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13924" w14:textId="693F9E31" w:rsidR="008F0461" w:rsidRPr="0072090D" w:rsidRDefault="00EF22EA" w:rsidP="0072090D">
      <w:pPr>
        <w:autoSpaceDE w:val="0"/>
        <w:autoSpaceDN w:val="0"/>
        <w:adjustRightInd w:val="0"/>
        <w:spacing w:line="240" w:lineRule="auto"/>
        <w:rPr>
          <w:rFonts w:cs="Arial"/>
        </w:rPr>
      </w:pPr>
      <w:bookmarkStart w:id="0" w:name="_Hlk156290113"/>
      <w:r w:rsidRPr="0072090D">
        <w:rPr>
          <w:rFonts w:cs="Arial"/>
          <w:noProof/>
        </w:rPr>
        <w:drawing>
          <wp:inline distT="0" distB="0" distL="0" distR="0" wp14:anchorId="13A958C8" wp14:editId="05328358">
            <wp:extent cx="1948180" cy="1049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8180" cy="1049655"/>
                    </a:xfrm>
                    <a:prstGeom prst="rect">
                      <a:avLst/>
                    </a:prstGeom>
                    <a:noFill/>
                    <a:ln>
                      <a:noFill/>
                    </a:ln>
                  </pic:spPr>
                </pic:pic>
              </a:graphicData>
            </a:graphic>
          </wp:inline>
        </w:drawing>
      </w:r>
    </w:p>
    <w:p w14:paraId="6E49E8FA" w14:textId="77777777" w:rsidR="005D3E15" w:rsidRPr="0072090D" w:rsidRDefault="005D3E15" w:rsidP="0072090D">
      <w:pPr>
        <w:autoSpaceDE w:val="0"/>
        <w:autoSpaceDN w:val="0"/>
        <w:adjustRightInd w:val="0"/>
        <w:spacing w:line="240" w:lineRule="auto"/>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530"/>
        <w:gridCol w:w="3499"/>
      </w:tblGrid>
      <w:tr w:rsidR="0072090D" w:rsidRPr="0072090D" w14:paraId="715B314C" w14:textId="77777777" w:rsidTr="0072090D">
        <w:trPr>
          <w:trHeight w:val="619"/>
          <w:jc w:val="center"/>
        </w:trPr>
        <w:tc>
          <w:tcPr>
            <w:tcW w:w="3025" w:type="dxa"/>
            <w:shd w:val="clear" w:color="auto" w:fill="F2F2F2"/>
            <w:vAlign w:val="center"/>
          </w:tcPr>
          <w:p w14:paraId="7159D995" w14:textId="77777777" w:rsidR="005D3E15" w:rsidRPr="0072090D" w:rsidRDefault="005D3E15" w:rsidP="0072090D">
            <w:pPr>
              <w:autoSpaceDE w:val="0"/>
              <w:autoSpaceDN w:val="0"/>
              <w:adjustRightInd w:val="0"/>
              <w:spacing w:line="240" w:lineRule="auto"/>
              <w:rPr>
                <w:rFonts w:cs="Arial"/>
                <w:b/>
                <w:bCs/>
              </w:rPr>
            </w:pPr>
            <w:r w:rsidRPr="0072090D">
              <w:rPr>
                <w:rFonts w:cs="Arial"/>
                <w:b/>
                <w:bCs/>
              </w:rPr>
              <w:t>Policy name</w:t>
            </w:r>
          </w:p>
        </w:tc>
        <w:tc>
          <w:tcPr>
            <w:tcW w:w="7029" w:type="dxa"/>
            <w:gridSpan w:val="2"/>
            <w:vAlign w:val="center"/>
          </w:tcPr>
          <w:p w14:paraId="1EFD2AAF" w14:textId="1E14CFA1" w:rsidR="005D3E15" w:rsidRPr="0072090D" w:rsidRDefault="1F3C0992" w:rsidP="0072090D">
            <w:pPr>
              <w:autoSpaceDE w:val="0"/>
              <w:autoSpaceDN w:val="0"/>
              <w:adjustRightInd w:val="0"/>
              <w:spacing w:line="240" w:lineRule="auto"/>
              <w:rPr>
                <w:b/>
                <w:bCs/>
              </w:rPr>
            </w:pPr>
            <w:r w:rsidRPr="0072090D">
              <w:rPr>
                <w:rFonts w:eastAsia="Arial" w:cs="Arial"/>
                <w:b/>
                <w:bCs/>
              </w:rPr>
              <w:t>Unreasonable and Vexatious Complaints Policy</w:t>
            </w:r>
          </w:p>
        </w:tc>
      </w:tr>
      <w:tr w:rsidR="0072090D" w:rsidRPr="0072090D" w14:paraId="105FB4F1" w14:textId="77777777" w:rsidTr="0072090D">
        <w:trPr>
          <w:trHeight w:val="619"/>
          <w:jc w:val="center"/>
        </w:trPr>
        <w:tc>
          <w:tcPr>
            <w:tcW w:w="3025" w:type="dxa"/>
            <w:shd w:val="clear" w:color="auto" w:fill="F2F2F2"/>
            <w:vAlign w:val="center"/>
          </w:tcPr>
          <w:p w14:paraId="527F1384" w14:textId="77777777" w:rsidR="005D3E15" w:rsidRPr="0072090D" w:rsidRDefault="005D3E15" w:rsidP="0072090D">
            <w:pPr>
              <w:autoSpaceDE w:val="0"/>
              <w:autoSpaceDN w:val="0"/>
              <w:adjustRightInd w:val="0"/>
              <w:spacing w:line="240" w:lineRule="auto"/>
              <w:rPr>
                <w:rFonts w:cs="Arial"/>
                <w:b/>
                <w:bCs/>
              </w:rPr>
            </w:pPr>
            <w:r w:rsidRPr="0072090D">
              <w:rPr>
                <w:rFonts w:cs="Arial"/>
                <w:b/>
                <w:bCs/>
              </w:rPr>
              <w:t>Author / reviewer</w:t>
            </w:r>
          </w:p>
        </w:tc>
        <w:tc>
          <w:tcPr>
            <w:tcW w:w="7029" w:type="dxa"/>
            <w:gridSpan w:val="2"/>
            <w:vAlign w:val="center"/>
          </w:tcPr>
          <w:p w14:paraId="701C7FCC" w14:textId="7A296C77" w:rsidR="005D3E15" w:rsidRPr="0072090D" w:rsidRDefault="390FFA1D" w:rsidP="0072090D">
            <w:pPr>
              <w:autoSpaceDE w:val="0"/>
              <w:autoSpaceDN w:val="0"/>
              <w:adjustRightInd w:val="0"/>
              <w:spacing w:line="240" w:lineRule="auto"/>
              <w:rPr>
                <w:rFonts w:cs="Arial"/>
              </w:rPr>
            </w:pPr>
            <w:r w:rsidRPr="0072090D">
              <w:rPr>
                <w:rFonts w:cs="Arial"/>
              </w:rPr>
              <w:t xml:space="preserve">Lucy Vallis </w:t>
            </w:r>
          </w:p>
        </w:tc>
      </w:tr>
      <w:tr w:rsidR="0072090D" w:rsidRPr="0072090D" w14:paraId="6AB188EE" w14:textId="77777777" w:rsidTr="0072090D">
        <w:trPr>
          <w:trHeight w:val="619"/>
          <w:jc w:val="center"/>
        </w:trPr>
        <w:tc>
          <w:tcPr>
            <w:tcW w:w="3025" w:type="dxa"/>
            <w:shd w:val="clear" w:color="auto" w:fill="F2F2F2"/>
            <w:vAlign w:val="center"/>
          </w:tcPr>
          <w:p w14:paraId="42AD3088" w14:textId="77777777" w:rsidR="005D3E15" w:rsidRPr="0072090D" w:rsidRDefault="005D3E15" w:rsidP="0072090D">
            <w:pPr>
              <w:autoSpaceDE w:val="0"/>
              <w:autoSpaceDN w:val="0"/>
              <w:adjustRightInd w:val="0"/>
              <w:spacing w:line="240" w:lineRule="auto"/>
              <w:rPr>
                <w:rFonts w:cs="Arial"/>
                <w:b/>
                <w:bCs/>
              </w:rPr>
            </w:pPr>
            <w:r w:rsidRPr="0072090D">
              <w:rPr>
                <w:rFonts w:cs="Arial"/>
                <w:b/>
                <w:bCs/>
              </w:rPr>
              <w:t>First written</w:t>
            </w:r>
          </w:p>
        </w:tc>
        <w:tc>
          <w:tcPr>
            <w:tcW w:w="7029" w:type="dxa"/>
            <w:gridSpan w:val="2"/>
            <w:vAlign w:val="center"/>
          </w:tcPr>
          <w:p w14:paraId="092BA6FA" w14:textId="086850C8" w:rsidR="005D3E15" w:rsidRPr="0072090D" w:rsidRDefault="00DE2287" w:rsidP="0072090D">
            <w:pPr>
              <w:autoSpaceDE w:val="0"/>
              <w:autoSpaceDN w:val="0"/>
              <w:adjustRightInd w:val="0"/>
              <w:spacing w:line="240" w:lineRule="auto"/>
              <w:rPr>
                <w:rFonts w:cs="Arial"/>
              </w:rPr>
            </w:pPr>
            <w:r w:rsidRPr="0072090D">
              <w:rPr>
                <w:rFonts w:cs="Arial"/>
              </w:rPr>
              <w:t>March</w:t>
            </w:r>
            <w:r w:rsidR="4DEDB35B" w:rsidRPr="0072090D">
              <w:rPr>
                <w:rFonts w:cs="Arial"/>
              </w:rPr>
              <w:t xml:space="preserve"> 202</w:t>
            </w:r>
            <w:r w:rsidR="7BBAE919" w:rsidRPr="0072090D">
              <w:rPr>
                <w:rFonts w:cs="Arial"/>
              </w:rPr>
              <w:t>6</w:t>
            </w:r>
          </w:p>
        </w:tc>
      </w:tr>
      <w:tr w:rsidR="0072090D" w:rsidRPr="0072090D" w14:paraId="2471821A" w14:textId="77777777" w:rsidTr="0072090D">
        <w:trPr>
          <w:trHeight w:val="619"/>
          <w:jc w:val="center"/>
        </w:trPr>
        <w:tc>
          <w:tcPr>
            <w:tcW w:w="3025" w:type="dxa"/>
            <w:shd w:val="clear" w:color="auto" w:fill="F2F2F2"/>
            <w:vAlign w:val="center"/>
          </w:tcPr>
          <w:p w14:paraId="37DEF092" w14:textId="77777777" w:rsidR="005D3E15" w:rsidRPr="0072090D" w:rsidRDefault="005D3E15" w:rsidP="0072090D">
            <w:pPr>
              <w:autoSpaceDE w:val="0"/>
              <w:autoSpaceDN w:val="0"/>
              <w:adjustRightInd w:val="0"/>
              <w:spacing w:line="240" w:lineRule="auto"/>
              <w:rPr>
                <w:rFonts w:cs="Arial"/>
                <w:b/>
                <w:bCs/>
              </w:rPr>
            </w:pPr>
            <w:r w:rsidRPr="0072090D">
              <w:rPr>
                <w:rFonts w:cs="Arial"/>
                <w:b/>
                <w:bCs/>
              </w:rPr>
              <w:t>Previous review date</w:t>
            </w:r>
          </w:p>
        </w:tc>
        <w:tc>
          <w:tcPr>
            <w:tcW w:w="7029" w:type="dxa"/>
            <w:gridSpan w:val="2"/>
            <w:vAlign w:val="center"/>
          </w:tcPr>
          <w:p w14:paraId="7EBFF045" w14:textId="21A4BFE7" w:rsidR="005D3E15" w:rsidRPr="0072090D" w:rsidRDefault="00DE2287" w:rsidP="0072090D">
            <w:pPr>
              <w:autoSpaceDE w:val="0"/>
              <w:autoSpaceDN w:val="0"/>
              <w:adjustRightInd w:val="0"/>
              <w:spacing w:line="240" w:lineRule="auto"/>
              <w:rPr>
                <w:rFonts w:cs="Arial"/>
              </w:rPr>
            </w:pPr>
            <w:r w:rsidRPr="0072090D">
              <w:rPr>
                <w:rFonts w:cs="Arial"/>
              </w:rPr>
              <w:t>This is the first version</w:t>
            </w:r>
          </w:p>
        </w:tc>
      </w:tr>
      <w:tr w:rsidR="0072090D" w:rsidRPr="0072090D" w14:paraId="70ECFDBC" w14:textId="77777777" w:rsidTr="0072090D">
        <w:trPr>
          <w:trHeight w:val="619"/>
          <w:jc w:val="center"/>
        </w:trPr>
        <w:tc>
          <w:tcPr>
            <w:tcW w:w="3025" w:type="dxa"/>
            <w:shd w:val="clear" w:color="auto" w:fill="F2F2F2"/>
            <w:vAlign w:val="center"/>
          </w:tcPr>
          <w:p w14:paraId="3198DCD0" w14:textId="77777777" w:rsidR="005D3E15" w:rsidRPr="0072090D" w:rsidRDefault="005D3E15" w:rsidP="0072090D">
            <w:pPr>
              <w:autoSpaceDE w:val="0"/>
              <w:autoSpaceDN w:val="0"/>
              <w:adjustRightInd w:val="0"/>
              <w:spacing w:line="240" w:lineRule="auto"/>
              <w:rPr>
                <w:rFonts w:cs="Arial"/>
                <w:b/>
                <w:bCs/>
              </w:rPr>
            </w:pPr>
            <w:r w:rsidRPr="0072090D">
              <w:rPr>
                <w:rFonts w:cs="Arial"/>
                <w:b/>
                <w:bCs/>
              </w:rPr>
              <w:t>This review date</w:t>
            </w:r>
          </w:p>
        </w:tc>
        <w:tc>
          <w:tcPr>
            <w:tcW w:w="7029" w:type="dxa"/>
            <w:gridSpan w:val="2"/>
            <w:vAlign w:val="center"/>
          </w:tcPr>
          <w:p w14:paraId="505BE856" w14:textId="199C519C" w:rsidR="005D3E15" w:rsidRPr="0072090D" w:rsidRDefault="00DE2287" w:rsidP="0072090D">
            <w:pPr>
              <w:autoSpaceDE w:val="0"/>
              <w:autoSpaceDN w:val="0"/>
              <w:adjustRightInd w:val="0"/>
              <w:spacing w:line="240" w:lineRule="auto"/>
              <w:rPr>
                <w:rFonts w:cs="Arial"/>
                <w:b/>
                <w:bCs/>
              </w:rPr>
            </w:pPr>
            <w:r w:rsidRPr="0072090D">
              <w:rPr>
                <w:rFonts w:cs="Arial"/>
                <w:b/>
                <w:bCs/>
              </w:rPr>
              <w:t>March 2026</w:t>
            </w:r>
          </w:p>
        </w:tc>
      </w:tr>
      <w:tr w:rsidR="0072090D" w:rsidRPr="0072090D" w14:paraId="1FDF0924" w14:textId="77777777" w:rsidTr="0072090D">
        <w:trPr>
          <w:trHeight w:val="619"/>
          <w:jc w:val="center"/>
        </w:trPr>
        <w:tc>
          <w:tcPr>
            <w:tcW w:w="3025" w:type="dxa"/>
            <w:shd w:val="clear" w:color="auto" w:fill="F2F2F2"/>
            <w:vAlign w:val="center"/>
          </w:tcPr>
          <w:p w14:paraId="4ECF14F9" w14:textId="77777777" w:rsidR="005D3E15" w:rsidRPr="0072090D" w:rsidRDefault="005D3E15" w:rsidP="0072090D">
            <w:pPr>
              <w:autoSpaceDE w:val="0"/>
              <w:autoSpaceDN w:val="0"/>
              <w:adjustRightInd w:val="0"/>
              <w:spacing w:line="240" w:lineRule="auto"/>
              <w:rPr>
                <w:rFonts w:cs="Arial"/>
                <w:b/>
                <w:bCs/>
              </w:rPr>
            </w:pPr>
            <w:r w:rsidRPr="0072090D">
              <w:rPr>
                <w:rFonts w:cs="Arial"/>
                <w:b/>
                <w:bCs/>
              </w:rPr>
              <w:t>Next review due</w:t>
            </w:r>
          </w:p>
        </w:tc>
        <w:tc>
          <w:tcPr>
            <w:tcW w:w="7029" w:type="dxa"/>
            <w:gridSpan w:val="2"/>
            <w:vAlign w:val="center"/>
          </w:tcPr>
          <w:p w14:paraId="79648213" w14:textId="1B901510" w:rsidR="005D3E15" w:rsidRPr="0072090D" w:rsidRDefault="00DE2287" w:rsidP="0072090D">
            <w:pPr>
              <w:autoSpaceDE w:val="0"/>
              <w:autoSpaceDN w:val="0"/>
              <w:adjustRightInd w:val="0"/>
              <w:spacing w:line="240" w:lineRule="auto"/>
              <w:rPr>
                <w:rFonts w:cs="Arial"/>
              </w:rPr>
            </w:pPr>
            <w:r w:rsidRPr="0072090D">
              <w:rPr>
                <w:rFonts w:cs="Arial"/>
              </w:rPr>
              <w:t>March</w:t>
            </w:r>
            <w:r w:rsidR="3A530B46" w:rsidRPr="0072090D">
              <w:rPr>
                <w:rFonts w:cs="Arial"/>
              </w:rPr>
              <w:t xml:space="preserve"> 2028 </w:t>
            </w:r>
          </w:p>
        </w:tc>
      </w:tr>
      <w:tr w:rsidR="0072090D" w:rsidRPr="0072090D" w14:paraId="659DDBF0" w14:textId="77777777" w:rsidTr="0072090D">
        <w:trPr>
          <w:trHeight w:val="2752"/>
          <w:jc w:val="center"/>
        </w:trPr>
        <w:tc>
          <w:tcPr>
            <w:tcW w:w="3025" w:type="dxa"/>
            <w:shd w:val="clear" w:color="auto" w:fill="F2F2F2"/>
            <w:vAlign w:val="center"/>
          </w:tcPr>
          <w:p w14:paraId="4A6E75D5" w14:textId="77777777" w:rsidR="005D3E15" w:rsidRPr="0072090D" w:rsidRDefault="005D3E15" w:rsidP="0072090D">
            <w:pPr>
              <w:autoSpaceDE w:val="0"/>
              <w:autoSpaceDN w:val="0"/>
              <w:adjustRightInd w:val="0"/>
              <w:spacing w:line="240" w:lineRule="auto"/>
              <w:rPr>
                <w:rFonts w:cs="Arial"/>
                <w:b/>
                <w:bCs/>
              </w:rPr>
            </w:pPr>
            <w:r w:rsidRPr="0072090D">
              <w:rPr>
                <w:rFonts w:cs="Arial"/>
                <w:b/>
                <w:bCs/>
              </w:rPr>
              <w:t>Other relevant policies</w:t>
            </w:r>
          </w:p>
        </w:tc>
        <w:tc>
          <w:tcPr>
            <w:tcW w:w="7029" w:type="dxa"/>
            <w:gridSpan w:val="2"/>
            <w:vAlign w:val="center"/>
          </w:tcPr>
          <w:p w14:paraId="0AAB385C" w14:textId="1E223604" w:rsidR="005D3E15" w:rsidRPr="0072090D" w:rsidRDefault="0072090D" w:rsidP="0072090D">
            <w:pPr>
              <w:autoSpaceDE w:val="0"/>
              <w:autoSpaceDN w:val="0"/>
              <w:adjustRightInd w:val="0"/>
              <w:spacing w:line="240" w:lineRule="auto"/>
              <w:rPr>
                <w:rFonts w:cs="Arial"/>
              </w:rPr>
            </w:pPr>
            <w:hyperlink r:id="rId15" w:history="1">
              <w:r w:rsidR="00DE2287" w:rsidRPr="0072090D">
                <w:rPr>
                  <w:rStyle w:val="Hyperlink"/>
                  <w:rFonts w:cs="Arial"/>
                  <w:color w:val="002060"/>
                </w:rPr>
                <w:t>Complaints Policy</w:t>
              </w:r>
            </w:hyperlink>
          </w:p>
        </w:tc>
      </w:tr>
      <w:tr w:rsidR="0072090D" w:rsidRPr="0072090D" w14:paraId="25A99D1B" w14:textId="77777777" w:rsidTr="0072090D">
        <w:trPr>
          <w:trHeight w:val="564"/>
          <w:jc w:val="center"/>
        </w:trPr>
        <w:tc>
          <w:tcPr>
            <w:tcW w:w="3025" w:type="dxa"/>
            <w:vMerge w:val="restart"/>
            <w:shd w:val="clear" w:color="auto" w:fill="F2F2F2"/>
            <w:vAlign w:val="center"/>
          </w:tcPr>
          <w:p w14:paraId="740B8111" w14:textId="77777777" w:rsidR="00644ECE" w:rsidRPr="0072090D" w:rsidRDefault="00644ECE" w:rsidP="0072090D">
            <w:pPr>
              <w:autoSpaceDE w:val="0"/>
              <w:autoSpaceDN w:val="0"/>
              <w:adjustRightInd w:val="0"/>
              <w:spacing w:line="240" w:lineRule="auto"/>
              <w:rPr>
                <w:rFonts w:cs="Arial"/>
                <w:b/>
                <w:bCs/>
              </w:rPr>
            </w:pPr>
            <w:r w:rsidRPr="0072090D">
              <w:rPr>
                <w:rFonts w:cs="Arial"/>
                <w:b/>
                <w:bCs/>
              </w:rPr>
              <w:t>Audience</w:t>
            </w:r>
          </w:p>
        </w:tc>
        <w:tc>
          <w:tcPr>
            <w:tcW w:w="3530" w:type="dxa"/>
            <w:vAlign w:val="center"/>
          </w:tcPr>
          <w:p w14:paraId="7863652E" w14:textId="77777777" w:rsidR="00644ECE" w:rsidRPr="0072090D" w:rsidRDefault="00B8188C" w:rsidP="0072090D">
            <w:pPr>
              <w:autoSpaceDE w:val="0"/>
              <w:autoSpaceDN w:val="0"/>
              <w:adjustRightInd w:val="0"/>
              <w:spacing w:line="240" w:lineRule="auto"/>
              <w:rPr>
                <w:rFonts w:cs="Arial"/>
              </w:rPr>
            </w:pPr>
            <w:r w:rsidRPr="0072090D">
              <w:rPr>
                <w:rFonts w:cs="Arial"/>
              </w:rPr>
              <w:t>All s</w:t>
            </w:r>
            <w:r w:rsidR="00644ECE" w:rsidRPr="0072090D">
              <w:rPr>
                <w:rFonts w:cs="Arial"/>
              </w:rPr>
              <w:t>taff</w:t>
            </w:r>
          </w:p>
        </w:tc>
        <w:tc>
          <w:tcPr>
            <w:tcW w:w="3499" w:type="dxa"/>
            <w:vAlign w:val="center"/>
          </w:tcPr>
          <w:p w14:paraId="182D873B" w14:textId="7CD2B2EA" w:rsidR="00644ECE" w:rsidRPr="0072090D" w:rsidRDefault="00644ECE" w:rsidP="0072090D">
            <w:pPr>
              <w:autoSpaceDE w:val="0"/>
              <w:autoSpaceDN w:val="0"/>
              <w:adjustRightInd w:val="0"/>
              <w:spacing w:line="240" w:lineRule="auto"/>
              <w:rPr>
                <w:rFonts w:cs="Arial"/>
                <w:b/>
                <w:bCs/>
              </w:rPr>
            </w:pPr>
            <w:r w:rsidRPr="0072090D">
              <w:rPr>
                <w:rFonts w:cs="Arial"/>
                <w:b/>
                <w:bCs/>
              </w:rPr>
              <w:t xml:space="preserve">Yes </w:t>
            </w:r>
          </w:p>
        </w:tc>
      </w:tr>
      <w:tr w:rsidR="0072090D" w:rsidRPr="0072090D" w14:paraId="210C1438" w14:textId="77777777" w:rsidTr="0072090D">
        <w:trPr>
          <w:trHeight w:val="567"/>
          <w:jc w:val="center"/>
        </w:trPr>
        <w:tc>
          <w:tcPr>
            <w:tcW w:w="3025" w:type="dxa"/>
            <w:vMerge/>
          </w:tcPr>
          <w:p w14:paraId="76FCD0E6" w14:textId="77777777" w:rsidR="00B8188C" w:rsidRPr="0072090D" w:rsidRDefault="00B8188C" w:rsidP="0072090D">
            <w:pPr>
              <w:autoSpaceDE w:val="0"/>
              <w:autoSpaceDN w:val="0"/>
              <w:adjustRightInd w:val="0"/>
              <w:spacing w:line="240" w:lineRule="auto"/>
              <w:rPr>
                <w:rFonts w:cs="Arial"/>
              </w:rPr>
            </w:pPr>
          </w:p>
        </w:tc>
        <w:tc>
          <w:tcPr>
            <w:tcW w:w="3530" w:type="dxa"/>
            <w:vAlign w:val="center"/>
          </w:tcPr>
          <w:p w14:paraId="5BE6FB51" w14:textId="77777777" w:rsidR="00B8188C" w:rsidRPr="0072090D" w:rsidRDefault="00B8188C" w:rsidP="0072090D">
            <w:pPr>
              <w:autoSpaceDE w:val="0"/>
              <w:autoSpaceDN w:val="0"/>
              <w:adjustRightInd w:val="0"/>
              <w:spacing w:line="240" w:lineRule="auto"/>
              <w:rPr>
                <w:rFonts w:cs="Arial"/>
              </w:rPr>
            </w:pPr>
            <w:r w:rsidRPr="0072090D">
              <w:rPr>
                <w:rFonts w:cs="Arial"/>
              </w:rPr>
              <w:t>PAs &amp; At Home staff</w:t>
            </w:r>
          </w:p>
        </w:tc>
        <w:tc>
          <w:tcPr>
            <w:tcW w:w="3499" w:type="dxa"/>
            <w:vAlign w:val="center"/>
          </w:tcPr>
          <w:p w14:paraId="474444B1" w14:textId="36C30407" w:rsidR="00B8188C" w:rsidRPr="0072090D" w:rsidRDefault="00B8188C" w:rsidP="0072090D">
            <w:pPr>
              <w:autoSpaceDE w:val="0"/>
              <w:autoSpaceDN w:val="0"/>
              <w:adjustRightInd w:val="0"/>
              <w:spacing w:line="240" w:lineRule="auto"/>
              <w:rPr>
                <w:rFonts w:cs="Arial"/>
                <w:b/>
                <w:bCs/>
              </w:rPr>
            </w:pPr>
            <w:r w:rsidRPr="0072090D">
              <w:rPr>
                <w:rFonts w:cs="Arial"/>
                <w:b/>
                <w:bCs/>
              </w:rPr>
              <w:t xml:space="preserve">Yes </w:t>
            </w:r>
          </w:p>
        </w:tc>
      </w:tr>
      <w:tr w:rsidR="0072090D" w:rsidRPr="0072090D" w14:paraId="746C1374" w14:textId="77777777" w:rsidTr="0072090D">
        <w:trPr>
          <w:trHeight w:val="567"/>
          <w:jc w:val="center"/>
        </w:trPr>
        <w:tc>
          <w:tcPr>
            <w:tcW w:w="3025" w:type="dxa"/>
            <w:vMerge/>
          </w:tcPr>
          <w:p w14:paraId="67705A9E" w14:textId="77777777" w:rsidR="00644ECE" w:rsidRPr="0072090D" w:rsidRDefault="00644ECE" w:rsidP="0072090D">
            <w:pPr>
              <w:autoSpaceDE w:val="0"/>
              <w:autoSpaceDN w:val="0"/>
              <w:adjustRightInd w:val="0"/>
              <w:spacing w:line="240" w:lineRule="auto"/>
              <w:rPr>
                <w:rFonts w:cs="Arial"/>
              </w:rPr>
            </w:pPr>
          </w:p>
        </w:tc>
        <w:tc>
          <w:tcPr>
            <w:tcW w:w="3530" w:type="dxa"/>
            <w:vAlign w:val="center"/>
          </w:tcPr>
          <w:p w14:paraId="5C515B07" w14:textId="77777777" w:rsidR="00644ECE" w:rsidRPr="0072090D" w:rsidRDefault="00644ECE" w:rsidP="0072090D">
            <w:pPr>
              <w:autoSpaceDE w:val="0"/>
              <w:autoSpaceDN w:val="0"/>
              <w:adjustRightInd w:val="0"/>
              <w:spacing w:line="240" w:lineRule="auto"/>
              <w:rPr>
                <w:rFonts w:cs="Arial"/>
              </w:rPr>
            </w:pPr>
            <w:r w:rsidRPr="0072090D">
              <w:rPr>
                <w:rFonts w:cs="Arial"/>
              </w:rPr>
              <w:t>Volunteers</w:t>
            </w:r>
          </w:p>
        </w:tc>
        <w:tc>
          <w:tcPr>
            <w:tcW w:w="3499" w:type="dxa"/>
            <w:vAlign w:val="center"/>
          </w:tcPr>
          <w:p w14:paraId="381E1082" w14:textId="63D357D1" w:rsidR="00644ECE" w:rsidRPr="0072090D" w:rsidRDefault="00644ECE" w:rsidP="0072090D">
            <w:pPr>
              <w:autoSpaceDE w:val="0"/>
              <w:autoSpaceDN w:val="0"/>
              <w:adjustRightInd w:val="0"/>
              <w:spacing w:line="240" w:lineRule="auto"/>
              <w:rPr>
                <w:rFonts w:cs="Arial"/>
                <w:b/>
                <w:bCs/>
              </w:rPr>
            </w:pPr>
            <w:r w:rsidRPr="0072090D">
              <w:rPr>
                <w:rFonts w:cs="Arial"/>
                <w:b/>
                <w:bCs/>
              </w:rPr>
              <w:t>Yes</w:t>
            </w:r>
          </w:p>
        </w:tc>
      </w:tr>
      <w:tr w:rsidR="0072090D" w:rsidRPr="0072090D" w14:paraId="4ACBFEA0" w14:textId="77777777" w:rsidTr="0072090D">
        <w:trPr>
          <w:trHeight w:val="567"/>
          <w:jc w:val="center"/>
        </w:trPr>
        <w:tc>
          <w:tcPr>
            <w:tcW w:w="3025" w:type="dxa"/>
            <w:vMerge/>
          </w:tcPr>
          <w:p w14:paraId="71334D3D" w14:textId="77777777" w:rsidR="00644ECE" w:rsidRPr="0072090D" w:rsidRDefault="00644ECE" w:rsidP="0072090D">
            <w:pPr>
              <w:autoSpaceDE w:val="0"/>
              <w:autoSpaceDN w:val="0"/>
              <w:adjustRightInd w:val="0"/>
              <w:spacing w:line="240" w:lineRule="auto"/>
              <w:rPr>
                <w:rFonts w:cs="Arial"/>
              </w:rPr>
            </w:pPr>
          </w:p>
        </w:tc>
        <w:tc>
          <w:tcPr>
            <w:tcW w:w="3530" w:type="dxa"/>
            <w:vAlign w:val="center"/>
          </w:tcPr>
          <w:p w14:paraId="5826FFFD" w14:textId="77777777" w:rsidR="00644ECE" w:rsidRPr="0072090D" w:rsidRDefault="00644ECE" w:rsidP="0072090D">
            <w:pPr>
              <w:autoSpaceDE w:val="0"/>
              <w:autoSpaceDN w:val="0"/>
              <w:adjustRightInd w:val="0"/>
              <w:spacing w:line="240" w:lineRule="auto"/>
              <w:rPr>
                <w:rFonts w:cs="Arial"/>
              </w:rPr>
            </w:pPr>
            <w:r w:rsidRPr="0072090D">
              <w:rPr>
                <w:rFonts w:cs="Arial"/>
              </w:rPr>
              <w:t>Clients / Beneficiaries</w:t>
            </w:r>
          </w:p>
        </w:tc>
        <w:tc>
          <w:tcPr>
            <w:tcW w:w="3499" w:type="dxa"/>
            <w:vAlign w:val="center"/>
          </w:tcPr>
          <w:p w14:paraId="6B377D3A" w14:textId="6E047CB6" w:rsidR="00644ECE" w:rsidRPr="0072090D" w:rsidRDefault="00644ECE" w:rsidP="0072090D">
            <w:pPr>
              <w:autoSpaceDE w:val="0"/>
              <w:autoSpaceDN w:val="0"/>
              <w:adjustRightInd w:val="0"/>
              <w:spacing w:line="240" w:lineRule="auto"/>
              <w:rPr>
                <w:rFonts w:cs="Arial"/>
                <w:b/>
                <w:bCs/>
              </w:rPr>
            </w:pPr>
            <w:r w:rsidRPr="0072090D">
              <w:rPr>
                <w:rFonts w:cs="Arial"/>
                <w:b/>
                <w:bCs/>
              </w:rPr>
              <w:t xml:space="preserve">Yes </w:t>
            </w:r>
          </w:p>
        </w:tc>
      </w:tr>
      <w:tr w:rsidR="0072090D" w:rsidRPr="0072090D" w14:paraId="440A1D18" w14:textId="77777777" w:rsidTr="0072090D">
        <w:trPr>
          <w:trHeight w:val="567"/>
          <w:jc w:val="center"/>
        </w:trPr>
        <w:tc>
          <w:tcPr>
            <w:tcW w:w="3025" w:type="dxa"/>
            <w:vMerge/>
          </w:tcPr>
          <w:p w14:paraId="0EF410FA" w14:textId="77777777" w:rsidR="00644ECE" w:rsidRPr="0072090D" w:rsidRDefault="00644ECE" w:rsidP="0072090D">
            <w:pPr>
              <w:autoSpaceDE w:val="0"/>
              <w:autoSpaceDN w:val="0"/>
              <w:adjustRightInd w:val="0"/>
              <w:spacing w:line="240" w:lineRule="auto"/>
              <w:rPr>
                <w:rFonts w:cs="Arial"/>
              </w:rPr>
            </w:pPr>
          </w:p>
        </w:tc>
        <w:tc>
          <w:tcPr>
            <w:tcW w:w="3530" w:type="dxa"/>
            <w:vAlign w:val="center"/>
          </w:tcPr>
          <w:p w14:paraId="443BF9EC" w14:textId="77777777" w:rsidR="00644ECE" w:rsidRPr="0072090D" w:rsidRDefault="00644ECE" w:rsidP="0072090D">
            <w:pPr>
              <w:autoSpaceDE w:val="0"/>
              <w:autoSpaceDN w:val="0"/>
              <w:adjustRightInd w:val="0"/>
              <w:spacing w:line="240" w:lineRule="auto"/>
              <w:rPr>
                <w:rFonts w:cs="Arial"/>
              </w:rPr>
            </w:pPr>
            <w:r w:rsidRPr="0072090D">
              <w:rPr>
                <w:rFonts w:cs="Arial"/>
              </w:rPr>
              <w:t>All stakeholders</w:t>
            </w:r>
          </w:p>
        </w:tc>
        <w:tc>
          <w:tcPr>
            <w:tcW w:w="3499" w:type="dxa"/>
            <w:vAlign w:val="center"/>
          </w:tcPr>
          <w:p w14:paraId="4BEFA7ED" w14:textId="764DB0C3" w:rsidR="00644ECE" w:rsidRPr="0072090D" w:rsidRDefault="00644ECE" w:rsidP="0072090D">
            <w:pPr>
              <w:autoSpaceDE w:val="0"/>
              <w:autoSpaceDN w:val="0"/>
              <w:adjustRightInd w:val="0"/>
              <w:spacing w:line="240" w:lineRule="auto"/>
              <w:rPr>
                <w:rFonts w:cs="Arial"/>
                <w:b/>
                <w:bCs/>
              </w:rPr>
            </w:pPr>
            <w:r w:rsidRPr="0072090D">
              <w:rPr>
                <w:rFonts w:cs="Arial"/>
                <w:b/>
                <w:bCs/>
              </w:rPr>
              <w:t>Yes</w:t>
            </w:r>
          </w:p>
        </w:tc>
      </w:tr>
    </w:tbl>
    <w:p w14:paraId="530AEE12" w14:textId="77777777" w:rsidR="005D3E15" w:rsidRPr="0072090D" w:rsidRDefault="005D3E15" w:rsidP="0072090D">
      <w:pPr>
        <w:autoSpaceDE w:val="0"/>
        <w:autoSpaceDN w:val="0"/>
        <w:adjustRightInd w:val="0"/>
        <w:spacing w:line="240" w:lineRule="auto"/>
        <w:rPr>
          <w:rFonts w:cs="Arial"/>
        </w:rPr>
      </w:pPr>
    </w:p>
    <w:p w14:paraId="655C05E6" w14:textId="77777777" w:rsidR="005D3E15" w:rsidRPr="0072090D" w:rsidRDefault="005D3E15" w:rsidP="0072090D">
      <w:pPr>
        <w:autoSpaceDE w:val="0"/>
        <w:autoSpaceDN w:val="0"/>
        <w:adjustRightInd w:val="0"/>
        <w:spacing w:line="240" w:lineRule="auto"/>
        <w:rPr>
          <w:rFonts w:cs="Arial"/>
        </w:rPr>
      </w:pPr>
    </w:p>
    <w:p w14:paraId="165B2ED6" w14:textId="77777777" w:rsidR="00206E87" w:rsidRPr="0072090D" w:rsidRDefault="00206E87" w:rsidP="0072090D">
      <w:pPr>
        <w:autoSpaceDE w:val="0"/>
        <w:autoSpaceDN w:val="0"/>
        <w:adjustRightInd w:val="0"/>
        <w:spacing w:line="240" w:lineRule="auto"/>
        <w:rPr>
          <w:rFonts w:cs="Arial"/>
        </w:rPr>
      </w:pPr>
    </w:p>
    <w:p w14:paraId="432078E5" w14:textId="77777777" w:rsidR="00206E87" w:rsidRPr="0072090D" w:rsidRDefault="00206E87" w:rsidP="0072090D">
      <w:pPr>
        <w:autoSpaceDE w:val="0"/>
        <w:autoSpaceDN w:val="0"/>
        <w:adjustRightInd w:val="0"/>
        <w:spacing w:line="240" w:lineRule="auto"/>
        <w:rPr>
          <w:rFonts w:cs="Arial"/>
        </w:rPr>
      </w:pPr>
    </w:p>
    <w:p w14:paraId="4FCAC906" w14:textId="77777777" w:rsidR="00206E87" w:rsidRPr="0072090D" w:rsidRDefault="00206E87" w:rsidP="0072090D">
      <w:pPr>
        <w:autoSpaceDE w:val="0"/>
        <w:autoSpaceDN w:val="0"/>
        <w:adjustRightInd w:val="0"/>
        <w:spacing w:line="240" w:lineRule="auto"/>
        <w:rPr>
          <w:rFonts w:cs="Arial"/>
        </w:rPr>
      </w:pPr>
    </w:p>
    <w:p w14:paraId="318ED13C" w14:textId="77777777" w:rsidR="00206E87" w:rsidRPr="0072090D" w:rsidRDefault="00206E87" w:rsidP="0072090D">
      <w:pPr>
        <w:jc w:val="center"/>
        <w:rPr>
          <w:rFonts w:cs="Arial"/>
          <w:sz w:val="18"/>
          <w:szCs w:val="18"/>
        </w:rPr>
      </w:pPr>
      <w:r w:rsidRPr="0072090D">
        <w:rPr>
          <w:rFonts w:cs="Arial"/>
          <w:sz w:val="18"/>
          <w:szCs w:val="18"/>
        </w:rPr>
        <w:t>Registered Charity No. 1114435. Company No. 05706441. Registered in England and Wales</w:t>
      </w:r>
    </w:p>
    <w:p w14:paraId="4EFDAD68" w14:textId="77777777" w:rsidR="00206E87" w:rsidRPr="0072090D" w:rsidRDefault="00206E87" w:rsidP="0072090D">
      <w:pPr>
        <w:jc w:val="center"/>
        <w:rPr>
          <w:rFonts w:cs="Arial"/>
          <w:sz w:val="18"/>
          <w:szCs w:val="18"/>
        </w:rPr>
      </w:pPr>
      <w:r w:rsidRPr="0072090D">
        <w:rPr>
          <w:rFonts w:cs="Arial"/>
          <w:sz w:val="18"/>
          <w:szCs w:val="18"/>
        </w:rPr>
        <w:t>Full registered company name: Possability People Limited</w:t>
      </w:r>
    </w:p>
    <w:p w14:paraId="74F25AFA" w14:textId="77777777" w:rsidR="00206E87" w:rsidRPr="0072090D" w:rsidRDefault="00206E87" w:rsidP="0072090D">
      <w:pPr>
        <w:jc w:val="center"/>
        <w:rPr>
          <w:rFonts w:cs="Arial"/>
          <w:sz w:val="18"/>
          <w:szCs w:val="18"/>
        </w:rPr>
      </w:pPr>
      <w:r w:rsidRPr="0072090D">
        <w:rPr>
          <w:rFonts w:cs="Arial"/>
          <w:sz w:val="18"/>
          <w:szCs w:val="18"/>
        </w:rPr>
        <w:t>Registered address: Montague House, Montague Place, Brighton, BN2 1JE</w:t>
      </w:r>
    </w:p>
    <w:bookmarkEnd w:id="0"/>
    <w:p w14:paraId="10990DC0" w14:textId="77777777" w:rsidR="005D3E15" w:rsidRPr="0072090D" w:rsidRDefault="005D3E15" w:rsidP="0072090D">
      <w:pPr>
        <w:autoSpaceDE w:val="0"/>
        <w:autoSpaceDN w:val="0"/>
        <w:adjustRightInd w:val="0"/>
        <w:spacing w:after="240"/>
        <w:rPr>
          <w:rFonts w:cs="Arial"/>
        </w:rPr>
      </w:pPr>
    </w:p>
    <w:p w14:paraId="5EBD8041" w14:textId="452A5DED" w:rsidR="00783F1C" w:rsidRPr="005A37BE" w:rsidRDefault="4C1FF2BF" w:rsidP="005A37BE">
      <w:pPr>
        <w:pStyle w:val="Title"/>
        <w:rPr>
          <w:b/>
          <w:bCs/>
          <w:sz w:val="44"/>
          <w:szCs w:val="72"/>
        </w:rPr>
      </w:pPr>
      <w:r w:rsidRPr="0072090D">
        <w:rPr>
          <w:rFonts w:eastAsia="Arial"/>
          <w:b/>
          <w:bCs/>
          <w:sz w:val="44"/>
          <w:szCs w:val="72"/>
        </w:rPr>
        <w:lastRenderedPageBreak/>
        <w:t>Unreasonable and Vexatious Complaints Policy</w:t>
      </w:r>
    </w:p>
    <w:p w14:paraId="4997D559" w14:textId="04493DC2" w:rsidR="07FCCAD7" w:rsidRPr="0072090D" w:rsidRDefault="07FCCAD7" w:rsidP="0072090D">
      <w:pPr>
        <w:pStyle w:val="Heading1"/>
        <w:numPr>
          <w:ilvl w:val="0"/>
          <w:numId w:val="27"/>
        </w:numPr>
        <w:spacing w:before="0" w:after="240"/>
      </w:pPr>
      <w:r w:rsidRPr="0072090D">
        <w:rPr>
          <w:rFonts w:eastAsia="Arial"/>
        </w:rPr>
        <w:t>Introduction</w:t>
      </w:r>
    </w:p>
    <w:p w14:paraId="63241311" w14:textId="05F177F7" w:rsidR="07FCCAD7" w:rsidRPr="0072090D" w:rsidRDefault="07FCCAD7" w:rsidP="0072090D">
      <w:pPr>
        <w:spacing w:after="240"/>
      </w:pPr>
      <w:r w:rsidRPr="0072090D">
        <w:rPr>
          <w:rFonts w:eastAsia="Arial" w:cs="Arial"/>
        </w:rPr>
        <w:t>Possability People is committed to handling complaints fairly, consistently and transparently.</w:t>
      </w:r>
    </w:p>
    <w:p w14:paraId="4955643E" w14:textId="352D1936" w:rsidR="07FCCAD7" w:rsidRPr="0072090D" w:rsidRDefault="07FCCAD7" w:rsidP="0072090D">
      <w:pPr>
        <w:spacing w:after="240"/>
      </w:pPr>
      <w:r w:rsidRPr="0072090D">
        <w:rPr>
          <w:rFonts w:eastAsia="Arial" w:cs="Arial"/>
        </w:rPr>
        <w:t>We recognise that individuals may feel dissatisfied with the outcome of a complaint. Most concerns are resolved constructively through our complaints process.</w:t>
      </w:r>
    </w:p>
    <w:p w14:paraId="3F0484F3" w14:textId="46313151" w:rsidR="07FCCAD7" w:rsidRPr="0072090D" w:rsidRDefault="07FCCAD7" w:rsidP="0072090D">
      <w:pPr>
        <w:spacing w:after="240"/>
      </w:pPr>
      <w:r w:rsidRPr="0072090D">
        <w:rPr>
          <w:rFonts w:eastAsia="Arial" w:cs="Arial"/>
        </w:rPr>
        <w:t>However, in a small minority of cases, the manner or frequency of contact becomes unreasonable or unreasonably persistent. This can create disproportionate pressure on staff time, interfere with service delivery, and divert resources from supporting disabled people and our wider community.</w:t>
      </w:r>
    </w:p>
    <w:p w14:paraId="35FDB43B" w14:textId="6F1DA9C6" w:rsidR="07FCCAD7" w:rsidRDefault="07FCCAD7" w:rsidP="0072090D">
      <w:pPr>
        <w:spacing w:after="240"/>
        <w:rPr>
          <w:rFonts w:eastAsia="Arial" w:cs="Arial"/>
        </w:rPr>
      </w:pPr>
      <w:r w:rsidRPr="0072090D">
        <w:rPr>
          <w:rFonts w:eastAsia="Arial" w:cs="Arial"/>
        </w:rPr>
        <w:t>This policy sets out how we manage such situations proportionately and professionally.</w:t>
      </w:r>
    </w:p>
    <w:p w14:paraId="46F2508F" w14:textId="77777777" w:rsidR="00496624" w:rsidRPr="005A37BE" w:rsidRDefault="00496624" w:rsidP="0072090D">
      <w:pPr>
        <w:spacing w:after="240"/>
        <w:rPr>
          <w:rFonts w:eastAsia="Arial" w:cs="Arial"/>
          <w:sz w:val="10"/>
          <w:szCs w:val="10"/>
        </w:rPr>
      </w:pPr>
    </w:p>
    <w:p w14:paraId="3A3843D3" w14:textId="070DC9CD" w:rsidR="07FCCAD7" w:rsidRPr="0072090D" w:rsidRDefault="07FCCAD7" w:rsidP="0072090D">
      <w:pPr>
        <w:pStyle w:val="Heading1"/>
        <w:spacing w:before="0" w:after="240"/>
      </w:pPr>
      <w:r w:rsidRPr="0072090D">
        <w:rPr>
          <w:rFonts w:eastAsia="Arial"/>
        </w:rPr>
        <w:t>2. Scope</w:t>
      </w:r>
    </w:p>
    <w:p w14:paraId="697DF468" w14:textId="2FD813F5" w:rsidR="07FCCAD7" w:rsidRPr="0072090D" w:rsidRDefault="07FCCAD7" w:rsidP="0072090D">
      <w:pPr>
        <w:spacing w:after="240"/>
      </w:pPr>
      <w:r w:rsidRPr="0072090D">
        <w:rPr>
          <w:rFonts w:eastAsia="Arial" w:cs="Arial"/>
        </w:rPr>
        <w:t>This policy applies where a complainant’s behaviour</w:t>
      </w:r>
      <w:r w:rsidR="0006386B">
        <w:rPr>
          <w:rFonts w:eastAsia="Arial" w:cs="Arial"/>
        </w:rPr>
        <w:t>,</w:t>
      </w:r>
      <w:r w:rsidRPr="0072090D">
        <w:rPr>
          <w:rFonts w:eastAsia="Arial" w:cs="Arial"/>
        </w:rPr>
        <w:t xml:space="preserve"> rather than the substance of their complaint</w:t>
      </w:r>
      <w:r w:rsidR="0006386B">
        <w:rPr>
          <w:rFonts w:eastAsia="Arial" w:cs="Arial"/>
        </w:rPr>
        <w:t>,</w:t>
      </w:r>
      <w:r w:rsidRPr="0072090D">
        <w:rPr>
          <w:rFonts w:eastAsia="Arial" w:cs="Arial"/>
        </w:rPr>
        <w:t xml:space="preserve"> is considered unreasonable or vexatious.</w:t>
      </w:r>
    </w:p>
    <w:p w14:paraId="2EF3C8AC" w14:textId="6F2E8FCE" w:rsidR="07FCCAD7" w:rsidRPr="0072090D" w:rsidRDefault="07FCCAD7" w:rsidP="0072090D">
      <w:pPr>
        <w:spacing w:after="240"/>
      </w:pPr>
      <w:r w:rsidRPr="0072090D">
        <w:rPr>
          <w:rFonts w:eastAsia="Arial" w:cs="Arial"/>
        </w:rPr>
        <w:t>It is not intended to restrict access to our services or to discourage legitimate complaints. It addresses behaviour, not viewpoint.</w:t>
      </w:r>
    </w:p>
    <w:p w14:paraId="5E26C873" w14:textId="2F8893F3" w:rsidR="07FCCAD7" w:rsidRDefault="07FCCAD7" w:rsidP="0072090D">
      <w:pPr>
        <w:spacing w:after="240"/>
        <w:rPr>
          <w:rFonts w:eastAsia="Arial" w:cs="Arial"/>
        </w:rPr>
      </w:pPr>
      <w:r w:rsidRPr="0072090D">
        <w:rPr>
          <w:rFonts w:eastAsia="Arial" w:cs="Arial"/>
        </w:rPr>
        <w:t>This policy will only be used in exceptional circumstances, after the internal complaints process has been exhausted.</w:t>
      </w:r>
    </w:p>
    <w:p w14:paraId="558DFCA9" w14:textId="77777777" w:rsidR="00496624" w:rsidRPr="005A37BE" w:rsidRDefault="00496624" w:rsidP="0072090D">
      <w:pPr>
        <w:spacing w:after="240"/>
        <w:rPr>
          <w:rFonts w:eastAsia="Arial" w:cs="Arial"/>
          <w:sz w:val="4"/>
          <w:szCs w:val="4"/>
        </w:rPr>
      </w:pPr>
    </w:p>
    <w:p w14:paraId="2ACD571A" w14:textId="2CD824B4" w:rsidR="07FCCAD7" w:rsidRPr="0072090D" w:rsidRDefault="07FCCAD7" w:rsidP="0072090D">
      <w:pPr>
        <w:pStyle w:val="Heading1"/>
        <w:spacing w:before="0" w:after="240"/>
      </w:pPr>
      <w:r w:rsidRPr="0072090D">
        <w:rPr>
          <w:rFonts w:eastAsia="Arial"/>
        </w:rPr>
        <w:t>3. Definition</w:t>
      </w:r>
    </w:p>
    <w:p w14:paraId="5F84AD97" w14:textId="7D476D98" w:rsidR="07FCCAD7" w:rsidRPr="0072090D" w:rsidRDefault="07FCCAD7" w:rsidP="0072090D">
      <w:pPr>
        <w:spacing w:after="240"/>
      </w:pPr>
      <w:r w:rsidRPr="0072090D">
        <w:rPr>
          <w:rFonts w:eastAsia="Arial" w:cs="Arial"/>
        </w:rPr>
        <w:t>For the purposes of this policy, an unreasonable or unreasonably persistent complainant is someone who, because of the nature or frequency of their contact, hinders the proper consideration of their complaint or interferes with normal organisational operations.</w:t>
      </w:r>
    </w:p>
    <w:p w14:paraId="7AFB94C1" w14:textId="3F189ED6" w:rsidR="07FCCAD7" w:rsidRPr="0072090D" w:rsidRDefault="07FCCAD7" w:rsidP="0072090D">
      <w:pPr>
        <w:spacing w:after="240"/>
      </w:pPr>
      <w:r w:rsidRPr="0072090D">
        <w:rPr>
          <w:rFonts w:eastAsia="Arial" w:cs="Arial"/>
        </w:rPr>
        <w:t>Some complainants may have valid concerns but pursue them in ways that are inappropriate. Others may pursue matters that have already been fully investigated and concluded.</w:t>
      </w:r>
    </w:p>
    <w:p w14:paraId="03F9C341" w14:textId="07B1688A" w:rsidR="07FCCAD7" w:rsidRDefault="07FCCAD7" w:rsidP="0072090D">
      <w:pPr>
        <w:spacing w:after="240"/>
        <w:rPr>
          <w:rFonts w:eastAsia="Arial" w:cs="Arial"/>
        </w:rPr>
      </w:pPr>
      <w:r w:rsidRPr="0072090D">
        <w:rPr>
          <w:rFonts w:eastAsia="Arial" w:cs="Arial"/>
        </w:rPr>
        <w:t>Judgement is required to distinguish between legitimate challenge and unreasonable conduct.</w:t>
      </w:r>
    </w:p>
    <w:p w14:paraId="1B4FBC89" w14:textId="6CF72E61" w:rsidR="07FCCAD7" w:rsidRPr="0072090D" w:rsidRDefault="07FCCAD7" w:rsidP="0072090D">
      <w:pPr>
        <w:pStyle w:val="Heading1"/>
        <w:spacing w:before="0" w:after="240"/>
      </w:pPr>
      <w:r w:rsidRPr="0072090D">
        <w:rPr>
          <w:rFonts w:eastAsia="Arial"/>
        </w:rPr>
        <w:lastRenderedPageBreak/>
        <w:t>4. Examples of Unreasonable Behaviour</w:t>
      </w:r>
    </w:p>
    <w:p w14:paraId="1FEE6A63" w14:textId="46C127A7" w:rsidR="07FCCAD7" w:rsidRPr="0072090D" w:rsidRDefault="07FCCAD7" w:rsidP="0072090D">
      <w:pPr>
        <w:spacing w:after="240"/>
      </w:pPr>
      <w:r w:rsidRPr="0072090D">
        <w:rPr>
          <w:rFonts w:eastAsia="Arial" w:cs="Arial"/>
        </w:rPr>
        <w:t>The following are examples of behaviour that may be considered unreasonable. This list is not exhaustive:</w:t>
      </w:r>
    </w:p>
    <w:p w14:paraId="48ACCFF5" w14:textId="77777777" w:rsidR="009179F4" w:rsidRPr="0072090D" w:rsidRDefault="009179F4" w:rsidP="0072090D">
      <w:pPr>
        <w:pStyle w:val="ListParagraph"/>
        <w:numPr>
          <w:ilvl w:val="0"/>
          <w:numId w:val="3"/>
        </w:numPr>
        <w:spacing w:after="240"/>
        <w:contextualSpacing w:val="0"/>
        <w:rPr>
          <w:rFonts w:eastAsia="Arial" w:cs="Arial"/>
        </w:rPr>
      </w:pPr>
      <w:r w:rsidRPr="0072090D">
        <w:rPr>
          <w:rFonts w:eastAsia="Arial" w:cs="Arial"/>
        </w:rPr>
        <w:t>Changing the basis of a complaint as the investigation proceeds</w:t>
      </w:r>
    </w:p>
    <w:p w14:paraId="28B2C32C" w14:textId="77777777" w:rsidR="009179F4" w:rsidRPr="0072090D" w:rsidRDefault="009179F4" w:rsidP="0072090D">
      <w:pPr>
        <w:pStyle w:val="ListParagraph"/>
        <w:numPr>
          <w:ilvl w:val="0"/>
          <w:numId w:val="3"/>
        </w:numPr>
        <w:spacing w:after="240"/>
        <w:contextualSpacing w:val="0"/>
        <w:rPr>
          <w:rFonts w:eastAsia="Arial" w:cs="Arial"/>
        </w:rPr>
      </w:pPr>
      <w:r w:rsidRPr="0072090D">
        <w:rPr>
          <w:rFonts w:eastAsia="Arial" w:cs="Arial"/>
        </w:rPr>
        <w:t>Contacting multiple members of staff about the same concluded matter</w:t>
      </w:r>
    </w:p>
    <w:p w14:paraId="6CF6284D" w14:textId="77777777" w:rsidR="009179F4" w:rsidRPr="0072090D" w:rsidRDefault="009179F4" w:rsidP="0072090D">
      <w:pPr>
        <w:pStyle w:val="ListParagraph"/>
        <w:numPr>
          <w:ilvl w:val="0"/>
          <w:numId w:val="3"/>
        </w:numPr>
        <w:spacing w:after="240"/>
        <w:contextualSpacing w:val="0"/>
        <w:rPr>
          <w:rFonts w:eastAsia="Arial" w:cs="Arial"/>
        </w:rPr>
      </w:pPr>
      <w:r w:rsidRPr="0072090D">
        <w:rPr>
          <w:rFonts w:eastAsia="Arial" w:cs="Arial"/>
        </w:rPr>
        <w:t>Copying external stakeholders into ongoing correspondence after closure</w:t>
      </w:r>
    </w:p>
    <w:p w14:paraId="3A751074" w14:textId="77777777" w:rsidR="009179F4" w:rsidRPr="0072090D" w:rsidRDefault="009179F4" w:rsidP="0072090D">
      <w:pPr>
        <w:pStyle w:val="ListParagraph"/>
        <w:numPr>
          <w:ilvl w:val="0"/>
          <w:numId w:val="3"/>
        </w:numPr>
        <w:spacing w:after="240"/>
        <w:contextualSpacing w:val="0"/>
        <w:rPr>
          <w:rFonts w:eastAsia="Arial" w:cs="Arial"/>
        </w:rPr>
      </w:pPr>
      <w:r w:rsidRPr="0072090D">
        <w:rPr>
          <w:rFonts w:eastAsia="Arial" w:cs="Arial"/>
        </w:rPr>
        <w:t>Introducing trivial or irrelevant new information late in the process</w:t>
      </w:r>
    </w:p>
    <w:p w14:paraId="3804FCFF" w14:textId="77777777" w:rsidR="009179F4" w:rsidRPr="0072090D" w:rsidRDefault="009179F4" w:rsidP="0072090D">
      <w:pPr>
        <w:pStyle w:val="ListParagraph"/>
        <w:numPr>
          <w:ilvl w:val="0"/>
          <w:numId w:val="3"/>
        </w:numPr>
        <w:spacing w:after="240"/>
        <w:contextualSpacing w:val="0"/>
        <w:rPr>
          <w:rFonts w:eastAsia="Arial" w:cs="Arial"/>
        </w:rPr>
      </w:pPr>
      <w:r w:rsidRPr="0072090D">
        <w:rPr>
          <w:rFonts w:eastAsia="Arial" w:cs="Arial"/>
        </w:rPr>
        <w:t>Making excessive or repetitive demands on staff time</w:t>
      </w:r>
    </w:p>
    <w:p w14:paraId="326A87B9" w14:textId="77777777" w:rsidR="009179F4" w:rsidRPr="0072090D" w:rsidRDefault="009179F4" w:rsidP="0072090D">
      <w:pPr>
        <w:pStyle w:val="ListParagraph"/>
        <w:numPr>
          <w:ilvl w:val="0"/>
          <w:numId w:val="3"/>
        </w:numPr>
        <w:spacing w:after="240"/>
        <w:contextualSpacing w:val="0"/>
        <w:rPr>
          <w:rFonts w:eastAsia="Arial" w:cs="Arial"/>
        </w:rPr>
      </w:pPr>
      <w:r w:rsidRPr="0072090D">
        <w:rPr>
          <w:rFonts w:eastAsia="Arial" w:cs="Arial"/>
        </w:rPr>
        <w:t>Making unjustified personal allegations against staff</w:t>
      </w:r>
    </w:p>
    <w:p w14:paraId="3BE589D1" w14:textId="77777777" w:rsidR="009179F4" w:rsidRPr="0072090D" w:rsidRDefault="009179F4" w:rsidP="0072090D">
      <w:pPr>
        <w:pStyle w:val="ListParagraph"/>
        <w:numPr>
          <w:ilvl w:val="0"/>
          <w:numId w:val="3"/>
        </w:numPr>
        <w:spacing w:after="240"/>
        <w:contextualSpacing w:val="0"/>
        <w:rPr>
          <w:rFonts w:eastAsia="Arial" w:cs="Arial"/>
        </w:rPr>
      </w:pPr>
      <w:r w:rsidRPr="0072090D">
        <w:rPr>
          <w:rFonts w:eastAsia="Arial" w:cs="Arial"/>
        </w:rPr>
        <w:t>Refusing to accept documented decisions without presenting new evidence</w:t>
      </w:r>
    </w:p>
    <w:p w14:paraId="6FE4E6F2" w14:textId="77777777" w:rsidR="009179F4" w:rsidRPr="0072090D" w:rsidRDefault="009179F4" w:rsidP="0072090D">
      <w:pPr>
        <w:pStyle w:val="ListParagraph"/>
        <w:numPr>
          <w:ilvl w:val="0"/>
          <w:numId w:val="3"/>
        </w:numPr>
        <w:spacing w:after="240"/>
        <w:contextualSpacing w:val="0"/>
        <w:rPr>
          <w:rFonts w:eastAsia="Arial" w:cs="Arial"/>
        </w:rPr>
      </w:pPr>
      <w:r w:rsidRPr="0072090D">
        <w:rPr>
          <w:rFonts w:eastAsia="Arial" w:cs="Arial"/>
        </w:rPr>
        <w:t>Refusing to cooperate with the complaints process</w:t>
      </w:r>
    </w:p>
    <w:p w14:paraId="3B7CD1D1" w14:textId="77777777" w:rsidR="009179F4" w:rsidRPr="0072090D" w:rsidRDefault="009179F4" w:rsidP="0072090D">
      <w:pPr>
        <w:pStyle w:val="ListParagraph"/>
        <w:numPr>
          <w:ilvl w:val="0"/>
          <w:numId w:val="3"/>
        </w:numPr>
        <w:spacing w:after="240"/>
        <w:contextualSpacing w:val="0"/>
        <w:rPr>
          <w:rFonts w:eastAsia="Arial" w:cs="Arial"/>
        </w:rPr>
      </w:pPr>
      <w:r w:rsidRPr="0072090D">
        <w:rPr>
          <w:rFonts w:eastAsia="Arial" w:cs="Arial"/>
        </w:rPr>
        <w:t>Repeatedly raising the same issues after the formal complaints process has concluded</w:t>
      </w:r>
    </w:p>
    <w:p w14:paraId="3E8A1B2A" w14:textId="77777777" w:rsidR="009179F4" w:rsidRPr="0072090D" w:rsidRDefault="009179F4" w:rsidP="0072090D">
      <w:pPr>
        <w:pStyle w:val="ListParagraph"/>
        <w:numPr>
          <w:ilvl w:val="0"/>
          <w:numId w:val="3"/>
        </w:numPr>
        <w:spacing w:after="240"/>
        <w:contextualSpacing w:val="0"/>
        <w:rPr>
          <w:rFonts w:eastAsia="Arial" w:cs="Arial"/>
        </w:rPr>
      </w:pPr>
      <w:r w:rsidRPr="0072090D">
        <w:rPr>
          <w:rFonts w:eastAsia="Arial" w:cs="Arial"/>
        </w:rPr>
        <w:t>Submitting repeat complaints with minor variations</w:t>
      </w:r>
    </w:p>
    <w:p w14:paraId="5340E4BC" w14:textId="77777777" w:rsidR="009179F4" w:rsidRPr="0072090D" w:rsidRDefault="009179F4" w:rsidP="0072090D">
      <w:pPr>
        <w:pStyle w:val="ListParagraph"/>
        <w:numPr>
          <w:ilvl w:val="0"/>
          <w:numId w:val="3"/>
        </w:numPr>
        <w:spacing w:after="240"/>
        <w:contextualSpacing w:val="0"/>
        <w:rPr>
          <w:rFonts w:eastAsia="Arial" w:cs="Arial"/>
        </w:rPr>
      </w:pPr>
      <w:r w:rsidRPr="0072090D">
        <w:rPr>
          <w:rFonts w:eastAsia="Arial" w:cs="Arial"/>
        </w:rPr>
        <w:t>Using abusive, threatening, or intimidating language</w:t>
      </w:r>
    </w:p>
    <w:p w14:paraId="69CACA96" w14:textId="1EF376D3" w:rsidR="07FCCAD7" w:rsidRDefault="07FCCAD7" w:rsidP="0072090D">
      <w:pPr>
        <w:spacing w:after="240"/>
        <w:rPr>
          <w:rFonts w:eastAsia="Arial" w:cs="Arial"/>
        </w:rPr>
      </w:pPr>
      <w:r w:rsidRPr="0072090D">
        <w:rPr>
          <w:rFonts w:eastAsia="Arial" w:cs="Arial"/>
        </w:rPr>
        <w:t>Single incidents may be unacceptable, but more often concerns arise from persistent patterns of behaviour.</w:t>
      </w:r>
    </w:p>
    <w:p w14:paraId="6C0524AF" w14:textId="77777777" w:rsidR="00496624" w:rsidRPr="0072090D" w:rsidRDefault="00496624" w:rsidP="0072090D">
      <w:pPr>
        <w:spacing w:after="240"/>
      </w:pPr>
    </w:p>
    <w:p w14:paraId="1644659E" w14:textId="05190ACD" w:rsidR="07FCCAD7" w:rsidRPr="0072090D" w:rsidRDefault="07FCCAD7" w:rsidP="0072090D">
      <w:pPr>
        <w:pStyle w:val="Heading1"/>
        <w:spacing w:before="0" w:after="240"/>
      </w:pPr>
      <w:r w:rsidRPr="0072090D">
        <w:rPr>
          <w:rFonts w:eastAsia="Arial"/>
        </w:rPr>
        <w:t>5. Key Considerations</w:t>
      </w:r>
    </w:p>
    <w:p w14:paraId="1640B750" w14:textId="36EC8DC2" w:rsidR="07FCCAD7" w:rsidRPr="0072090D" w:rsidRDefault="07FCCAD7" w:rsidP="0072090D">
      <w:pPr>
        <w:spacing w:after="240"/>
      </w:pPr>
      <w:r w:rsidRPr="0072090D">
        <w:rPr>
          <w:rFonts w:eastAsia="Arial" w:cs="Arial"/>
        </w:rPr>
        <w:t>Before applying this policy, we will consider:</w:t>
      </w:r>
    </w:p>
    <w:p w14:paraId="6BF8F507" w14:textId="743E50C1" w:rsidR="07FCCAD7" w:rsidRPr="0072090D" w:rsidRDefault="07FCCAD7" w:rsidP="0072090D">
      <w:pPr>
        <w:pStyle w:val="ListParagraph"/>
        <w:numPr>
          <w:ilvl w:val="0"/>
          <w:numId w:val="7"/>
        </w:numPr>
        <w:spacing w:after="240"/>
        <w:contextualSpacing w:val="0"/>
        <w:rPr>
          <w:rFonts w:eastAsia="Arial" w:cs="Arial"/>
        </w:rPr>
      </w:pPr>
      <w:r w:rsidRPr="0072090D">
        <w:rPr>
          <w:rFonts w:eastAsia="Arial" w:cs="Arial"/>
        </w:rPr>
        <w:t xml:space="preserve">Whether the </w:t>
      </w:r>
      <w:hyperlink r:id="rId16" w:history="1">
        <w:r w:rsidR="006D342A" w:rsidRPr="000A27E4">
          <w:rPr>
            <w:rStyle w:val="Hyperlink"/>
            <w:rFonts w:eastAsia="Arial" w:cs="Arial"/>
            <w:color w:val="002060"/>
          </w:rPr>
          <w:t>Complaints Procedure</w:t>
        </w:r>
      </w:hyperlink>
      <w:r w:rsidR="006D342A" w:rsidRPr="000A27E4">
        <w:rPr>
          <w:rFonts w:eastAsia="Arial" w:cs="Arial"/>
        </w:rPr>
        <w:t xml:space="preserve"> </w:t>
      </w:r>
      <w:r w:rsidRPr="0072090D">
        <w:rPr>
          <w:rFonts w:eastAsia="Arial" w:cs="Arial"/>
        </w:rPr>
        <w:t>has been properly followed</w:t>
      </w:r>
    </w:p>
    <w:p w14:paraId="0A32A073" w14:textId="44DBA86B" w:rsidR="07FCCAD7" w:rsidRPr="0072090D" w:rsidRDefault="07FCCAD7" w:rsidP="0072090D">
      <w:pPr>
        <w:pStyle w:val="ListParagraph"/>
        <w:numPr>
          <w:ilvl w:val="0"/>
          <w:numId w:val="7"/>
        </w:numPr>
        <w:spacing w:after="240"/>
        <w:contextualSpacing w:val="0"/>
        <w:rPr>
          <w:rFonts w:eastAsia="Arial" w:cs="Arial"/>
        </w:rPr>
      </w:pPr>
      <w:r w:rsidRPr="0072090D">
        <w:rPr>
          <w:rFonts w:eastAsia="Arial" w:cs="Arial"/>
        </w:rPr>
        <w:t>Whether any material aspect of the complaint has been overlooked</w:t>
      </w:r>
    </w:p>
    <w:p w14:paraId="7E9A8BB9" w14:textId="64A0A8F2" w:rsidR="07FCCAD7" w:rsidRPr="0072090D" w:rsidRDefault="07FCCAD7" w:rsidP="0072090D">
      <w:pPr>
        <w:pStyle w:val="ListParagraph"/>
        <w:numPr>
          <w:ilvl w:val="0"/>
          <w:numId w:val="7"/>
        </w:numPr>
        <w:spacing w:after="240"/>
        <w:contextualSpacing w:val="0"/>
        <w:rPr>
          <w:rFonts w:eastAsia="Arial" w:cs="Arial"/>
        </w:rPr>
      </w:pPr>
      <w:r w:rsidRPr="0072090D">
        <w:rPr>
          <w:rFonts w:eastAsia="Arial" w:cs="Arial"/>
        </w:rPr>
        <w:t>Whether the complainant has suffered a demonstrable injustice</w:t>
      </w:r>
    </w:p>
    <w:p w14:paraId="548CAA01" w14:textId="717B2055" w:rsidR="07FCCAD7" w:rsidRPr="0072090D" w:rsidRDefault="07FCCAD7" w:rsidP="0072090D">
      <w:pPr>
        <w:pStyle w:val="ListParagraph"/>
        <w:numPr>
          <w:ilvl w:val="0"/>
          <w:numId w:val="7"/>
        </w:numPr>
        <w:spacing w:after="240"/>
        <w:contextualSpacing w:val="0"/>
        <w:rPr>
          <w:rFonts w:eastAsia="Arial" w:cs="Arial"/>
        </w:rPr>
      </w:pPr>
      <w:r w:rsidRPr="0072090D">
        <w:rPr>
          <w:rFonts w:eastAsia="Arial" w:cs="Arial"/>
        </w:rPr>
        <w:lastRenderedPageBreak/>
        <w:t>Whether continued correspondence places a disproportionate burden on the organisation</w:t>
      </w:r>
    </w:p>
    <w:p w14:paraId="0526C02D" w14:textId="765B1166" w:rsidR="07FCCAD7" w:rsidRPr="0072090D" w:rsidRDefault="288EBEFA" w:rsidP="0072090D">
      <w:pPr>
        <w:pStyle w:val="ListParagraph"/>
        <w:numPr>
          <w:ilvl w:val="0"/>
          <w:numId w:val="7"/>
        </w:numPr>
        <w:spacing w:after="240"/>
        <w:contextualSpacing w:val="0"/>
        <w:rPr>
          <w:rFonts w:eastAsia="Arial" w:cs="Arial"/>
        </w:rPr>
      </w:pPr>
      <w:r w:rsidRPr="0072090D">
        <w:t xml:space="preserve">Whether there are equality, safeguarding, welfare, or communication needs that should be </w:t>
      </w:r>
      <w:r w:rsidR="5AD272A6" w:rsidRPr="0072090D">
        <w:t>considered</w:t>
      </w:r>
      <w:r w:rsidRPr="0072090D">
        <w:t>, including duties under the Equality Act 2010 and the need to consider reasonable adjustments where appropriate</w:t>
      </w:r>
    </w:p>
    <w:p w14:paraId="08F8E05C" w14:textId="5F0E01AB" w:rsidR="07FCCAD7" w:rsidRDefault="288EBEFA" w:rsidP="0072090D">
      <w:pPr>
        <w:spacing w:after="240"/>
        <w:rPr>
          <w:rFonts w:eastAsia="Arial" w:cs="Arial"/>
        </w:rPr>
      </w:pPr>
      <w:r w:rsidRPr="0072090D">
        <w:rPr>
          <w:rFonts w:eastAsia="Arial" w:cs="Arial"/>
        </w:rPr>
        <w:t xml:space="preserve">Communication style, distress, or difficulty structuring concerns will not in itself be treated as vexatious behaviour. </w:t>
      </w:r>
      <w:r w:rsidR="07FCCAD7" w:rsidRPr="0072090D">
        <w:rPr>
          <w:rFonts w:eastAsia="Arial" w:cs="Arial"/>
        </w:rPr>
        <w:t xml:space="preserve">Decisions will be proportionate and </w:t>
      </w:r>
      <w:r w:rsidR="57A0EB3D" w:rsidRPr="0072090D">
        <w:rPr>
          <w:rFonts w:eastAsia="Arial" w:cs="Arial"/>
        </w:rPr>
        <w:t>evidence based</w:t>
      </w:r>
      <w:r w:rsidR="07FCCAD7" w:rsidRPr="0072090D">
        <w:rPr>
          <w:rFonts w:eastAsia="Arial" w:cs="Arial"/>
        </w:rPr>
        <w:t>.</w:t>
      </w:r>
    </w:p>
    <w:p w14:paraId="3DC6535B" w14:textId="77777777" w:rsidR="00496624" w:rsidRPr="0072090D" w:rsidRDefault="00496624" w:rsidP="0072090D">
      <w:pPr>
        <w:spacing w:after="240"/>
      </w:pPr>
    </w:p>
    <w:p w14:paraId="1B8C4ED4" w14:textId="6E04D619" w:rsidR="07FCCAD7" w:rsidRPr="0072090D" w:rsidRDefault="07FCCAD7" w:rsidP="0072090D">
      <w:pPr>
        <w:pStyle w:val="Heading1"/>
        <w:spacing w:before="0" w:after="240"/>
      </w:pPr>
      <w:r w:rsidRPr="0072090D">
        <w:rPr>
          <w:rFonts w:eastAsia="Arial"/>
        </w:rPr>
        <w:t>6. Options for Action</w:t>
      </w:r>
    </w:p>
    <w:p w14:paraId="28D9090C" w14:textId="44F19A42" w:rsidR="07FCCAD7" w:rsidRPr="0072090D" w:rsidRDefault="07FCCAD7" w:rsidP="0072090D">
      <w:pPr>
        <w:spacing w:after="240"/>
      </w:pPr>
      <w:r w:rsidRPr="0072090D">
        <w:rPr>
          <w:rFonts w:eastAsia="Arial" w:cs="Arial"/>
        </w:rPr>
        <w:t>Where behaviour meets the threshold, Possability People may:</w:t>
      </w:r>
    </w:p>
    <w:p w14:paraId="2F588700" w14:textId="499C072C" w:rsidR="07FCCAD7" w:rsidRPr="0072090D" w:rsidRDefault="07FCCAD7" w:rsidP="0072090D">
      <w:pPr>
        <w:pStyle w:val="ListParagraph"/>
        <w:numPr>
          <w:ilvl w:val="0"/>
          <w:numId w:val="2"/>
        </w:numPr>
        <w:spacing w:after="240"/>
        <w:contextualSpacing w:val="0"/>
        <w:rPr>
          <w:rFonts w:eastAsia="Arial" w:cs="Arial"/>
        </w:rPr>
      </w:pPr>
      <w:r w:rsidRPr="0072090D">
        <w:rPr>
          <w:rFonts w:eastAsia="Arial" w:cs="Arial"/>
        </w:rPr>
        <w:t>Require that all communication is directed to a single named contact</w:t>
      </w:r>
    </w:p>
    <w:p w14:paraId="606D67D7" w14:textId="7962C3B8" w:rsidR="07FCCAD7" w:rsidRPr="0072090D" w:rsidRDefault="07FCCAD7" w:rsidP="0072090D">
      <w:pPr>
        <w:pStyle w:val="ListParagraph"/>
        <w:numPr>
          <w:ilvl w:val="0"/>
          <w:numId w:val="2"/>
        </w:numPr>
        <w:spacing w:after="240"/>
        <w:contextualSpacing w:val="0"/>
        <w:rPr>
          <w:rFonts w:eastAsia="Arial" w:cs="Arial"/>
        </w:rPr>
      </w:pPr>
      <w:r w:rsidRPr="0072090D">
        <w:rPr>
          <w:rFonts w:eastAsia="Arial" w:cs="Arial"/>
        </w:rPr>
        <w:t>Limit contact to one method (</w:t>
      </w:r>
      <w:r w:rsidR="00827D7A">
        <w:rPr>
          <w:rFonts w:eastAsia="Arial" w:cs="Arial"/>
        </w:rPr>
        <w:t>for example,</w:t>
      </w:r>
      <w:r w:rsidRPr="0072090D">
        <w:rPr>
          <w:rFonts w:eastAsia="Arial" w:cs="Arial"/>
        </w:rPr>
        <w:t xml:space="preserve"> email only)</w:t>
      </w:r>
    </w:p>
    <w:p w14:paraId="2DF0E0D4" w14:textId="5283FE51" w:rsidR="07FCCAD7" w:rsidRPr="0072090D" w:rsidRDefault="07FCCAD7" w:rsidP="0072090D">
      <w:pPr>
        <w:pStyle w:val="ListParagraph"/>
        <w:numPr>
          <w:ilvl w:val="0"/>
          <w:numId w:val="2"/>
        </w:numPr>
        <w:spacing w:after="240"/>
        <w:contextualSpacing w:val="0"/>
        <w:rPr>
          <w:rFonts w:eastAsia="Arial" w:cs="Arial"/>
        </w:rPr>
      </w:pPr>
      <w:r w:rsidRPr="0072090D">
        <w:rPr>
          <w:rFonts w:eastAsia="Arial" w:cs="Arial"/>
        </w:rPr>
        <w:t>Place reasonable limits on frequency of contact</w:t>
      </w:r>
    </w:p>
    <w:p w14:paraId="4B6EA749" w14:textId="549A550D" w:rsidR="07FCCAD7" w:rsidRPr="0072090D" w:rsidRDefault="07FCCAD7" w:rsidP="0072090D">
      <w:pPr>
        <w:pStyle w:val="ListParagraph"/>
        <w:numPr>
          <w:ilvl w:val="0"/>
          <w:numId w:val="2"/>
        </w:numPr>
        <w:spacing w:after="240"/>
        <w:contextualSpacing w:val="0"/>
        <w:rPr>
          <w:rFonts w:eastAsia="Arial" w:cs="Arial"/>
        </w:rPr>
      </w:pPr>
      <w:r w:rsidRPr="0072090D">
        <w:rPr>
          <w:rFonts w:eastAsia="Arial" w:cs="Arial"/>
        </w:rPr>
        <w:t>Decline to respond to correspondence that repeats matters already considered</w:t>
      </w:r>
    </w:p>
    <w:p w14:paraId="5C2A3C4F" w14:textId="1E171BDC" w:rsidR="07FCCAD7" w:rsidRPr="0072090D" w:rsidRDefault="07FCCAD7" w:rsidP="0072090D">
      <w:pPr>
        <w:pStyle w:val="ListParagraph"/>
        <w:numPr>
          <w:ilvl w:val="0"/>
          <w:numId w:val="2"/>
        </w:numPr>
        <w:spacing w:after="240"/>
        <w:contextualSpacing w:val="0"/>
        <w:rPr>
          <w:rFonts w:eastAsia="Arial" w:cs="Arial"/>
        </w:rPr>
      </w:pPr>
      <w:r w:rsidRPr="0072090D">
        <w:rPr>
          <w:rFonts w:eastAsia="Arial" w:cs="Arial"/>
        </w:rPr>
        <w:t>Refuse to register further complaints about the same issue</w:t>
      </w:r>
    </w:p>
    <w:p w14:paraId="34824D86" w14:textId="5DBAD117" w:rsidR="07FCCAD7" w:rsidRPr="0072090D" w:rsidRDefault="07FCCAD7" w:rsidP="0072090D">
      <w:pPr>
        <w:pStyle w:val="ListParagraph"/>
        <w:numPr>
          <w:ilvl w:val="0"/>
          <w:numId w:val="2"/>
        </w:numPr>
        <w:spacing w:after="240"/>
        <w:contextualSpacing w:val="0"/>
        <w:rPr>
          <w:rFonts w:eastAsia="Arial" w:cs="Arial"/>
        </w:rPr>
      </w:pPr>
      <w:r w:rsidRPr="0072090D">
        <w:rPr>
          <w:rFonts w:eastAsia="Arial" w:cs="Arial"/>
        </w:rPr>
        <w:t>In exceptional circumstances, cease correspondence entirely</w:t>
      </w:r>
    </w:p>
    <w:p w14:paraId="44EC1F70" w14:textId="1E43AE94" w:rsidR="206A4E6B" w:rsidRPr="0072090D" w:rsidRDefault="07FCCAD7" w:rsidP="0072090D">
      <w:pPr>
        <w:spacing w:after="240"/>
      </w:pPr>
      <w:r w:rsidRPr="0072090D">
        <w:rPr>
          <w:rFonts w:eastAsia="Arial" w:cs="Arial"/>
        </w:rPr>
        <w:t>Threatening or abusive behaviour may result in immediate restriction of contact and consideration of legal remedies.</w:t>
      </w:r>
    </w:p>
    <w:p w14:paraId="2697F310" w14:textId="781D5471" w:rsidR="07FCCAD7" w:rsidRPr="0072090D" w:rsidRDefault="07FCCAD7" w:rsidP="0072090D">
      <w:pPr>
        <w:pStyle w:val="Heading1"/>
        <w:spacing w:before="0" w:after="240"/>
      </w:pPr>
      <w:r w:rsidRPr="0072090D">
        <w:rPr>
          <w:rFonts w:eastAsia="Arial"/>
        </w:rPr>
        <w:t>7. Procedure</w:t>
      </w:r>
    </w:p>
    <w:p w14:paraId="6801B5A8" w14:textId="423347D9" w:rsidR="1893CEB9" w:rsidRPr="0072090D" w:rsidRDefault="1893CEB9" w:rsidP="0072090D">
      <w:pPr>
        <w:spacing w:after="240"/>
      </w:pPr>
      <w:r w:rsidRPr="0072090D">
        <w:t>If a staff member believes a complainant is behaving unreasonably, the matter will be referred to the Chief Officer (or the Chair of Trustees if the matter concerns the Chief Officer).</w:t>
      </w:r>
    </w:p>
    <w:p w14:paraId="23BC1DA8" w14:textId="234C7760" w:rsidR="1893CEB9" w:rsidRPr="0072090D" w:rsidRDefault="1893CEB9" w:rsidP="0072090D">
      <w:pPr>
        <w:spacing w:after="240"/>
      </w:pPr>
      <w:r w:rsidRPr="0072090D">
        <w:t>Before applying this policy, the complainant must have exhausted the internal complaints process and been informed of any relevant external escalation routes (</w:t>
      </w:r>
      <w:r w:rsidR="00827D7A">
        <w:t xml:space="preserve">such </w:t>
      </w:r>
      <w:proofErr w:type="gramStart"/>
      <w:r w:rsidR="00827D7A">
        <w:t>as;</w:t>
      </w:r>
      <w:proofErr w:type="gramEnd"/>
      <w:r w:rsidRPr="0072090D">
        <w:t xml:space="preserve"> regulator, commissioner, or funder where appropriate).</w:t>
      </w:r>
    </w:p>
    <w:p w14:paraId="2BE74926" w14:textId="5E22B9E9" w:rsidR="1893CEB9" w:rsidRPr="0072090D" w:rsidRDefault="1893CEB9" w:rsidP="0072090D">
      <w:pPr>
        <w:spacing w:after="240"/>
      </w:pPr>
      <w:r w:rsidRPr="0072090D">
        <w:lastRenderedPageBreak/>
        <w:t>If restrictions are applied, the complainant will be informed in writing:</w:t>
      </w:r>
    </w:p>
    <w:p w14:paraId="2D86D2FC" w14:textId="57C4D344" w:rsidR="1893CEB9" w:rsidRPr="0072090D" w:rsidRDefault="1893CEB9" w:rsidP="0072090D">
      <w:pPr>
        <w:pStyle w:val="ListParagraph"/>
        <w:numPr>
          <w:ilvl w:val="0"/>
          <w:numId w:val="5"/>
        </w:numPr>
        <w:spacing w:after="240"/>
        <w:contextualSpacing w:val="0"/>
      </w:pPr>
      <w:r w:rsidRPr="0072090D">
        <w:t>Why the decision has been taken</w:t>
      </w:r>
    </w:p>
    <w:p w14:paraId="78CA1697" w14:textId="793A12F4" w:rsidR="1893CEB9" w:rsidRPr="0072090D" w:rsidRDefault="1893CEB9" w:rsidP="0072090D">
      <w:pPr>
        <w:pStyle w:val="ListParagraph"/>
        <w:numPr>
          <w:ilvl w:val="0"/>
          <w:numId w:val="5"/>
        </w:numPr>
        <w:spacing w:after="240"/>
        <w:contextualSpacing w:val="0"/>
      </w:pPr>
      <w:r w:rsidRPr="0072090D">
        <w:t>What restrictions apply</w:t>
      </w:r>
    </w:p>
    <w:p w14:paraId="118CA9F0" w14:textId="6ACED84A" w:rsidR="1893CEB9" w:rsidRPr="0072090D" w:rsidRDefault="1893CEB9" w:rsidP="0072090D">
      <w:pPr>
        <w:pStyle w:val="ListParagraph"/>
        <w:numPr>
          <w:ilvl w:val="0"/>
          <w:numId w:val="5"/>
        </w:numPr>
        <w:spacing w:after="240"/>
        <w:contextualSpacing w:val="0"/>
      </w:pPr>
      <w:r w:rsidRPr="0072090D">
        <w:t>The duration of the restriction</w:t>
      </w:r>
    </w:p>
    <w:p w14:paraId="41709C4E" w14:textId="16D8100F" w:rsidR="1893CEB9" w:rsidRPr="0072090D" w:rsidRDefault="1893CEB9" w:rsidP="0072090D">
      <w:pPr>
        <w:pStyle w:val="ListParagraph"/>
        <w:numPr>
          <w:ilvl w:val="0"/>
          <w:numId w:val="5"/>
        </w:numPr>
        <w:spacing w:after="240"/>
        <w:contextualSpacing w:val="0"/>
      </w:pPr>
      <w:r w:rsidRPr="0072090D">
        <w:t>How the decision may be reviewed</w:t>
      </w:r>
    </w:p>
    <w:p w14:paraId="37E045CB" w14:textId="75114E85" w:rsidR="1893CEB9" w:rsidRDefault="1893CEB9" w:rsidP="0072090D">
      <w:pPr>
        <w:pStyle w:val="ListParagraph"/>
        <w:numPr>
          <w:ilvl w:val="0"/>
          <w:numId w:val="5"/>
        </w:numPr>
        <w:spacing w:after="240"/>
        <w:contextualSpacing w:val="0"/>
      </w:pPr>
      <w:r w:rsidRPr="0072090D">
        <w:t>The written notification will also reiterate any relevant external routes for escalation, or refer the complainant to the organisation’s Complaints Policy, where these routes are clearly set out.</w:t>
      </w:r>
    </w:p>
    <w:p w14:paraId="3CDB0D37" w14:textId="77777777" w:rsidR="00496624" w:rsidRPr="0072090D" w:rsidRDefault="00496624" w:rsidP="00496624">
      <w:pPr>
        <w:pStyle w:val="ListParagraph"/>
        <w:spacing w:after="240"/>
        <w:contextualSpacing w:val="0"/>
      </w:pPr>
    </w:p>
    <w:p w14:paraId="262323DE" w14:textId="1159AFDB" w:rsidR="07FCCAD7" w:rsidRPr="0072090D" w:rsidRDefault="07FCCAD7" w:rsidP="0072090D">
      <w:pPr>
        <w:pStyle w:val="Heading1"/>
        <w:spacing w:before="0" w:after="240"/>
      </w:pPr>
      <w:r w:rsidRPr="0072090D">
        <w:rPr>
          <w:rFonts w:eastAsia="Arial"/>
        </w:rPr>
        <w:t>8. Review of Restrictions</w:t>
      </w:r>
    </w:p>
    <w:p w14:paraId="00774F99" w14:textId="7E7447A9" w:rsidR="07FCCAD7" w:rsidRPr="0072090D" w:rsidRDefault="07FCCAD7" w:rsidP="0072090D">
      <w:pPr>
        <w:spacing w:after="240"/>
      </w:pPr>
      <w:r w:rsidRPr="0072090D">
        <w:rPr>
          <w:rFonts w:eastAsia="Arial" w:cs="Arial"/>
        </w:rPr>
        <w:t>Restrictions will normally be reviewed after six months.</w:t>
      </w:r>
    </w:p>
    <w:p w14:paraId="676F9CC4" w14:textId="78EFB45C" w:rsidR="07FCCAD7" w:rsidRDefault="07FCCAD7" w:rsidP="0072090D">
      <w:pPr>
        <w:spacing w:after="240"/>
        <w:rPr>
          <w:rFonts w:eastAsia="Arial" w:cs="Arial"/>
        </w:rPr>
      </w:pPr>
      <w:r w:rsidRPr="0072090D">
        <w:rPr>
          <w:rFonts w:eastAsia="Arial" w:cs="Arial"/>
        </w:rPr>
        <w:t>Restrictions will be lifted unless there are good grounds to extend them. The complainant will be informed of the outcome of the review.</w:t>
      </w:r>
    </w:p>
    <w:p w14:paraId="07ABC04C" w14:textId="398C6D99" w:rsidR="00D8247A" w:rsidRDefault="07FCCAD7" w:rsidP="0072090D">
      <w:pPr>
        <w:pStyle w:val="Heading1"/>
        <w:spacing w:before="0" w:after="240"/>
        <w:rPr>
          <w:rFonts w:eastAsia="Arial"/>
        </w:rPr>
      </w:pPr>
      <w:r w:rsidRPr="0072090D">
        <w:rPr>
          <w:rFonts w:eastAsia="Arial"/>
        </w:rPr>
        <w:t xml:space="preserve"> </w:t>
      </w:r>
    </w:p>
    <w:p w14:paraId="1BD69602" w14:textId="77777777" w:rsidR="00D8247A" w:rsidRDefault="00D8247A">
      <w:pPr>
        <w:spacing w:line="240" w:lineRule="auto"/>
        <w:rPr>
          <w:rFonts w:eastAsia="Arial"/>
          <w:b/>
          <w:bCs/>
          <w:kern w:val="32"/>
          <w:sz w:val="32"/>
          <w:szCs w:val="32"/>
        </w:rPr>
      </w:pPr>
      <w:r>
        <w:rPr>
          <w:rFonts w:eastAsia="Arial"/>
        </w:rPr>
        <w:br w:type="page"/>
      </w:r>
    </w:p>
    <w:p w14:paraId="7006280F" w14:textId="62FCEB2A" w:rsidR="07FCCAD7" w:rsidRPr="0072090D" w:rsidRDefault="07FCCAD7" w:rsidP="0072090D">
      <w:pPr>
        <w:pStyle w:val="Heading1"/>
        <w:spacing w:before="0" w:after="240"/>
      </w:pPr>
      <w:r w:rsidRPr="0072090D">
        <w:rPr>
          <w:rFonts w:eastAsia="Arial"/>
        </w:rPr>
        <w:lastRenderedPageBreak/>
        <w:t>Equality and Safeguarding</w:t>
      </w:r>
    </w:p>
    <w:p w14:paraId="1F0C2EB9" w14:textId="5857F7F0" w:rsidR="07FCCAD7" w:rsidRPr="0072090D" w:rsidRDefault="07FCCAD7" w:rsidP="0072090D">
      <w:pPr>
        <w:spacing w:after="240"/>
      </w:pPr>
      <w:r w:rsidRPr="0072090D">
        <w:rPr>
          <w:rFonts w:eastAsia="Arial" w:cs="Arial"/>
        </w:rPr>
        <w:t>In implementing this policy, Possability People will act in accordance with the Equality Act 2010 and our safeguarding, health and safety, and staff welfare obligations.</w:t>
      </w:r>
    </w:p>
    <w:p w14:paraId="4DAD804F" w14:textId="7BDD7CC4" w:rsidR="07FCCAD7" w:rsidRPr="0072090D" w:rsidRDefault="07FCCAD7" w:rsidP="0072090D">
      <w:pPr>
        <w:spacing w:after="240"/>
      </w:pPr>
      <w:r w:rsidRPr="0072090D">
        <w:rPr>
          <w:rFonts w:eastAsia="Arial" w:cs="Arial"/>
        </w:rPr>
        <w:t>We recognise that behaviour may sometimes be linked to disability or mental distress. Reasonable adjustments will be considered where appropriate.</w:t>
      </w:r>
    </w:p>
    <w:p w14:paraId="04CE6F6C" w14:textId="0BE1A0A5" w:rsidR="07FCCAD7" w:rsidRDefault="07FCCAD7" w:rsidP="0072090D">
      <w:pPr>
        <w:spacing w:after="240"/>
        <w:rPr>
          <w:rFonts w:eastAsia="Arial" w:cs="Arial"/>
        </w:rPr>
      </w:pPr>
      <w:r w:rsidRPr="0072090D">
        <w:rPr>
          <w:rFonts w:eastAsia="Arial" w:cs="Arial"/>
        </w:rPr>
        <w:t>However, no member of staff</w:t>
      </w:r>
      <w:r w:rsidR="00B026C9">
        <w:rPr>
          <w:rFonts w:eastAsia="Arial" w:cs="Arial"/>
        </w:rPr>
        <w:t xml:space="preserve"> or volunteer</w:t>
      </w:r>
      <w:r w:rsidRPr="0072090D">
        <w:rPr>
          <w:rFonts w:eastAsia="Arial" w:cs="Arial"/>
        </w:rPr>
        <w:t xml:space="preserve"> is expected to tolerate harassment, intimidation, or abuse.</w:t>
      </w:r>
    </w:p>
    <w:p w14:paraId="13C15463" w14:textId="77777777" w:rsidR="00496624" w:rsidRPr="0072090D" w:rsidRDefault="00496624" w:rsidP="0072090D">
      <w:pPr>
        <w:spacing w:after="240"/>
      </w:pPr>
    </w:p>
    <w:p w14:paraId="605FF430" w14:textId="4AF8AC8E" w:rsidR="07FCCAD7" w:rsidRPr="0072090D" w:rsidRDefault="07FCCAD7" w:rsidP="0072090D">
      <w:pPr>
        <w:pStyle w:val="Heading1"/>
        <w:spacing w:before="0" w:after="240"/>
      </w:pPr>
      <w:r w:rsidRPr="0072090D">
        <w:rPr>
          <w:rFonts w:eastAsia="Arial"/>
        </w:rPr>
        <w:t>10. Record Keeping</w:t>
      </w:r>
    </w:p>
    <w:p w14:paraId="1148000E" w14:textId="062154F7" w:rsidR="07FCCAD7" w:rsidRPr="0072090D" w:rsidRDefault="07FCCAD7" w:rsidP="0072090D">
      <w:pPr>
        <w:spacing w:after="240"/>
      </w:pPr>
      <w:r w:rsidRPr="0072090D">
        <w:rPr>
          <w:rFonts w:eastAsia="Arial" w:cs="Arial"/>
        </w:rPr>
        <w:t>A clear record will be kept of:</w:t>
      </w:r>
    </w:p>
    <w:p w14:paraId="2E33CB8D" w14:textId="556341CC" w:rsidR="07FCCAD7" w:rsidRPr="0072090D" w:rsidRDefault="07FCCAD7" w:rsidP="0072090D">
      <w:pPr>
        <w:pStyle w:val="ListParagraph"/>
        <w:numPr>
          <w:ilvl w:val="0"/>
          <w:numId w:val="4"/>
        </w:numPr>
        <w:spacing w:after="240"/>
        <w:contextualSpacing w:val="0"/>
        <w:rPr>
          <w:rFonts w:eastAsia="Arial" w:cs="Arial"/>
        </w:rPr>
      </w:pPr>
      <w:r w:rsidRPr="0072090D">
        <w:rPr>
          <w:rFonts w:eastAsia="Arial" w:cs="Arial"/>
        </w:rPr>
        <w:t>The behaviour in question</w:t>
      </w:r>
    </w:p>
    <w:p w14:paraId="25CE5F4A" w14:textId="12E83571" w:rsidR="07FCCAD7" w:rsidRPr="0072090D" w:rsidRDefault="07FCCAD7" w:rsidP="0072090D">
      <w:pPr>
        <w:pStyle w:val="ListParagraph"/>
        <w:numPr>
          <w:ilvl w:val="0"/>
          <w:numId w:val="4"/>
        </w:numPr>
        <w:spacing w:after="240"/>
        <w:contextualSpacing w:val="0"/>
        <w:rPr>
          <w:rFonts w:eastAsia="Arial" w:cs="Arial"/>
        </w:rPr>
      </w:pPr>
      <w:r w:rsidRPr="0072090D">
        <w:rPr>
          <w:rFonts w:eastAsia="Arial" w:cs="Arial"/>
        </w:rPr>
        <w:t>The decision-making process</w:t>
      </w:r>
    </w:p>
    <w:p w14:paraId="5D3C43FD" w14:textId="2B833FC0" w:rsidR="07FCCAD7" w:rsidRPr="0072090D" w:rsidRDefault="07FCCAD7" w:rsidP="0072090D">
      <w:pPr>
        <w:pStyle w:val="ListParagraph"/>
        <w:numPr>
          <w:ilvl w:val="0"/>
          <w:numId w:val="4"/>
        </w:numPr>
        <w:spacing w:after="240"/>
        <w:contextualSpacing w:val="0"/>
        <w:rPr>
          <w:rFonts w:eastAsia="Arial" w:cs="Arial"/>
        </w:rPr>
      </w:pPr>
      <w:r w:rsidRPr="0072090D">
        <w:rPr>
          <w:rFonts w:eastAsia="Arial" w:cs="Arial"/>
        </w:rPr>
        <w:t>Any restrictions applied</w:t>
      </w:r>
    </w:p>
    <w:p w14:paraId="14E469F9" w14:textId="05F68537" w:rsidR="206A4E6B" w:rsidRDefault="07FCCAD7" w:rsidP="0072090D">
      <w:pPr>
        <w:pStyle w:val="ListParagraph"/>
        <w:numPr>
          <w:ilvl w:val="0"/>
          <w:numId w:val="4"/>
        </w:numPr>
        <w:spacing w:after="240"/>
        <w:contextualSpacing w:val="0"/>
        <w:rPr>
          <w:rFonts w:eastAsia="Arial" w:cs="Arial"/>
        </w:rPr>
      </w:pPr>
      <w:r w:rsidRPr="0072090D">
        <w:rPr>
          <w:rFonts w:eastAsia="Arial" w:cs="Arial"/>
        </w:rPr>
        <w:t>Review dates and outcomes</w:t>
      </w:r>
    </w:p>
    <w:p w14:paraId="75D027DF" w14:textId="77777777" w:rsidR="00496624" w:rsidRPr="0072090D" w:rsidRDefault="00496624" w:rsidP="00496624">
      <w:pPr>
        <w:pStyle w:val="ListParagraph"/>
        <w:spacing w:after="240"/>
        <w:contextualSpacing w:val="0"/>
        <w:rPr>
          <w:rFonts w:eastAsia="Arial" w:cs="Arial"/>
        </w:rPr>
      </w:pPr>
    </w:p>
    <w:p w14:paraId="6C298B9B" w14:textId="2C362966" w:rsidR="07FCCAD7" w:rsidRPr="0072090D" w:rsidRDefault="07FCCAD7" w:rsidP="0072090D">
      <w:pPr>
        <w:pStyle w:val="Heading1"/>
        <w:spacing w:before="0" w:after="240"/>
      </w:pPr>
      <w:r w:rsidRPr="0072090D">
        <w:rPr>
          <w:rFonts w:eastAsia="Arial"/>
        </w:rPr>
        <w:t>11. Interpretation</w:t>
      </w:r>
    </w:p>
    <w:p w14:paraId="2E166888" w14:textId="4720C78F" w:rsidR="07FCCAD7" w:rsidRPr="0072090D" w:rsidRDefault="07FCCAD7" w:rsidP="0072090D">
      <w:pPr>
        <w:spacing w:after="240"/>
      </w:pPr>
      <w:r w:rsidRPr="0072090D">
        <w:rPr>
          <w:rFonts w:eastAsia="Arial" w:cs="Arial"/>
        </w:rPr>
        <w:t>Any questions regarding interpretation of this policy will be determined by the Chief Officer (or Chair where appropriate), whose decision will be final.</w:t>
      </w:r>
    </w:p>
    <w:p w14:paraId="25FF02DE" w14:textId="77777777" w:rsidR="00496624" w:rsidRDefault="00496624" w:rsidP="00496624">
      <w:pPr>
        <w:rPr>
          <w:rFonts w:eastAsia="Arial"/>
        </w:rPr>
      </w:pPr>
    </w:p>
    <w:p w14:paraId="3D3993DD" w14:textId="77777777" w:rsidR="00D8247A" w:rsidRDefault="00D8247A">
      <w:pPr>
        <w:spacing w:line="240" w:lineRule="auto"/>
        <w:rPr>
          <w:rFonts w:eastAsia="Arial"/>
          <w:b/>
          <w:bCs/>
          <w:kern w:val="32"/>
          <w:sz w:val="32"/>
          <w:szCs w:val="32"/>
        </w:rPr>
      </w:pPr>
      <w:r>
        <w:rPr>
          <w:rFonts w:eastAsia="Arial"/>
        </w:rPr>
        <w:br w:type="page"/>
      </w:r>
    </w:p>
    <w:p w14:paraId="2251D775" w14:textId="0B08C610" w:rsidR="497C927E" w:rsidRPr="0072090D" w:rsidRDefault="497C927E" w:rsidP="00D8247A">
      <w:pPr>
        <w:pStyle w:val="Heading1"/>
        <w:numPr>
          <w:ilvl w:val="0"/>
          <w:numId w:val="3"/>
        </w:numPr>
        <w:spacing w:before="0" w:after="240"/>
        <w:ind w:left="284"/>
        <w:rPr>
          <w:rFonts w:eastAsia="Arial"/>
        </w:rPr>
      </w:pPr>
      <w:r w:rsidRPr="0072090D">
        <w:rPr>
          <w:rFonts w:eastAsia="Arial"/>
        </w:rPr>
        <w:lastRenderedPageBreak/>
        <w:t>Contact Details</w:t>
      </w:r>
    </w:p>
    <w:p w14:paraId="2397C717" w14:textId="7B988708" w:rsidR="497C927E" w:rsidRPr="0072090D" w:rsidRDefault="497C927E" w:rsidP="0072090D">
      <w:pPr>
        <w:spacing w:after="240"/>
      </w:pPr>
      <w:r w:rsidRPr="0072090D">
        <w:rPr>
          <w:rFonts w:eastAsia="Arial" w:cs="Arial"/>
        </w:rPr>
        <w:t>If you wish to contact the organisation regarding this policy or the complaints process, you can do so using the following details:</w:t>
      </w:r>
    </w:p>
    <w:p w14:paraId="23C41715" w14:textId="53AA5805" w:rsidR="497C927E" w:rsidRPr="0072090D" w:rsidRDefault="497C927E" w:rsidP="0072090D">
      <w:pPr>
        <w:spacing w:after="240"/>
        <w:rPr>
          <w:rFonts w:eastAsia="Arial" w:cs="Arial"/>
        </w:rPr>
      </w:pPr>
      <w:r w:rsidRPr="0072090D">
        <w:rPr>
          <w:rFonts w:eastAsia="Arial" w:cs="Arial"/>
        </w:rPr>
        <w:t xml:space="preserve">Email: </w:t>
      </w:r>
      <w:hyperlink r:id="rId17">
        <w:r w:rsidRPr="0072090D">
          <w:rPr>
            <w:rStyle w:val="Hyperlink"/>
            <w:rFonts w:eastAsia="Arial" w:cs="Arial"/>
            <w:b/>
            <w:bCs/>
            <w:color w:val="002060"/>
          </w:rPr>
          <w:t>hello@possabilitypeople.org.uk</w:t>
        </w:r>
      </w:hyperlink>
      <w:r w:rsidRPr="0072090D">
        <w:br/>
      </w:r>
      <w:r w:rsidRPr="0072090D">
        <w:rPr>
          <w:rFonts w:eastAsia="Arial" w:cs="Arial"/>
        </w:rPr>
        <w:t xml:space="preserve">Telephone: </w:t>
      </w:r>
      <w:r w:rsidRPr="0072090D">
        <w:rPr>
          <w:rFonts w:eastAsia="Arial" w:cs="Arial"/>
          <w:b/>
          <w:bCs/>
        </w:rPr>
        <w:t>01273 89 40 40</w:t>
      </w:r>
    </w:p>
    <w:p w14:paraId="3CF8E290" w14:textId="4AFC92A6" w:rsidR="558CC70B" w:rsidRPr="0072090D" w:rsidRDefault="558CC70B" w:rsidP="0072090D">
      <w:pPr>
        <w:spacing w:after="240"/>
        <w:rPr>
          <w:rFonts w:eastAsia="Arial" w:cs="Arial"/>
        </w:rPr>
      </w:pPr>
      <w:r w:rsidRPr="0072090D">
        <w:rPr>
          <w:rFonts w:eastAsia="Arial" w:cs="Arial"/>
        </w:rPr>
        <w:t xml:space="preserve">Deaf or hard of hearing? </w:t>
      </w:r>
      <w:r w:rsidRPr="0072090D">
        <w:rPr>
          <w:rFonts w:eastAsia="Arial" w:cs="Arial"/>
          <w:b/>
          <w:bCs/>
        </w:rPr>
        <w:t>Text 07718 42 42 14</w:t>
      </w:r>
    </w:p>
    <w:p w14:paraId="23B26BCE" w14:textId="44A0286E" w:rsidR="002B3C67" w:rsidRDefault="497C927E" w:rsidP="0072090D">
      <w:pPr>
        <w:spacing w:after="240"/>
        <w:rPr>
          <w:rFonts w:eastAsia="Arial" w:cs="Arial"/>
        </w:rPr>
      </w:pPr>
      <w:r w:rsidRPr="0072090D">
        <w:rPr>
          <w:rFonts w:eastAsia="Arial" w:cs="Arial"/>
        </w:rPr>
        <w:t xml:space="preserve">If a complainant wishes to pursue a complaint externally after the internal process has been </w:t>
      </w:r>
      <w:r w:rsidRPr="00496624">
        <w:rPr>
          <w:rFonts w:eastAsia="Arial" w:cs="Arial"/>
        </w:rPr>
        <w:t xml:space="preserve">exhausted, details of relevant regulators, commissioners, or funders are set out in the organisation’s </w:t>
      </w:r>
      <w:hyperlink r:id="rId18" w:history="1">
        <w:r w:rsidRPr="00496624">
          <w:rPr>
            <w:rStyle w:val="Hyperlink"/>
            <w:rFonts w:eastAsia="Arial" w:cs="Arial"/>
            <w:color w:val="002060"/>
          </w:rPr>
          <w:t>Complaints Policy</w:t>
        </w:r>
      </w:hyperlink>
      <w:r w:rsidRPr="00496624">
        <w:rPr>
          <w:rFonts w:eastAsia="Arial" w:cs="Arial"/>
        </w:rPr>
        <w:t>.</w:t>
      </w:r>
    </w:p>
    <w:p w14:paraId="40FBD8E8" w14:textId="77777777" w:rsidR="00D8247A" w:rsidRDefault="00D8247A" w:rsidP="0072090D">
      <w:pPr>
        <w:spacing w:after="240"/>
        <w:rPr>
          <w:rFonts w:eastAsia="Arial" w:cs="Arial"/>
        </w:rPr>
      </w:pPr>
    </w:p>
    <w:p w14:paraId="28D87701" w14:textId="6F64C1E9" w:rsidR="00D8247A" w:rsidRPr="00F401BB" w:rsidRDefault="005A37BE" w:rsidP="0072090D">
      <w:pPr>
        <w:spacing w:after="240"/>
        <w:rPr>
          <w:rFonts w:cs="Arial"/>
          <w:b/>
          <w:bCs/>
          <w:sz w:val="52"/>
          <w:szCs w:val="52"/>
        </w:rPr>
      </w:pPr>
      <w:r w:rsidRPr="00F401BB">
        <w:rPr>
          <w:rFonts w:cs="Arial"/>
          <w:b/>
          <w:bCs/>
          <w:sz w:val="52"/>
          <w:szCs w:val="52"/>
        </w:rPr>
        <w:t>If you need this document in a different format please let us know</w:t>
      </w:r>
      <w:r w:rsidR="00F401BB">
        <w:rPr>
          <w:rFonts w:cs="Arial"/>
          <w:b/>
          <w:bCs/>
          <w:sz w:val="52"/>
          <w:szCs w:val="52"/>
        </w:rPr>
        <w:t>:</w:t>
      </w:r>
    </w:p>
    <w:p w14:paraId="4CF35728" w14:textId="03E618B2" w:rsidR="00F401BB" w:rsidRPr="00F401BB" w:rsidRDefault="00F401BB" w:rsidP="0072090D">
      <w:pPr>
        <w:spacing w:after="240"/>
        <w:rPr>
          <w:rFonts w:cs="Arial"/>
          <w:b/>
          <w:bCs/>
          <w:sz w:val="52"/>
          <w:szCs w:val="52"/>
        </w:rPr>
      </w:pPr>
      <w:hyperlink r:id="rId19" w:history="1">
        <w:r w:rsidRPr="00F401BB">
          <w:rPr>
            <w:rStyle w:val="Hyperlink"/>
            <w:rFonts w:cs="Arial"/>
            <w:b/>
            <w:bCs/>
            <w:sz w:val="52"/>
            <w:szCs w:val="52"/>
          </w:rPr>
          <w:t>hello@possabilitypeople.org.uk</w:t>
        </w:r>
      </w:hyperlink>
    </w:p>
    <w:p w14:paraId="6DCE0547" w14:textId="7CC64372" w:rsidR="00F401BB" w:rsidRDefault="00F401BB" w:rsidP="0072090D">
      <w:pPr>
        <w:spacing w:after="240"/>
        <w:rPr>
          <w:rFonts w:cs="Arial"/>
          <w:b/>
          <w:bCs/>
          <w:sz w:val="52"/>
          <w:szCs w:val="52"/>
        </w:rPr>
      </w:pPr>
      <w:r>
        <w:rPr>
          <w:rFonts w:cs="Arial"/>
          <w:b/>
          <w:bCs/>
          <w:sz w:val="52"/>
          <w:szCs w:val="52"/>
        </w:rPr>
        <w:t xml:space="preserve">Call </w:t>
      </w:r>
      <w:r w:rsidRPr="00F401BB">
        <w:rPr>
          <w:rFonts w:cs="Arial"/>
          <w:b/>
          <w:bCs/>
          <w:sz w:val="52"/>
          <w:szCs w:val="52"/>
        </w:rPr>
        <w:t>01273 89 40 40</w:t>
      </w:r>
    </w:p>
    <w:p w14:paraId="75657C11" w14:textId="515588F1" w:rsidR="00F401BB" w:rsidRPr="00F401BB" w:rsidRDefault="00F401BB" w:rsidP="0072090D">
      <w:pPr>
        <w:spacing w:after="240"/>
        <w:rPr>
          <w:rFonts w:cs="Arial"/>
          <w:b/>
          <w:bCs/>
          <w:sz w:val="180"/>
          <w:szCs w:val="180"/>
        </w:rPr>
      </w:pPr>
      <w:r w:rsidRPr="00F401BB">
        <w:rPr>
          <w:rFonts w:eastAsia="Arial" w:cs="Arial"/>
          <w:b/>
          <w:bCs/>
          <w:sz w:val="48"/>
          <w:szCs w:val="48"/>
        </w:rPr>
        <w:t>Text 07718 42 42 14</w:t>
      </w:r>
    </w:p>
    <w:sectPr w:rsidR="00F401BB" w:rsidRPr="00F401BB" w:rsidSect="00496624">
      <w:headerReference w:type="default" r:id="rId20"/>
      <w:footerReference w:type="default" r:id="rId21"/>
      <w:pgSz w:w="11906" w:h="16838"/>
      <w:pgMar w:top="993" w:right="849"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E55EB" w14:textId="77777777" w:rsidR="00985DE2" w:rsidRDefault="00985DE2" w:rsidP="007303AD">
      <w:r>
        <w:separator/>
      </w:r>
    </w:p>
  </w:endnote>
  <w:endnote w:type="continuationSeparator" w:id="0">
    <w:p w14:paraId="31168CB6" w14:textId="77777777" w:rsidR="00985DE2" w:rsidRDefault="00985DE2" w:rsidP="007303AD">
      <w:r>
        <w:continuationSeparator/>
      </w:r>
    </w:p>
  </w:endnote>
  <w:endnote w:type="continuationNotice" w:id="1">
    <w:p w14:paraId="0F9D0CA1" w14:textId="77777777" w:rsidR="00985DE2" w:rsidRDefault="00985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F49D" w14:textId="77777777" w:rsidR="005D3E15" w:rsidRPr="005D3E15" w:rsidRDefault="005D3E15">
    <w:pPr>
      <w:pStyle w:val="Footer"/>
      <w:jc w:val="right"/>
      <w:rPr>
        <w:rFonts w:cs="Arial"/>
      </w:rPr>
    </w:pPr>
    <w:r w:rsidRPr="005D3E15">
      <w:rPr>
        <w:rFonts w:cs="Arial"/>
      </w:rPr>
      <w:fldChar w:fldCharType="begin"/>
    </w:r>
    <w:r w:rsidRPr="005D3E15">
      <w:rPr>
        <w:rFonts w:cs="Arial"/>
      </w:rPr>
      <w:instrText xml:space="preserve"> PAGE   \* MERGEFORMAT </w:instrText>
    </w:r>
    <w:r w:rsidRPr="005D3E15">
      <w:rPr>
        <w:rFonts w:cs="Arial"/>
      </w:rPr>
      <w:fldChar w:fldCharType="separate"/>
    </w:r>
    <w:r w:rsidRPr="005D3E15">
      <w:rPr>
        <w:rFonts w:cs="Arial"/>
        <w:noProof/>
      </w:rPr>
      <w:t>2</w:t>
    </w:r>
    <w:r w:rsidRPr="005D3E15">
      <w:rPr>
        <w:rFonts w:cs="Arial"/>
        <w:noProof/>
      </w:rPr>
      <w:fldChar w:fldCharType="end"/>
    </w:r>
  </w:p>
  <w:p w14:paraId="65A70ADE" w14:textId="77777777" w:rsidR="000A72A6" w:rsidRPr="007303AD" w:rsidRDefault="000A72A6" w:rsidP="007303AD">
    <w:pPr>
      <w:pStyle w:val="Footer"/>
      <w:tabs>
        <w:tab w:val="clear" w:pos="4513"/>
        <w:tab w:val="clear" w:pos="9026"/>
        <w:tab w:val="left" w:pos="1905"/>
      </w:tabs>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AC06F" w14:textId="77777777" w:rsidR="00985DE2" w:rsidRDefault="00985DE2" w:rsidP="007303AD">
      <w:r>
        <w:separator/>
      </w:r>
    </w:p>
  </w:footnote>
  <w:footnote w:type="continuationSeparator" w:id="0">
    <w:p w14:paraId="4B88EC25" w14:textId="77777777" w:rsidR="00985DE2" w:rsidRDefault="00985DE2" w:rsidP="007303AD">
      <w:r>
        <w:continuationSeparator/>
      </w:r>
    </w:p>
  </w:footnote>
  <w:footnote w:type="continuationNotice" w:id="1">
    <w:p w14:paraId="276177B9" w14:textId="77777777" w:rsidR="00985DE2" w:rsidRDefault="00985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9268" w14:textId="77777777" w:rsidR="00721F01" w:rsidRDefault="00721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CA9"/>
    <w:multiLevelType w:val="hybridMultilevel"/>
    <w:tmpl w:val="0C56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59C94"/>
    <w:multiLevelType w:val="hybridMultilevel"/>
    <w:tmpl w:val="C7D851A4"/>
    <w:lvl w:ilvl="0" w:tplc="7B8077DE">
      <w:start w:val="1"/>
      <w:numFmt w:val="bullet"/>
      <w:lvlText w:val=""/>
      <w:lvlJc w:val="left"/>
      <w:pPr>
        <w:ind w:left="720" w:hanging="360"/>
      </w:pPr>
      <w:rPr>
        <w:rFonts w:ascii="Symbol" w:hAnsi="Symbol" w:hint="default"/>
      </w:rPr>
    </w:lvl>
    <w:lvl w:ilvl="1" w:tplc="1102CD70">
      <w:start w:val="1"/>
      <w:numFmt w:val="bullet"/>
      <w:lvlText w:val="o"/>
      <w:lvlJc w:val="left"/>
      <w:pPr>
        <w:ind w:left="1440" w:hanging="360"/>
      </w:pPr>
      <w:rPr>
        <w:rFonts w:ascii="Courier New" w:hAnsi="Courier New" w:hint="default"/>
      </w:rPr>
    </w:lvl>
    <w:lvl w:ilvl="2" w:tplc="E8966FBE">
      <w:start w:val="1"/>
      <w:numFmt w:val="bullet"/>
      <w:lvlText w:val=""/>
      <w:lvlJc w:val="left"/>
      <w:pPr>
        <w:ind w:left="2160" w:hanging="360"/>
      </w:pPr>
      <w:rPr>
        <w:rFonts w:ascii="Wingdings" w:hAnsi="Wingdings" w:hint="default"/>
      </w:rPr>
    </w:lvl>
    <w:lvl w:ilvl="3" w:tplc="33001230">
      <w:start w:val="1"/>
      <w:numFmt w:val="bullet"/>
      <w:lvlText w:val=""/>
      <w:lvlJc w:val="left"/>
      <w:pPr>
        <w:ind w:left="2880" w:hanging="360"/>
      </w:pPr>
      <w:rPr>
        <w:rFonts w:ascii="Symbol" w:hAnsi="Symbol" w:hint="default"/>
      </w:rPr>
    </w:lvl>
    <w:lvl w:ilvl="4" w:tplc="FAE6EFD4">
      <w:start w:val="1"/>
      <w:numFmt w:val="bullet"/>
      <w:lvlText w:val="o"/>
      <w:lvlJc w:val="left"/>
      <w:pPr>
        <w:ind w:left="3600" w:hanging="360"/>
      </w:pPr>
      <w:rPr>
        <w:rFonts w:ascii="Courier New" w:hAnsi="Courier New" w:hint="default"/>
      </w:rPr>
    </w:lvl>
    <w:lvl w:ilvl="5" w:tplc="35742B90">
      <w:start w:val="1"/>
      <w:numFmt w:val="bullet"/>
      <w:lvlText w:val=""/>
      <w:lvlJc w:val="left"/>
      <w:pPr>
        <w:ind w:left="4320" w:hanging="360"/>
      </w:pPr>
      <w:rPr>
        <w:rFonts w:ascii="Wingdings" w:hAnsi="Wingdings" w:hint="default"/>
      </w:rPr>
    </w:lvl>
    <w:lvl w:ilvl="6" w:tplc="91667140">
      <w:start w:val="1"/>
      <w:numFmt w:val="bullet"/>
      <w:lvlText w:val=""/>
      <w:lvlJc w:val="left"/>
      <w:pPr>
        <w:ind w:left="5040" w:hanging="360"/>
      </w:pPr>
      <w:rPr>
        <w:rFonts w:ascii="Symbol" w:hAnsi="Symbol" w:hint="default"/>
      </w:rPr>
    </w:lvl>
    <w:lvl w:ilvl="7" w:tplc="2A185348">
      <w:start w:val="1"/>
      <w:numFmt w:val="bullet"/>
      <w:lvlText w:val="o"/>
      <w:lvlJc w:val="left"/>
      <w:pPr>
        <w:ind w:left="5760" w:hanging="360"/>
      </w:pPr>
      <w:rPr>
        <w:rFonts w:ascii="Courier New" w:hAnsi="Courier New" w:hint="default"/>
      </w:rPr>
    </w:lvl>
    <w:lvl w:ilvl="8" w:tplc="87CE64E2">
      <w:start w:val="1"/>
      <w:numFmt w:val="bullet"/>
      <w:lvlText w:val=""/>
      <w:lvlJc w:val="left"/>
      <w:pPr>
        <w:ind w:left="6480" w:hanging="360"/>
      </w:pPr>
      <w:rPr>
        <w:rFonts w:ascii="Wingdings" w:hAnsi="Wingdings" w:hint="default"/>
      </w:rPr>
    </w:lvl>
  </w:abstractNum>
  <w:abstractNum w:abstractNumId="2" w15:restartNumberingAfterBreak="0">
    <w:nsid w:val="09954B0F"/>
    <w:multiLevelType w:val="hybridMultilevel"/>
    <w:tmpl w:val="97AC4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FF969"/>
    <w:multiLevelType w:val="hybridMultilevel"/>
    <w:tmpl w:val="CFD47F04"/>
    <w:lvl w:ilvl="0" w:tplc="2206B884">
      <w:start w:val="1"/>
      <w:numFmt w:val="bullet"/>
      <w:lvlText w:val=""/>
      <w:lvlJc w:val="left"/>
      <w:pPr>
        <w:ind w:left="720" w:hanging="360"/>
      </w:pPr>
      <w:rPr>
        <w:rFonts w:ascii="Symbol" w:hAnsi="Symbol" w:hint="default"/>
      </w:rPr>
    </w:lvl>
    <w:lvl w:ilvl="1" w:tplc="50D2ED66">
      <w:start w:val="1"/>
      <w:numFmt w:val="bullet"/>
      <w:lvlText w:val="o"/>
      <w:lvlJc w:val="left"/>
      <w:pPr>
        <w:ind w:left="1440" w:hanging="360"/>
      </w:pPr>
      <w:rPr>
        <w:rFonts w:ascii="Courier New" w:hAnsi="Courier New" w:hint="default"/>
      </w:rPr>
    </w:lvl>
    <w:lvl w:ilvl="2" w:tplc="15F6FECC">
      <w:start w:val="1"/>
      <w:numFmt w:val="bullet"/>
      <w:lvlText w:val=""/>
      <w:lvlJc w:val="left"/>
      <w:pPr>
        <w:ind w:left="2160" w:hanging="360"/>
      </w:pPr>
      <w:rPr>
        <w:rFonts w:ascii="Wingdings" w:hAnsi="Wingdings" w:hint="default"/>
      </w:rPr>
    </w:lvl>
    <w:lvl w:ilvl="3" w:tplc="76D43092">
      <w:start w:val="1"/>
      <w:numFmt w:val="bullet"/>
      <w:lvlText w:val=""/>
      <w:lvlJc w:val="left"/>
      <w:pPr>
        <w:ind w:left="2880" w:hanging="360"/>
      </w:pPr>
      <w:rPr>
        <w:rFonts w:ascii="Symbol" w:hAnsi="Symbol" w:hint="default"/>
      </w:rPr>
    </w:lvl>
    <w:lvl w:ilvl="4" w:tplc="AB06AF6C">
      <w:start w:val="1"/>
      <w:numFmt w:val="bullet"/>
      <w:lvlText w:val="o"/>
      <w:lvlJc w:val="left"/>
      <w:pPr>
        <w:ind w:left="3600" w:hanging="360"/>
      </w:pPr>
      <w:rPr>
        <w:rFonts w:ascii="Courier New" w:hAnsi="Courier New" w:hint="default"/>
      </w:rPr>
    </w:lvl>
    <w:lvl w:ilvl="5" w:tplc="7546A062">
      <w:start w:val="1"/>
      <w:numFmt w:val="bullet"/>
      <w:lvlText w:val=""/>
      <w:lvlJc w:val="left"/>
      <w:pPr>
        <w:ind w:left="4320" w:hanging="360"/>
      </w:pPr>
      <w:rPr>
        <w:rFonts w:ascii="Wingdings" w:hAnsi="Wingdings" w:hint="default"/>
      </w:rPr>
    </w:lvl>
    <w:lvl w:ilvl="6" w:tplc="4E2A06BA">
      <w:start w:val="1"/>
      <w:numFmt w:val="bullet"/>
      <w:lvlText w:val=""/>
      <w:lvlJc w:val="left"/>
      <w:pPr>
        <w:ind w:left="5040" w:hanging="360"/>
      </w:pPr>
      <w:rPr>
        <w:rFonts w:ascii="Symbol" w:hAnsi="Symbol" w:hint="default"/>
      </w:rPr>
    </w:lvl>
    <w:lvl w:ilvl="7" w:tplc="6F126F92">
      <w:start w:val="1"/>
      <w:numFmt w:val="bullet"/>
      <w:lvlText w:val="o"/>
      <w:lvlJc w:val="left"/>
      <w:pPr>
        <w:ind w:left="5760" w:hanging="360"/>
      </w:pPr>
      <w:rPr>
        <w:rFonts w:ascii="Courier New" w:hAnsi="Courier New" w:hint="default"/>
      </w:rPr>
    </w:lvl>
    <w:lvl w:ilvl="8" w:tplc="B0621648">
      <w:start w:val="1"/>
      <w:numFmt w:val="bullet"/>
      <w:lvlText w:val=""/>
      <w:lvlJc w:val="left"/>
      <w:pPr>
        <w:ind w:left="6480" w:hanging="360"/>
      </w:pPr>
      <w:rPr>
        <w:rFonts w:ascii="Wingdings" w:hAnsi="Wingdings" w:hint="default"/>
      </w:rPr>
    </w:lvl>
  </w:abstractNum>
  <w:abstractNum w:abstractNumId="4" w15:restartNumberingAfterBreak="0">
    <w:nsid w:val="117F6BE6"/>
    <w:multiLevelType w:val="hybridMultilevel"/>
    <w:tmpl w:val="FAECB2BC"/>
    <w:lvl w:ilvl="0" w:tplc="B770B4DC">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28F95A7"/>
    <w:multiLevelType w:val="hybridMultilevel"/>
    <w:tmpl w:val="6DFE1698"/>
    <w:lvl w:ilvl="0" w:tplc="1360B87E">
      <w:start w:val="1"/>
      <w:numFmt w:val="bullet"/>
      <w:lvlText w:val=""/>
      <w:lvlJc w:val="left"/>
      <w:pPr>
        <w:ind w:left="720" w:hanging="360"/>
      </w:pPr>
      <w:rPr>
        <w:rFonts w:ascii="Symbol" w:hAnsi="Symbol" w:hint="default"/>
      </w:rPr>
    </w:lvl>
    <w:lvl w:ilvl="1" w:tplc="6CAEBB68">
      <w:start w:val="1"/>
      <w:numFmt w:val="bullet"/>
      <w:lvlText w:val="o"/>
      <w:lvlJc w:val="left"/>
      <w:pPr>
        <w:ind w:left="1440" w:hanging="360"/>
      </w:pPr>
      <w:rPr>
        <w:rFonts w:ascii="Courier New" w:hAnsi="Courier New" w:hint="default"/>
      </w:rPr>
    </w:lvl>
    <w:lvl w:ilvl="2" w:tplc="07466CC6">
      <w:start w:val="1"/>
      <w:numFmt w:val="bullet"/>
      <w:lvlText w:val=""/>
      <w:lvlJc w:val="left"/>
      <w:pPr>
        <w:ind w:left="2160" w:hanging="360"/>
      </w:pPr>
      <w:rPr>
        <w:rFonts w:ascii="Wingdings" w:hAnsi="Wingdings" w:hint="default"/>
      </w:rPr>
    </w:lvl>
    <w:lvl w:ilvl="3" w:tplc="64407708">
      <w:start w:val="1"/>
      <w:numFmt w:val="bullet"/>
      <w:lvlText w:val=""/>
      <w:lvlJc w:val="left"/>
      <w:pPr>
        <w:ind w:left="2880" w:hanging="360"/>
      </w:pPr>
      <w:rPr>
        <w:rFonts w:ascii="Symbol" w:hAnsi="Symbol" w:hint="default"/>
      </w:rPr>
    </w:lvl>
    <w:lvl w:ilvl="4" w:tplc="08DAE46C">
      <w:start w:val="1"/>
      <w:numFmt w:val="bullet"/>
      <w:lvlText w:val="o"/>
      <w:lvlJc w:val="left"/>
      <w:pPr>
        <w:ind w:left="3600" w:hanging="360"/>
      </w:pPr>
      <w:rPr>
        <w:rFonts w:ascii="Courier New" w:hAnsi="Courier New" w:hint="default"/>
      </w:rPr>
    </w:lvl>
    <w:lvl w:ilvl="5" w:tplc="AAE0E1EC">
      <w:start w:val="1"/>
      <w:numFmt w:val="bullet"/>
      <w:lvlText w:val=""/>
      <w:lvlJc w:val="left"/>
      <w:pPr>
        <w:ind w:left="4320" w:hanging="360"/>
      </w:pPr>
      <w:rPr>
        <w:rFonts w:ascii="Wingdings" w:hAnsi="Wingdings" w:hint="default"/>
      </w:rPr>
    </w:lvl>
    <w:lvl w:ilvl="6" w:tplc="A5DA2EEC">
      <w:start w:val="1"/>
      <w:numFmt w:val="bullet"/>
      <w:lvlText w:val=""/>
      <w:lvlJc w:val="left"/>
      <w:pPr>
        <w:ind w:left="5040" w:hanging="360"/>
      </w:pPr>
      <w:rPr>
        <w:rFonts w:ascii="Symbol" w:hAnsi="Symbol" w:hint="default"/>
      </w:rPr>
    </w:lvl>
    <w:lvl w:ilvl="7" w:tplc="6682EAD8">
      <w:start w:val="1"/>
      <w:numFmt w:val="bullet"/>
      <w:lvlText w:val="o"/>
      <w:lvlJc w:val="left"/>
      <w:pPr>
        <w:ind w:left="5760" w:hanging="360"/>
      </w:pPr>
      <w:rPr>
        <w:rFonts w:ascii="Courier New" w:hAnsi="Courier New" w:hint="default"/>
      </w:rPr>
    </w:lvl>
    <w:lvl w:ilvl="8" w:tplc="24F64388">
      <w:start w:val="1"/>
      <w:numFmt w:val="bullet"/>
      <w:lvlText w:val=""/>
      <w:lvlJc w:val="left"/>
      <w:pPr>
        <w:ind w:left="6480" w:hanging="360"/>
      </w:pPr>
      <w:rPr>
        <w:rFonts w:ascii="Wingdings" w:hAnsi="Wingdings" w:hint="default"/>
      </w:rPr>
    </w:lvl>
  </w:abstractNum>
  <w:abstractNum w:abstractNumId="6" w15:restartNumberingAfterBreak="0">
    <w:nsid w:val="15434ECB"/>
    <w:multiLevelType w:val="hybridMultilevel"/>
    <w:tmpl w:val="082E3552"/>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E17120"/>
    <w:multiLevelType w:val="hybridMultilevel"/>
    <w:tmpl w:val="63761614"/>
    <w:lvl w:ilvl="0" w:tplc="489C0FD8">
      <w:start w:val="1"/>
      <w:numFmt w:val="decimal"/>
      <w:lvlText w:val="%1."/>
      <w:lvlJc w:val="left"/>
      <w:pPr>
        <w:ind w:left="720" w:hanging="360"/>
      </w:pPr>
    </w:lvl>
    <w:lvl w:ilvl="1" w:tplc="458A508E">
      <w:start w:val="1"/>
      <w:numFmt w:val="lowerLetter"/>
      <w:lvlText w:val="%2."/>
      <w:lvlJc w:val="left"/>
      <w:pPr>
        <w:ind w:left="1440" w:hanging="360"/>
      </w:pPr>
    </w:lvl>
    <w:lvl w:ilvl="2" w:tplc="C46E6094">
      <w:start w:val="1"/>
      <w:numFmt w:val="lowerRoman"/>
      <w:lvlText w:val="%3."/>
      <w:lvlJc w:val="right"/>
      <w:pPr>
        <w:ind w:left="2160" w:hanging="180"/>
      </w:pPr>
    </w:lvl>
    <w:lvl w:ilvl="3" w:tplc="A82C433E">
      <w:start w:val="1"/>
      <w:numFmt w:val="decimal"/>
      <w:lvlText w:val="%4."/>
      <w:lvlJc w:val="left"/>
      <w:pPr>
        <w:ind w:left="2880" w:hanging="360"/>
      </w:pPr>
    </w:lvl>
    <w:lvl w:ilvl="4" w:tplc="F2BCADEE">
      <w:start w:val="1"/>
      <w:numFmt w:val="lowerLetter"/>
      <w:lvlText w:val="%5."/>
      <w:lvlJc w:val="left"/>
      <w:pPr>
        <w:ind w:left="3600" w:hanging="360"/>
      </w:pPr>
    </w:lvl>
    <w:lvl w:ilvl="5" w:tplc="16C61EA2">
      <w:start w:val="1"/>
      <w:numFmt w:val="lowerRoman"/>
      <w:lvlText w:val="%6."/>
      <w:lvlJc w:val="right"/>
      <w:pPr>
        <w:ind w:left="4320" w:hanging="180"/>
      </w:pPr>
    </w:lvl>
    <w:lvl w:ilvl="6" w:tplc="A4803ACC">
      <w:start w:val="1"/>
      <w:numFmt w:val="decimal"/>
      <w:lvlText w:val="%7."/>
      <w:lvlJc w:val="left"/>
      <w:pPr>
        <w:ind w:left="5040" w:hanging="360"/>
      </w:pPr>
    </w:lvl>
    <w:lvl w:ilvl="7" w:tplc="EF263A22">
      <w:start w:val="1"/>
      <w:numFmt w:val="lowerLetter"/>
      <w:lvlText w:val="%8."/>
      <w:lvlJc w:val="left"/>
      <w:pPr>
        <w:ind w:left="5760" w:hanging="360"/>
      </w:pPr>
    </w:lvl>
    <w:lvl w:ilvl="8" w:tplc="B38EFA76">
      <w:start w:val="1"/>
      <w:numFmt w:val="lowerRoman"/>
      <w:lvlText w:val="%9."/>
      <w:lvlJc w:val="right"/>
      <w:pPr>
        <w:ind w:left="6480" w:hanging="180"/>
      </w:pPr>
    </w:lvl>
  </w:abstractNum>
  <w:abstractNum w:abstractNumId="8" w15:restartNumberingAfterBreak="0">
    <w:nsid w:val="1EF7E2A1"/>
    <w:multiLevelType w:val="hybridMultilevel"/>
    <w:tmpl w:val="5B0C5B12"/>
    <w:lvl w:ilvl="0" w:tplc="2D569504">
      <w:start w:val="1"/>
      <w:numFmt w:val="bullet"/>
      <w:lvlText w:val=""/>
      <w:lvlJc w:val="left"/>
      <w:pPr>
        <w:ind w:left="720" w:hanging="360"/>
      </w:pPr>
      <w:rPr>
        <w:rFonts w:ascii="Symbol" w:hAnsi="Symbol" w:hint="default"/>
      </w:rPr>
    </w:lvl>
    <w:lvl w:ilvl="1" w:tplc="68C4AF1C">
      <w:start w:val="1"/>
      <w:numFmt w:val="bullet"/>
      <w:lvlText w:val="o"/>
      <w:lvlJc w:val="left"/>
      <w:pPr>
        <w:ind w:left="1440" w:hanging="360"/>
      </w:pPr>
      <w:rPr>
        <w:rFonts w:ascii="Courier New" w:hAnsi="Courier New" w:hint="default"/>
      </w:rPr>
    </w:lvl>
    <w:lvl w:ilvl="2" w:tplc="522A7C2A">
      <w:start w:val="1"/>
      <w:numFmt w:val="bullet"/>
      <w:lvlText w:val=""/>
      <w:lvlJc w:val="left"/>
      <w:pPr>
        <w:ind w:left="2160" w:hanging="360"/>
      </w:pPr>
      <w:rPr>
        <w:rFonts w:ascii="Wingdings" w:hAnsi="Wingdings" w:hint="default"/>
      </w:rPr>
    </w:lvl>
    <w:lvl w:ilvl="3" w:tplc="D9B0C93E">
      <w:start w:val="1"/>
      <w:numFmt w:val="bullet"/>
      <w:lvlText w:val=""/>
      <w:lvlJc w:val="left"/>
      <w:pPr>
        <w:ind w:left="2880" w:hanging="360"/>
      </w:pPr>
      <w:rPr>
        <w:rFonts w:ascii="Symbol" w:hAnsi="Symbol" w:hint="default"/>
      </w:rPr>
    </w:lvl>
    <w:lvl w:ilvl="4" w:tplc="E700A706">
      <w:start w:val="1"/>
      <w:numFmt w:val="bullet"/>
      <w:lvlText w:val="o"/>
      <w:lvlJc w:val="left"/>
      <w:pPr>
        <w:ind w:left="3600" w:hanging="360"/>
      </w:pPr>
      <w:rPr>
        <w:rFonts w:ascii="Courier New" w:hAnsi="Courier New" w:hint="default"/>
      </w:rPr>
    </w:lvl>
    <w:lvl w:ilvl="5" w:tplc="2A98651C">
      <w:start w:val="1"/>
      <w:numFmt w:val="bullet"/>
      <w:lvlText w:val=""/>
      <w:lvlJc w:val="left"/>
      <w:pPr>
        <w:ind w:left="4320" w:hanging="360"/>
      </w:pPr>
      <w:rPr>
        <w:rFonts w:ascii="Wingdings" w:hAnsi="Wingdings" w:hint="default"/>
      </w:rPr>
    </w:lvl>
    <w:lvl w:ilvl="6" w:tplc="5F1AED60">
      <w:start w:val="1"/>
      <w:numFmt w:val="bullet"/>
      <w:lvlText w:val=""/>
      <w:lvlJc w:val="left"/>
      <w:pPr>
        <w:ind w:left="5040" w:hanging="360"/>
      </w:pPr>
      <w:rPr>
        <w:rFonts w:ascii="Symbol" w:hAnsi="Symbol" w:hint="default"/>
      </w:rPr>
    </w:lvl>
    <w:lvl w:ilvl="7" w:tplc="300CB45C">
      <w:start w:val="1"/>
      <w:numFmt w:val="bullet"/>
      <w:lvlText w:val="o"/>
      <w:lvlJc w:val="left"/>
      <w:pPr>
        <w:ind w:left="5760" w:hanging="360"/>
      </w:pPr>
      <w:rPr>
        <w:rFonts w:ascii="Courier New" w:hAnsi="Courier New" w:hint="default"/>
      </w:rPr>
    </w:lvl>
    <w:lvl w:ilvl="8" w:tplc="C2F85C3E">
      <w:start w:val="1"/>
      <w:numFmt w:val="bullet"/>
      <w:lvlText w:val=""/>
      <w:lvlJc w:val="left"/>
      <w:pPr>
        <w:ind w:left="6480" w:hanging="360"/>
      </w:pPr>
      <w:rPr>
        <w:rFonts w:ascii="Wingdings" w:hAnsi="Wingdings" w:hint="default"/>
      </w:rPr>
    </w:lvl>
  </w:abstractNum>
  <w:abstractNum w:abstractNumId="9" w15:restartNumberingAfterBreak="0">
    <w:nsid w:val="395F42EF"/>
    <w:multiLevelType w:val="hybridMultilevel"/>
    <w:tmpl w:val="B1E66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2BC9A8"/>
    <w:multiLevelType w:val="hybridMultilevel"/>
    <w:tmpl w:val="0A887506"/>
    <w:lvl w:ilvl="0" w:tplc="DDD61944">
      <w:start w:val="1"/>
      <w:numFmt w:val="decimal"/>
      <w:lvlText w:val="%1."/>
      <w:lvlJc w:val="left"/>
      <w:pPr>
        <w:ind w:left="720" w:hanging="360"/>
      </w:pPr>
    </w:lvl>
    <w:lvl w:ilvl="1" w:tplc="A3AA5134">
      <w:start w:val="1"/>
      <w:numFmt w:val="lowerLetter"/>
      <w:lvlText w:val="%2."/>
      <w:lvlJc w:val="left"/>
      <w:pPr>
        <w:ind w:left="1440" w:hanging="360"/>
      </w:pPr>
    </w:lvl>
    <w:lvl w:ilvl="2" w:tplc="A31C0298">
      <w:start w:val="1"/>
      <w:numFmt w:val="lowerRoman"/>
      <w:lvlText w:val="%3."/>
      <w:lvlJc w:val="right"/>
      <w:pPr>
        <w:ind w:left="2160" w:hanging="180"/>
      </w:pPr>
    </w:lvl>
    <w:lvl w:ilvl="3" w:tplc="E44EFF46">
      <w:start w:val="1"/>
      <w:numFmt w:val="decimal"/>
      <w:lvlText w:val="%4."/>
      <w:lvlJc w:val="left"/>
      <w:pPr>
        <w:ind w:left="2880" w:hanging="360"/>
      </w:pPr>
    </w:lvl>
    <w:lvl w:ilvl="4" w:tplc="DF543FB0">
      <w:start w:val="1"/>
      <w:numFmt w:val="lowerLetter"/>
      <w:lvlText w:val="%5."/>
      <w:lvlJc w:val="left"/>
      <w:pPr>
        <w:ind w:left="3600" w:hanging="360"/>
      </w:pPr>
    </w:lvl>
    <w:lvl w:ilvl="5" w:tplc="98CC72F6">
      <w:start w:val="1"/>
      <w:numFmt w:val="lowerRoman"/>
      <w:lvlText w:val="%6."/>
      <w:lvlJc w:val="right"/>
      <w:pPr>
        <w:ind w:left="4320" w:hanging="180"/>
      </w:pPr>
    </w:lvl>
    <w:lvl w:ilvl="6" w:tplc="E5D6C350">
      <w:start w:val="1"/>
      <w:numFmt w:val="decimal"/>
      <w:lvlText w:val="%7."/>
      <w:lvlJc w:val="left"/>
      <w:pPr>
        <w:ind w:left="5040" w:hanging="360"/>
      </w:pPr>
    </w:lvl>
    <w:lvl w:ilvl="7" w:tplc="8624BD22">
      <w:start w:val="1"/>
      <w:numFmt w:val="lowerLetter"/>
      <w:lvlText w:val="%8."/>
      <w:lvlJc w:val="left"/>
      <w:pPr>
        <w:ind w:left="5760" w:hanging="360"/>
      </w:pPr>
    </w:lvl>
    <w:lvl w:ilvl="8" w:tplc="52562DD4">
      <w:start w:val="1"/>
      <w:numFmt w:val="lowerRoman"/>
      <w:lvlText w:val="%9."/>
      <w:lvlJc w:val="right"/>
      <w:pPr>
        <w:ind w:left="6480" w:hanging="180"/>
      </w:pPr>
    </w:lvl>
  </w:abstractNum>
  <w:abstractNum w:abstractNumId="11" w15:restartNumberingAfterBreak="0">
    <w:nsid w:val="417557E5"/>
    <w:multiLevelType w:val="hybridMultilevel"/>
    <w:tmpl w:val="1ECA9482"/>
    <w:lvl w:ilvl="0" w:tplc="1A6E342E">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3D1682"/>
    <w:multiLevelType w:val="hybridMultilevel"/>
    <w:tmpl w:val="A2B6D1C4"/>
    <w:lvl w:ilvl="0" w:tplc="95DEDF06">
      <w:start w:val="6"/>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1E46BE4"/>
    <w:multiLevelType w:val="hybridMultilevel"/>
    <w:tmpl w:val="B0D6B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972EDB"/>
    <w:multiLevelType w:val="hybridMultilevel"/>
    <w:tmpl w:val="DB803996"/>
    <w:lvl w:ilvl="0" w:tplc="C2C0ECDE">
      <w:start w:val="1"/>
      <w:numFmt w:val="bullet"/>
      <w:lvlText w:val=""/>
      <w:lvlJc w:val="left"/>
      <w:pPr>
        <w:ind w:left="720" w:hanging="360"/>
      </w:pPr>
      <w:rPr>
        <w:rFonts w:ascii="Symbol" w:hAnsi="Symbol" w:hint="default"/>
      </w:rPr>
    </w:lvl>
    <w:lvl w:ilvl="1" w:tplc="904C55F0">
      <w:start w:val="1"/>
      <w:numFmt w:val="bullet"/>
      <w:lvlText w:val="o"/>
      <w:lvlJc w:val="left"/>
      <w:pPr>
        <w:ind w:left="1440" w:hanging="360"/>
      </w:pPr>
      <w:rPr>
        <w:rFonts w:ascii="Courier New" w:hAnsi="Courier New" w:hint="default"/>
      </w:rPr>
    </w:lvl>
    <w:lvl w:ilvl="2" w:tplc="3A08AE12">
      <w:start w:val="1"/>
      <w:numFmt w:val="bullet"/>
      <w:lvlText w:val=""/>
      <w:lvlJc w:val="left"/>
      <w:pPr>
        <w:ind w:left="2160" w:hanging="360"/>
      </w:pPr>
      <w:rPr>
        <w:rFonts w:ascii="Wingdings" w:hAnsi="Wingdings" w:hint="default"/>
      </w:rPr>
    </w:lvl>
    <w:lvl w:ilvl="3" w:tplc="910CF718">
      <w:start w:val="1"/>
      <w:numFmt w:val="bullet"/>
      <w:lvlText w:val=""/>
      <w:lvlJc w:val="left"/>
      <w:pPr>
        <w:ind w:left="2880" w:hanging="360"/>
      </w:pPr>
      <w:rPr>
        <w:rFonts w:ascii="Symbol" w:hAnsi="Symbol" w:hint="default"/>
      </w:rPr>
    </w:lvl>
    <w:lvl w:ilvl="4" w:tplc="E21C06A8">
      <w:start w:val="1"/>
      <w:numFmt w:val="bullet"/>
      <w:lvlText w:val="o"/>
      <w:lvlJc w:val="left"/>
      <w:pPr>
        <w:ind w:left="3600" w:hanging="360"/>
      </w:pPr>
      <w:rPr>
        <w:rFonts w:ascii="Courier New" w:hAnsi="Courier New" w:hint="default"/>
      </w:rPr>
    </w:lvl>
    <w:lvl w:ilvl="5" w:tplc="BA4ED434">
      <w:start w:val="1"/>
      <w:numFmt w:val="bullet"/>
      <w:lvlText w:val=""/>
      <w:lvlJc w:val="left"/>
      <w:pPr>
        <w:ind w:left="4320" w:hanging="360"/>
      </w:pPr>
      <w:rPr>
        <w:rFonts w:ascii="Wingdings" w:hAnsi="Wingdings" w:hint="default"/>
      </w:rPr>
    </w:lvl>
    <w:lvl w:ilvl="6" w:tplc="7C24FC0C">
      <w:start w:val="1"/>
      <w:numFmt w:val="bullet"/>
      <w:lvlText w:val=""/>
      <w:lvlJc w:val="left"/>
      <w:pPr>
        <w:ind w:left="5040" w:hanging="360"/>
      </w:pPr>
      <w:rPr>
        <w:rFonts w:ascii="Symbol" w:hAnsi="Symbol" w:hint="default"/>
      </w:rPr>
    </w:lvl>
    <w:lvl w:ilvl="7" w:tplc="22125A0C">
      <w:start w:val="1"/>
      <w:numFmt w:val="bullet"/>
      <w:lvlText w:val="o"/>
      <w:lvlJc w:val="left"/>
      <w:pPr>
        <w:ind w:left="5760" w:hanging="360"/>
      </w:pPr>
      <w:rPr>
        <w:rFonts w:ascii="Courier New" w:hAnsi="Courier New" w:hint="default"/>
      </w:rPr>
    </w:lvl>
    <w:lvl w:ilvl="8" w:tplc="14D8F464">
      <w:start w:val="1"/>
      <w:numFmt w:val="bullet"/>
      <w:lvlText w:val=""/>
      <w:lvlJc w:val="left"/>
      <w:pPr>
        <w:ind w:left="6480" w:hanging="360"/>
      </w:pPr>
      <w:rPr>
        <w:rFonts w:ascii="Wingdings" w:hAnsi="Wingdings" w:hint="default"/>
      </w:rPr>
    </w:lvl>
  </w:abstractNum>
  <w:abstractNum w:abstractNumId="15" w15:restartNumberingAfterBreak="0">
    <w:nsid w:val="58B6017F"/>
    <w:multiLevelType w:val="hybridMultilevel"/>
    <w:tmpl w:val="F4CCFF40"/>
    <w:lvl w:ilvl="0" w:tplc="1376D9E0">
      <w:start w:val="2"/>
      <w:numFmt w:val="bullet"/>
      <w:lvlText w:val=""/>
      <w:lvlJc w:val="left"/>
      <w:pPr>
        <w:tabs>
          <w:tab w:val="num" w:pos="2160"/>
        </w:tabs>
        <w:ind w:left="2160" w:hanging="720"/>
      </w:pPr>
      <w:rPr>
        <w:rFonts w:ascii="Symbol" w:eastAsia="Times New Roman" w:hAnsi="Symbol" w:cs="Aria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60D476AC"/>
    <w:multiLevelType w:val="hybridMultilevel"/>
    <w:tmpl w:val="ECAE7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D026A5"/>
    <w:multiLevelType w:val="hybridMultilevel"/>
    <w:tmpl w:val="CF86D8BA"/>
    <w:lvl w:ilvl="0" w:tplc="512A11E4">
      <w:start w:val="1"/>
      <w:numFmt w:val="decimal"/>
      <w:lvlText w:val="%1."/>
      <w:lvlJc w:val="left"/>
      <w:pPr>
        <w:ind w:left="360" w:hanging="360"/>
      </w:pPr>
      <w:rPr>
        <w:rFonts w:eastAsia="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AF03F10"/>
    <w:multiLevelType w:val="hybridMultilevel"/>
    <w:tmpl w:val="0F185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0E581A"/>
    <w:multiLevelType w:val="hybridMultilevel"/>
    <w:tmpl w:val="5C4C49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C5D3FED"/>
    <w:multiLevelType w:val="hybridMultilevel"/>
    <w:tmpl w:val="2C6ED5C2"/>
    <w:lvl w:ilvl="0" w:tplc="0DE0995C">
      <w:start w:val="1"/>
      <w:numFmt w:val="bullet"/>
      <w:lvlText w:val=""/>
      <w:lvlJc w:val="left"/>
      <w:pPr>
        <w:ind w:left="720" w:hanging="360"/>
      </w:pPr>
      <w:rPr>
        <w:rFonts w:ascii="Symbol" w:hAnsi="Symbol" w:hint="default"/>
      </w:rPr>
    </w:lvl>
    <w:lvl w:ilvl="1" w:tplc="E8EC225A">
      <w:start w:val="1"/>
      <w:numFmt w:val="bullet"/>
      <w:lvlText w:val="o"/>
      <w:lvlJc w:val="left"/>
      <w:pPr>
        <w:ind w:left="1440" w:hanging="360"/>
      </w:pPr>
      <w:rPr>
        <w:rFonts w:ascii="Courier New" w:hAnsi="Courier New" w:hint="default"/>
      </w:rPr>
    </w:lvl>
    <w:lvl w:ilvl="2" w:tplc="1DFE00AC">
      <w:start w:val="1"/>
      <w:numFmt w:val="bullet"/>
      <w:lvlText w:val=""/>
      <w:lvlJc w:val="left"/>
      <w:pPr>
        <w:ind w:left="2160" w:hanging="360"/>
      </w:pPr>
      <w:rPr>
        <w:rFonts w:ascii="Wingdings" w:hAnsi="Wingdings" w:hint="default"/>
      </w:rPr>
    </w:lvl>
    <w:lvl w:ilvl="3" w:tplc="1688B22C">
      <w:start w:val="1"/>
      <w:numFmt w:val="bullet"/>
      <w:lvlText w:val=""/>
      <w:lvlJc w:val="left"/>
      <w:pPr>
        <w:ind w:left="2880" w:hanging="360"/>
      </w:pPr>
      <w:rPr>
        <w:rFonts w:ascii="Symbol" w:hAnsi="Symbol" w:hint="default"/>
      </w:rPr>
    </w:lvl>
    <w:lvl w:ilvl="4" w:tplc="E65C0B12">
      <w:start w:val="1"/>
      <w:numFmt w:val="bullet"/>
      <w:lvlText w:val="o"/>
      <w:lvlJc w:val="left"/>
      <w:pPr>
        <w:ind w:left="3600" w:hanging="360"/>
      </w:pPr>
      <w:rPr>
        <w:rFonts w:ascii="Courier New" w:hAnsi="Courier New" w:hint="default"/>
      </w:rPr>
    </w:lvl>
    <w:lvl w:ilvl="5" w:tplc="FB360706">
      <w:start w:val="1"/>
      <w:numFmt w:val="bullet"/>
      <w:lvlText w:val=""/>
      <w:lvlJc w:val="left"/>
      <w:pPr>
        <w:ind w:left="4320" w:hanging="360"/>
      </w:pPr>
      <w:rPr>
        <w:rFonts w:ascii="Wingdings" w:hAnsi="Wingdings" w:hint="default"/>
      </w:rPr>
    </w:lvl>
    <w:lvl w:ilvl="6" w:tplc="C4B00604">
      <w:start w:val="1"/>
      <w:numFmt w:val="bullet"/>
      <w:lvlText w:val=""/>
      <w:lvlJc w:val="left"/>
      <w:pPr>
        <w:ind w:left="5040" w:hanging="360"/>
      </w:pPr>
      <w:rPr>
        <w:rFonts w:ascii="Symbol" w:hAnsi="Symbol" w:hint="default"/>
      </w:rPr>
    </w:lvl>
    <w:lvl w:ilvl="7" w:tplc="2CE82C96">
      <w:start w:val="1"/>
      <w:numFmt w:val="bullet"/>
      <w:lvlText w:val="o"/>
      <w:lvlJc w:val="left"/>
      <w:pPr>
        <w:ind w:left="5760" w:hanging="360"/>
      </w:pPr>
      <w:rPr>
        <w:rFonts w:ascii="Courier New" w:hAnsi="Courier New" w:hint="default"/>
      </w:rPr>
    </w:lvl>
    <w:lvl w:ilvl="8" w:tplc="F08CDB34">
      <w:start w:val="1"/>
      <w:numFmt w:val="bullet"/>
      <w:lvlText w:val=""/>
      <w:lvlJc w:val="left"/>
      <w:pPr>
        <w:ind w:left="6480" w:hanging="360"/>
      </w:pPr>
      <w:rPr>
        <w:rFonts w:ascii="Wingdings" w:hAnsi="Wingdings" w:hint="default"/>
      </w:rPr>
    </w:lvl>
  </w:abstractNum>
  <w:abstractNum w:abstractNumId="21" w15:restartNumberingAfterBreak="0">
    <w:nsid w:val="6D7745FA"/>
    <w:multiLevelType w:val="hybridMultilevel"/>
    <w:tmpl w:val="BB764A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1EA1B2E"/>
    <w:multiLevelType w:val="hybridMultilevel"/>
    <w:tmpl w:val="63482858"/>
    <w:lvl w:ilvl="0" w:tplc="1A12ACAE">
      <w:start w:val="1"/>
      <w:numFmt w:val="bullet"/>
      <w:lvlText w:val=""/>
      <w:lvlJc w:val="left"/>
      <w:pPr>
        <w:ind w:left="720" w:hanging="360"/>
      </w:pPr>
      <w:rPr>
        <w:rFonts w:ascii="Symbol" w:hAnsi="Symbol" w:hint="default"/>
      </w:rPr>
    </w:lvl>
    <w:lvl w:ilvl="1" w:tplc="0F163A40">
      <w:start w:val="1"/>
      <w:numFmt w:val="bullet"/>
      <w:lvlText w:val="o"/>
      <w:lvlJc w:val="left"/>
      <w:pPr>
        <w:ind w:left="1440" w:hanging="360"/>
      </w:pPr>
      <w:rPr>
        <w:rFonts w:ascii="Courier New" w:hAnsi="Courier New" w:hint="default"/>
      </w:rPr>
    </w:lvl>
    <w:lvl w:ilvl="2" w:tplc="F140ACCA">
      <w:start w:val="1"/>
      <w:numFmt w:val="bullet"/>
      <w:lvlText w:val=""/>
      <w:lvlJc w:val="left"/>
      <w:pPr>
        <w:ind w:left="2160" w:hanging="360"/>
      </w:pPr>
      <w:rPr>
        <w:rFonts w:ascii="Wingdings" w:hAnsi="Wingdings" w:hint="default"/>
      </w:rPr>
    </w:lvl>
    <w:lvl w:ilvl="3" w:tplc="4470CA2A">
      <w:start w:val="1"/>
      <w:numFmt w:val="bullet"/>
      <w:lvlText w:val=""/>
      <w:lvlJc w:val="left"/>
      <w:pPr>
        <w:ind w:left="2880" w:hanging="360"/>
      </w:pPr>
      <w:rPr>
        <w:rFonts w:ascii="Symbol" w:hAnsi="Symbol" w:hint="default"/>
      </w:rPr>
    </w:lvl>
    <w:lvl w:ilvl="4" w:tplc="329E22BE">
      <w:start w:val="1"/>
      <w:numFmt w:val="bullet"/>
      <w:lvlText w:val="o"/>
      <w:lvlJc w:val="left"/>
      <w:pPr>
        <w:ind w:left="3600" w:hanging="360"/>
      </w:pPr>
      <w:rPr>
        <w:rFonts w:ascii="Courier New" w:hAnsi="Courier New" w:hint="default"/>
      </w:rPr>
    </w:lvl>
    <w:lvl w:ilvl="5" w:tplc="3BF22B3E">
      <w:start w:val="1"/>
      <w:numFmt w:val="bullet"/>
      <w:lvlText w:val=""/>
      <w:lvlJc w:val="left"/>
      <w:pPr>
        <w:ind w:left="4320" w:hanging="360"/>
      </w:pPr>
      <w:rPr>
        <w:rFonts w:ascii="Wingdings" w:hAnsi="Wingdings" w:hint="default"/>
      </w:rPr>
    </w:lvl>
    <w:lvl w:ilvl="6" w:tplc="6E24C796">
      <w:start w:val="1"/>
      <w:numFmt w:val="bullet"/>
      <w:lvlText w:val=""/>
      <w:lvlJc w:val="left"/>
      <w:pPr>
        <w:ind w:left="5040" w:hanging="360"/>
      </w:pPr>
      <w:rPr>
        <w:rFonts w:ascii="Symbol" w:hAnsi="Symbol" w:hint="default"/>
      </w:rPr>
    </w:lvl>
    <w:lvl w:ilvl="7" w:tplc="65EA5922">
      <w:start w:val="1"/>
      <w:numFmt w:val="bullet"/>
      <w:lvlText w:val="o"/>
      <w:lvlJc w:val="left"/>
      <w:pPr>
        <w:ind w:left="5760" w:hanging="360"/>
      </w:pPr>
      <w:rPr>
        <w:rFonts w:ascii="Courier New" w:hAnsi="Courier New" w:hint="default"/>
      </w:rPr>
    </w:lvl>
    <w:lvl w:ilvl="8" w:tplc="BF107084">
      <w:start w:val="1"/>
      <w:numFmt w:val="bullet"/>
      <w:lvlText w:val=""/>
      <w:lvlJc w:val="left"/>
      <w:pPr>
        <w:ind w:left="6480" w:hanging="360"/>
      </w:pPr>
      <w:rPr>
        <w:rFonts w:ascii="Wingdings" w:hAnsi="Wingdings" w:hint="default"/>
      </w:rPr>
    </w:lvl>
  </w:abstractNum>
  <w:abstractNum w:abstractNumId="23" w15:restartNumberingAfterBreak="0">
    <w:nsid w:val="77C51E50"/>
    <w:multiLevelType w:val="hybridMultilevel"/>
    <w:tmpl w:val="1B1C5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17D99C"/>
    <w:multiLevelType w:val="hybridMultilevel"/>
    <w:tmpl w:val="11B0EC2E"/>
    <w:lvl w:ilvl="0" w:tplc="3420F9D6">
      <w:start w:val="1"/>
      <w:numFmt w:val="bullet"/>
      <w:lvlText w:val=""/>
      <w:lvlJc w:val="left"/>
      <w:pPr>
        <w:ind w:left="720" w:hanging="360"/>
      </w:pPr>
      <w:rPr>
        <w:rFonts w:ascii="Symbol" w:hAnsi="Symbol" w:hint="default"/>
      </w:rPr>
    </w:lvl>
    <w:lvl w:ilvl="1" w:tplc="30EE66C4">
      <w:start w:val="1"/>
      <w:numFmt w:val="bullet"/>
      <w:lvlText w:val="o"/>
      <w:lvlJc w:val="left"/>
      <w:pPr>
        <w:ind w:left="1440" w:hanging="360"/>
      </w:pPr>
      <w:rPr>
        <w:rFonts w:ascii="Courier New" w:hAnsi="Courier New" w:hint="default"/>
      </w:rPr>
    </w:lvl>
    <w:lvl w:ilvl="2" w:tplc="FD66F2CE">
      <w:start w:val="1"/>
      <w:numFmt w:val="bullet"/>
      <w:lvlText w:val=""/>
      <w:lvlJc w:val="left"/>
      <w:pPr>
        <w:ind w:left="2160" w:hanging="360"/>
      </w:pPr>
      <w:rPr>
        <w:rFonts w:ascii="Wingdings" w:hAnsi="Wingdings" w:hint="default"/>
      </w:rPr>
    </w:lvl>
    <w:lvl w:ilvl="3" w:tplc="6D7821FA">
      <w:start w:val="1"/>
      <w:numFmt w:val="bullet"/>
      <w:lvlText w:val=""/>
      <w:lvlJc w:val="left"/>
      <w:pPr>
        <w:ind w:left="2880" w:hanging="360"/>
      </w:pPr>
      <w:rPr>
        <w:rFonts w:ascii="Symbol" w:hAnsi="Symbol" w:hint="default"/>
      </w:rPr>
    </w:lvl>
    <w:lvl w:ilvl="4" w:tplc="F802FD84">
      <w:start w:val="1"/>
      <w:numFmt w:val="bullet"/>
      <w:lvlText w:val="o"/>
      <w:lvlJc w:val="left"/>
      <w:pPr>
        <w:ind w:left="3600" w:hanging="360"/>
      </w:pPr>
      <w:rPr>
        <w:rFonts w:ascii="Courier New" w:hAnsi="Courier New" w:hint="default"/>
      </w:rPr>
    </w:lvl>
    <w:lvl w:ilvl="5" w:tplc="7C3A6510">
      <w:start w:val="1"/>
      <w:numFmt w:val="bullet"/>
      <w:lvlText w:val=""/>
      <w:lvlJc w:val="left"/>
      <w:pPr>
        <w:ind w:left="4320" w:hanging="360"/>
      </w:pPr>
      <w:rPr>
        <w:rFonts w:ascii="Wingdings" w:hAnsi="Wingdings" w:hint="default"/>
      </w:rPr>
    </w:lvl>
    <w:lvl w:ilvl="6" w:tplc="6B5414A2">
      <w:start w:val="1"/>
      <w:numFmt w:val="bullet"/>
      <w:lvlText w:val=""/>
      <w:lvlJc w:val="left"/>
      <w:pPr>
        <w:ind w:left="5040" w:hanging="360"/>
      </w:pPr>
      <w:rPr>
        <w:rFonts w:ascii="Symbol" w:hAnsi="Symbol" w:hint="default"/>
      </w:rPr>
    </w:lvl>
    <w:lvl w:ilvl="7" w:tplc="ED1CF772">
      <w:start w:val="1"/>
      <w:numFmt w:val="bullet"/>
      <w:lvlText w:val="o"/>
      <w:lvlJc w:val="left"/>
      <w:pPr>
        <w:ind w:left="5760" w:hanging="360"/>
      </w:pPr>
      <w:rPr>
        <w:rFonts w:ascii="Courier New" w:hAnsi="Courier New" w:hint="default"/>
      </w:rPr>
    </w:lvl>
    <w:lvl w:ilvl="8" w:tplc="53880958">
      <w:start w:val="1"/>
      <w:numFmt w:val="bullet"/>
      <w:lvlText w:val=""/>
      <w:lvlJc w:val="left"/>
      <w:pPr>
        <w:ind w:left="6480" w:hanging="360"/>
      </w:pPr>
      <w:rPr>
        <w:rFonts w:ascii="Wingdings" w:hAnsi="Wingdings" w:hint="default"/>
      </w:rPr>
    </w:lvl>
  </w:abstractNum>
  <w:abstractNum w:abstractNumId="25" w15:restartNumberingAfterBreak="0">
    <w:nsid w:val="7EFB9CD7"/>
    <w:multiLevelType w:val="hybridMultilevel"/>
    <w:tmpl w:val="4DD2FDFE"/>
    <w:lvl w:ilvl="0" w:tplc="B6DEF17C">
      <w:start w:val="1"/>
      <w:numFmt w:val="bullet"/>
      <w:lvlText w:val=""/>
      <w:lvlJc w:val="left"/>
      <w:pPr>
        <w:ind w:left="720" w:hanging="360"/>
      </w:pPr>
      <w:rPr>
        <w:rFonts w:ascii="Symbol" w:hAnsi="Symbol" w:hint="default"/>
      </w:rPr>
    </w:lvl>
    <w:lvl w:ilvl="1" w:tplc="CF6E3782">
      <w:start w:val="1"/>
      <w:numFmt w:val="bullet"/>
      <w:lvlText w:val="o"/>
      <w:lvlJc w:val="left"/>
      <w:pPr>
        <w:ind w:left="1440" w:hanging="360"/>
      </w:pPr>
      <w:rPr>
        <w:rFonts w:ascii="Courier New" w:hAnsi="Courier New" w:hint="default"/>
      </w:rPr>
    </w:lvl>
    <w:lvl w:ilvl="2" w:tplc="F064BAE4">
      <w:start w:val="1"/>
      <w:numFmt w:val="bullet"/>
      <w:lvlText w:val=""/>
      <w:lvlJc w:val="left"/>
      <w:pPr>
        <w:ind w:left="2160" w:hanging="360"/>
      </w:pPr>
      <w:rPr>
        <w:rFonts w:ascii="Wingdings" w:hAnsi="Wingdings" w:hint="default"/>
      </w:rPr>
    </w:lvl>
    <w:lvl w:ilvl="3" w:tplc="362EFE42">
      <w:start w:val="1"/>
      <w:numFmt w:val="bullet"/>
      <w:lvlText w:val=""/>
      <w:lvlJc w:val="left"/>
      <w:pPr>
        <w:ind w:left="2880" w:hanging="360"/>
      </w:pPr>
      <w:rPr>
        <w:rFonts w:ascii="Symbol" w:hAnsi="Symbol" w:hint="default"/>
      </w:rPr>
    </w:lvl>
    <w:lvl w:ilvl="4" w:tplc="CE0063C2">
      <w:start w:val="1"/>
      <w:numFmt w:val="bullet"/>
      <w:lvlText w:val="o"/>
      <w:lvlJc w:val="left"/>
      <w:pPr>
        <w:ind w:left="3600" w:hanging="360"/>
      </w:pPr>
      <w:rPr>
        <w:rFonts w:ascii="Courier New" w:hAnsi="Courier New" w:hint="default"/>
      </w:rPr>
    </w:lvl>
    <w:lvl w:ilvl="5" w:tplc="A9FCD5AE">
      <w:start w:val="1"/>
      <w:numFmt w:val="bullet"/>
      <w:lvlText w:val=""/>
      <w:lvlJc w:val="left"/>
      <w:pPr>
        <w:ind w:left="4320" w:hanging="360"/>
      </w:pPr>
      <w:rPr>
        <w:rFonts w:ascii="Wingdings" w:hAnsi="Wingdings" w:hint="default"/>
      </w:rPr>
    </w:lvl>
    <w:lvl w:ilvl="6" w:tplc="1DB0459C">
      <w:start w:val="1"/>
      <w:numFmt w:val="bullet"/>
      <w:lvlText w:val=""/>
      <w:lvlJc w:val="left"/>
      <w:pPr>
        <w:ind w:left="5040" w:hanging="360"/>
      </w:pPr>
      <w:rPr>
        <w:rFonts w:ascii="Symbol" w:hAnsi="Symbol" w:hint="default"/>
      </w:rPr>
    </w:lvl>
    <w:lvl w:ilvl="7" w:tplc="D76E574A">
      <w:start w:val="1"/>
      <w:numFmt w:val="bullet"/>
      <w:lvlText w:val="o"/>
      <w:lvlJc w:val="left"/>
      <w:pPr>
        <w:ind w:left="5760" w:hanging="360"/>
      </w:pPr>
      <w:rPr>
        <w:rFonts w:ascii="Courier New" w:hAnsi="Courier New" w:hint="default"/>
      </w:rPr>
    </w:lvl>
    <w:lvl w:ilvl="8" w:tplc="39109DF0">
      <w:start w:val="1"/>
      <w:numFmt w:val="bullet"/>
      <w:lvlText w:val=""/>
      <w:lvlJc w:val="left"/>
      <w:pPr>
        <w:ind w:left="6480" w:hanging="360"/>
      </w:pPr>
      <w:rPr>
        <w:rFonts w:ascii="Wingdings" w:hAnsi="Wingdings" w:hint="default"/>
      </w:rPr>
    </w:lvl>
  </w:abstractNum>
  <w:abstractNum w:abstractNumId="26" w15:restartNumberingAfterBreak="0">
    <w:nsid w:val="7F96640B"/>
    <w:multiLevelType w:val="hybridMultilevel"/>
    <w:tmpl w:val="748E0B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051270224">
    <w:abstractNumId w:val="14"/>
  </w:num>
  <w:num w:numId="2" w16cid:durableId="539442362">
    <w:abstractNumId w:val="10"/>
  </w:num>
  <w:num w:numId="3" w16cid:durableId="1282421481">
    <w:abstractNumId w:val="7"/>
  </w:num>
  <w:num w:numId="4" w16cid:durableId="668630353">
    <w:abstractNumId w:val="5"/>
  </w:num>
  <w:num w:numId="5" w16cid:durableId="1462724633">
    <w:abstractNumId w:val="3"/>
  </w:num>
  <w:num w:numId="6" w16cid:durableId="2135326488">
    <w:abstractNumId w:val="20"/>
  </w:num>
  <w:num w:numId="7" w16cid:durableId="697320769">
    <w:abstractNumId w:val="8"/>
  </w:num>
  <w:num w:numId="8" w16cid:durableId="1915166427">
    <w:abstractNumId w:val="25"/>
  </w:num>
  <w:num w:numId="9" w16cid:durableId="540433644">
    <w:abstractNumId w:val="22"/>
  </w:num>
  <w:num w:numId="10" w16cid:durableId="1465658778">
    <w:abstractNumId w:val="1"/>
  </w:num>
  <w:num w:numId="11" w16cid:durableId="1677463670">
    <w:abstractNumId w:val="24"/>
  </w:num>
  <w:num w:numId="12" w16cid:durableId="818377735">
    <w:abstractNumId w:val="16"/>
  </w:num>
  <w:num w:numId="13" w16cid:durableId="1861119261">
    <w:abstractNumId w:val="0"/>
  </w:num>
  <w:num w:numId="14" w16cid:durableId="1033464319">
    <w:abstractNumId w:val="18"/>
  </w:num>
  <w:num w:numId="15" w16cid:durableId="657226887">
    <w:abstractNumId w:val="13"/>
  </w:num>
  <w:num w:numId="16" w16cid:durableId="53042500">
    <w:abstractNumId w:val="11"/>
  </w:num>
  <w:num w:numId="17" w16cid:durableId="1537230324">
    <w:abstractNumId w:val="23"/>
  </w:num>
  <w:num w:numId="18" w16cid:durableId="1847355383">
    <w:abstractNumId w:val="2"/>
  </w:num>
  <w:num w:numId="19" w16cid:durableId="2016565516">
    <w:abstractNumId w:val="15"/>
  </w:num>
  <w:num w:numId="20" w16cid:durableId="2121221024">
    <w:abstractNumId w:val="19"/>
  </w:num>
  <w:num w:numId="21" w16cid:durableId="1005782622">
    <w:abstractNumId w:val="21"/>
  </w:num>
  <w:num w:numId="22" w16cid:durableId="1348101131">
    <w:abstractNumId w:val="26"/>
  </w:num>
  <w:num w:numId="23" w16cid:durableId="1049260992">
    <w:abstractNumId w:val="12"/>
  </w:num>
  <w:num w:numId="24" w16cid:durableId="1396010789">
    <w:abstractNumId w:val="4"/>
  </w:num>
  <w:num w:numId="25" w16cid:durableId="1471898309">
    <w:abstractNumId w:val="6"/>
  </w:num>
  <w:num w:numId="26" w16cid:durableId="245967614">
    <w:abstractNumId w:val="9"/>
  </w:num>
  <w:num w:numId="27" w16cid:durableId="3670561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DF"/>
    <w:rsid w:val="00037F8E"/>
    <w:rsid w:val="00043538"/>
    <w:rsid w:val="0005250C"/>
    <w:rsid w:val="00053A54"/>
    <w:rsid w:val="0006386B"/>
    <w:rsid w:val="00065901"/>
    <w:rsid w:val="00070F2E"/>
    <w:rsid w:val="00080C60"/>
    <w:rsid w:val="000A27E4"/>
    <w:rsid w:val="000A72A6"/>
    <w:rsid w:val="000B5A0A"/>
    <w:rsid w:val="000B7A4A"/>
    <w:rsid w:val="000F581D"/>
    <w:rsid w:val="001147F4"/>
    <w:rsid w:val="00126865"/>
    <w:rsid w:val="0013141A"/>
    <w:rsid w:val="00137E64"/>
    <w:rsid w:val="00140141"/>
    <w:rsid w:val="00150357"/>
    <w:rsid w:val="001579C3"/>
    <w:rsid w:val="0016706F"/>
    <w:rsid w:val="00177AB5"/>
    <w:rsid w:val="0018291B"/>
    <w:rsid w:val="00191BDA"/>
    <w:rsid w:val="001A04AD"/>
    <w:rsid w:val="001A08C0"/>
    <w:rsid w:val="001A5C0D"/>
    <w:rsid w:val="001C2CEF"/>
    <w:rsid w:val="001C7C94"/>
    <w:rsid w:val="001D45DD"/>
    <w:rsid w:val="001E11DE"/>
    <w:rsid w:val="00206E87"/>
    <w:rsid w:val="00227E62"/>
    <w:rsid w:val="00231D13"/>
    <w:rsid w:val="00245865"/>
    <w:rsid w:val="00260C69"/>
    <w:rsid w:val="002658D7"/>
    <w:rsid w:val="00266869"/>
    <w:rsid w:val="002669DF"/>
    <w:rsid w:val="00270F41"/>
    <w:rsid w:val="00281EA9"/>
    <w:rsid w:val="002A0761"/>
    <w:rsid w:val="002A5EAA"/>
    <w:rsid w:val="002B3C67"/>
    <w:rsid w:val="002D6887"/>
    <w:rsid w:val="002E4C5F"/>
    <w:rsid w:val="003075EF"/>
    <w:rsid w:val="00313B71"/>
    <w:rsid w:val="00315562"/>
    <w:rsid w:val="00316D4A"/>
    <w:rsid w:val="00320E90"/>
    <w:rsid w:val="0032409A"/>
    <w:rsid w:val="003279AB"/>
    <w:rsid w:val="0035532C"/>
    <w:rsid w:val="00355D49"/>
    <w:rsid w:val="00364EAA"/>
    <w:rsid w:val="00382EE6"/>
    <w:rsid w:val="00391008"/>
    <w:rsid w:val="003B593B"/>
    <w:rsid w:val="003B7D77"/>
    <w:rsid w:val="003B7ED3"/>
    <w:rsid w:val="003D083A"/>
    <w:rsid w:val="003F1DCE"/>
    <w:rsid w:val="003F477E"/>
    <w:rsid w:val="00401904"/>
    <w:rsid w:val="004110E2"/>
    <w:rsid w:val="00421D6F"/>
    <w:rsid w:val="0042609B"/>
    <w:rsid w:val="0042742D"/>
    <w:rsid w:val="004672D6"/>
    <w:rsid w:val="00471F9E"/>
    <w:rsid w:val="00475B38"/>
    <w:rsid w:val="00485C84"/>
    <w:rsid w:val="00496624"/>
    <w:rsid w:val="004B3A8F"/>
    <w:rsid w:val="004C5374"/>
    <w:rsid w:val="004C6A88"/>
    <w:rsid w:val="004F0A03"/>
    <w:rsid w:val="00512B56"/>
    <w:rsid w:val="0051775A"/>
    <w:rsid w:val="00521080"/>
    <w:rsid w:val="00523431"/>
    <w:rsid w:val="00530243"/>
    <w:rsid w:val="00537FC0"/>
    <w:rsid w:val="00540593"/>
    <w:rsid w:val="005466E1"/>
    <w:rsid w:val="00565345"/>
    <w:rsid w:val="00566620"/>
    <w:rsid w:val="005866DB"/>
    <w:rsid w:val="00593100"/>
    <w:rsid w:val="005A2367"/>
    <w:rsid w:val="005A37BE"/>
    <w:rsid w:val="005A6AA4"/>
    <w:rsid w:val="005B759C"/>
    <w:rsid w:val="005B774A"/>
    <w:rsid w:val="005C68AD"/>
    <w:rsid w:val="005D3E15"/>
    <w:rsid w:val="005F3399"/>
    <w:rsid w:val="0061470D"/>
    <w:rsid w:val="0061549A"/>
    <w:rsid w:val="0063395D"/>
    <w:rsid w:val="00644ECE"/>
    <w:rsid w:val="00670E80"/>
    <w:rsid w:val="00677C94"/>
    <w:rsid w:val="006B683D"/>
    <w:rsid w:val="006D2DE8"/>
    <w:rsid w:val="006D342A"/>
    <w:rsid w:val="006D67C7"/>
    <w:rsid w:val="006D7E0B"/>
    <w:rsid w:val="006E2AF6"/>
    <w:rsid w:val="006E3B1C"/>
    <w:rsid w:val="006F7F66"/>
    <w:rsid w:val="0072090D"/>
    <w:rsid w:val="00721F01"/>
    <w:rsid w:val="007303AD"/>
    <w:rsid w:val="0073635D"/>
    <w:rsid w:val="00761A6D"/>
    <w:rsid w:val="00762E79"/>
    <w:rsid w:val="00783F1C"/>
    <w:rsid w:val="00797EB1"/>
    <w:rsid w:val="007B3F6C"/>
    <w:rsid w:val="007B526C"/>
    <w:rsid w:val="007B64BE"/>
    <w:rsid w:val="007F1538"/>
    <w:rsid w:val="00812F74"/>
    <w:rsid w:val="0081609A"/>
    <w:rsid w:val="00824A12"/>
    <w:rsid w:val="00827D7A"/>
    <w:rsid w:val="00841636"/>
    <w:rsid w:val="00853BEB"/>
    <w:rsid w:val="00882FF2"/>
    <w:rsid w:val="00895182"/>
    <w:rsid w:val="008A1534"/>
    <w:rsid w:val="008B0FBD"/>
    <w:rsid w:val="008B4A14"/>
    <w:rsid w:val="008B56E7"/>
    <w:rsid w:val="008F0461"/>
    <w:rsid w:val="008F39C7"/>
    <w:rsid w:val="008F61F4"/>
    <w:rsid w:val="009103B3"/>
    <w:rsid w:val="009179F4"/>
    <w:rsid w:val="0092599C"/>
    <w:rsid w:val="009333F7"/>
    <w:rsid w:val="00957C82"/>
    <w:rsid w:val="009622DA"/>
    <w:rsid w:val="009641B6"/>
    <w:rsid w:val="00964463"/>
    <w:rsid w:val="00966EDE"/>
    <w:rsid w:val="00967663"/>
    <w:rsid w:val="00974E23"/>
    <w:rsid w:val="00976196"/>
    <w:rsid w:val="00981345"/>
    <w:rsid w:val="00985DE2"/>
    <w:rsid w:val="0099656F"/>
    <w:rsid w:val="009A40D0"/>
    <w:rsid w:val="009C2C59"/>
    <w:rsid w:val="009C4A5F"/>
    <w:rsid w:val="009C6CE5"/>
    <w:rsid w:val="009C6EE1"/>
    <w:rsid w:val="009C6F3B"/>
    <w:rsid w:val="00A237B2"/>
    <w:rsid w:val="00A248DC"/>
    <w:rsid w:val="00A24D2A"/>
    <w:rsid w:val="00A53153"/>
    <w:rsid w:val="00A629DA"/>
    <w:rsid w:val="00A753F3"/>
    <w:rsid w:val="00A7560F"/>
    <w:rsid w:val="00A80753"/>
    <w:rsid w:val="00A970ED"/>
    <w:rsid w:val="00A97DC7"/>
    <w:rsid w:val="00AB337D"/>
    <w:rsid w:val="00AD7215"/>
    <w:rsid w:val="00AD7530"/>
    <w:rsid w:val="00AE1A3E"/>
    <w:rsid w:val="00AE2DBD"/>
    <w:rsid w:val="00AF4D03"/>
    <w:rsid w:val="00B026C9"/>
    <w:rsid w:val="00B04C51"/>
    <w:rsid w:val="00B250ED"/>
    <w:rsid w:val="00B35CDC"/>
    <w:rsid w:val="00B7048F"/>
    <w:rsid w:val="00B72A01"/>
    <w:rsid w:val="00B8188C"/>
    <w:rsid w:val="00B85CE9"/>
    <w:rsid w:val="00B86491"/>
    <w:rsid w:val="00BA2763"/>
    <w:rsid w:val="00BB2674"/>
    <w:rsid w:val="00BC4F5E"/>
    <w:rsid w:val="00BC7AC1"/>
    <w:rsid w:val="00BD3E25"/>
    <w:rsid w:val="00BE2575"/>
    <w:rsid w:val="00BE49D9"/>
    <w:rsid w:val="00BF1222"/>
    <w:rsid w:val="00C0218A"/>
    <w:rsid w:val="00C17359"/>
    <w:rsid w:val="00C2428C"/>
    <w:rsid w:val="00C30B50"/>
    <w:rsid w:val="00C409DF"/>
    <w:rsid w:val="00C81BED"/>
    <w:rsid w:val="00C836D5"/>
    <w:rsid w:val="00CA6453"/>
    <w:rsid w:val="00CB74AD"/>
    <w:rsid w:val="00CF0926"/>
    <w:rsid w:val="00D23B60"/>
    <w:rsid w:val="00D31296"/>
    <w:rsid w:val="00D64148"/>
    <w:rsid w:val="00D64E52"/>
    <w:rsid w:val="00D708CF"/>
    <w:rsid w:val="00D810E9"/>
    <w:rsid w:val="00D8247A"/>
    <w:rsid w:val="00DA1D28"/>
    <w:rsid w:val="00DA5692"/>
    <w:rsid w:val="00DD337C"/>
    <w:rsid w:val="00DD456A"/>
    <w:rsid w:val="00DD70E0"/>
    <w:rsid w:val="00DD77E8"/>
    <w:rsid w:val="00DE2255"/>
    <w:rsid w:val="00DE2287"/>
    <w:rsid w:val="00DF04F0"/>
    <w:rsid w:val="00E20DBA"/>
    <w:rsid w:val="00E211DE"/>
    <w:rsid w:val="00E54669"/>
    <w:rsid w:val="00E55CDB"/>
    <w:rsid w:val="00E81D50"/>
    <w:rsid w:val="00E90896"/>
    <w:rsid w:val="00E95CC7"/>
    <w:rsid w:val="00E97618"/>
    <w:rsid w:val="00EB1058"/>
    <w:rsid w:val="00EB2B29"/>
    <w:rsid w:val="00ED4DE4"/>
    <w:rsid w:val="00EE0798"/>
    <w:rsid w:val="00EE3FFE"/>
    <w:rsid w:val="00EF22EA"/>
    <w:rsid w:val="00F02E53"/>
    <w:rsid w:val="00F07704"/>
    <w:rsid w:val="00F11150"/>
    <w:rsid w:val="00F1617D"/>
    <w:rsid w:val="00F32C03"/>
    <w:rsid w:val="00F401BB"/>
    <w:rsid w:val="00F42691"/>
    <w:rsid w:val="00F65FA2"/>
    <w:rsid w:val="00F65FF8"/>
    <w:rsid w:val="00F70325"/>
    <w:rsid w:val="00FA2352"/>
    <w:rsid w:val="00FA55B2"/>
    <w:rsid w:val="00FA779E"/>
    <w:rsid w:val="00FD0E56"/>
    <w:rsid w:val="00FD7841"/>
    <w:rsid w:val="00FF185C"/>
    <w:rsid w:val="00FF30E4"/>
    <w:rsid w:val="01141DDB"/>
    <w:rsid w:val="07FCCAD7"/>
    <w:rsid w:val="0CB0F115"/>
    <w:rsid w:val="11E12F2A"/>
    <w:rsid w:val="12D3DC29"/>
    <w:rsid w:val="1893CEB9"/>
    <w:rsid w:val="1F3C0992"/>
    <w:rsid w:val="206A4E6B"/>
    <w:rsid w:val="213C1F3A"/>
    <w:rsid w:val="21EBDC61"/>
    <w:rsid w:val="288EBEFA"/>
    <w:rsid w:val="2CFD5405"/>
    <w:rsid w:val="2EA0CA64"/>
    <w:rsid w:val="2EBA6112"/>
    <w:rsid w:val="322C7C65"/>
    <w:rsid w:val="37C44373"/>
    <w:rsid w:val="390FFA1D"/>
    <w:rsid w:val="3A530B46"/>
    <w:rsid w:val="406D6773"/>
    <w:rsid w:val="4498FB68"/>
    <w:rsid w:val="497C927E"/>
    <w:rsid w:val="4C1FF2BF"/>
    <w:rsid w:val="4DEDB35B"/>
    <w:rsid w:val="50FFE653"/>
    <w:rsid w:val="558CC70B"/>
    <w:rsid w:val="57A0EB3D"/>
    <w:rsid w:val="5AD272A6"/>
    <w:rsid w:val="6539F86D"/>
    <w:rsid w:val="6B111B38"/>
    <w:rsid w:val="7800107B"/>
    <w:rsid w:val="7BBAE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8B717"/>
  <w15:chartTrackingRefBased/>
  <w15:docId w15:val="{6623D82D-2D1A-4D52-AA76-A6EC83BE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90D"/>
    <w:pPr>
      <w:spacing w:line="360" w:lineRule="auto"/>
    </w:pPr>
    <w:rPr>
      <w:rFonts w:ascii="Arial" w:hAnsi="Arial"/>
      <w:color w:val="002060"/>
      <w:sz w:val="24"/>
      <w:szCs w:val="24"/>
    </w:rPr>
  </w:style>
  <w:style w:type="paragraph" w:styleId="Heading1">
    <w:name w:val="heading 1"/>
    <w:basedOn w:val="Normal"/>
    <w:next w:val="Normal"/>
    <w:link w:val="Heading1Char"/>
    <w:qFormat/>
    <w:rsid w:val="0072090D"/>
    <w:pPr>
      <w:keepNext/>
      <w:spacing w:before="240" w:after="60"/>
      <w:outlineLvl w:val="0"/>
    </w:pPr>
    <w:rPr>
      <w:b/>
      <w:bCs/>
      <w:kern w:val="32"/>
      <w:sz w:val="32"/>
      <w:szCs w:val="32"/>
    </w:rPr>
  </w:style>
  <w:style w:type="paragraph" w:styleId="Heading2">
    <w:name w:val="heading 2"/>
    <w:basedOn w:val="Normal"/>
    <w:next w:val="Normal"/>
    <w:qFormat/>
    <w:rsid w:val="00177AB5"/>
    <w:pPr>
      <w:keepNext/>
      <w:spacing w:before="240" w:after="60"/>
      <w:outlineLvl w:val="1"/>
    </w:pPr>
    <w:rPr>
      <w:rFonts w:cs="Arial"/>
      <w:b/>
      <w:bCs/>
      <w:iCs/>
      <w:szCs w:val="28"/>
    </w:rPr>
  </w:style>
  <w:style w:type="paragraph" w:styleId="Heading3">
    <w:name w:val="heading 3"/>
    <w:basedOn w:val="Normal"/>
    <w:qFormat/>
    <w:rsid w:val="002669DF"/>
    <w:pPr>
      <w:spacing w:before="100" w:beforeAutospacing="1" w:after="100" w:afterAutospacing="1"/>
      <w:outlineLvl w:val="2"/>
    </w:pPr>
    <w:rPr>
      <w:b/>
      <w:bCs/>
      <w:color w:val="669933"/>
      <w:sz w:val="38"/>
      <w:szCs w:val="38"/>
    </w:rPr>
  </w:style>
  <w:style w:type="paragraph" w:styleId="Heading6">
    <w:name w:val="heading 6"/>
    <w:basedOn w:val="Normal"/>
    <w:next w:val="Normal"/>
    <w:qFormat/>
    <w:rsid w:val="00E95CC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669DF"/>
    <w:pPr>
      <w:spacing w:before="100" w:beforeAutospacing="1" w:after="100" w:afterAutospacing="1"/>
    </w:pPr>
  </w:style>
  <w:style w:type="character" w:styleId="Strong">
    <w:name w:val="Strong"/>
    <w:qFormat/>
    <w:rsid w:val="00E20DBA"/>
    <w:rPr>
      <w:b/>
      <w:bCs/>
    </w:rPr>
  </w:style>
  <w:style w:type="character" w:styleId="Hyperlink">
    <w:name w:val="Hyperlink"/>
    <w:rsid w:val="00E20DBA"/>
    <w:rPr>
      <w:color w:val="0000FF"/>
      <w:u w:val="single"/>
    </w:rPr>
  </w:style>
  <w:style w:type="table" w:styleId="TableGrid">
    <w:name w:val="Table Grid"/>
    <w:basedOn w:val="TableNormal"/>
    <w:rsid w:val="006D6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F185C"/>
    <w:rPr>
      <w:rFonts w:ascii="Tahoma" w:hAnsi="Tahoma" w:cs="Tahoma"/>
      <w:sz w:val="16"/>
      <w:szCs w:val="16"/>
    </w:rPr>
  </w:style>
  <w:style w:type="paragraph" w:customStyle="1" w:styleId="msolistparagraph0">
    <w:name w:val="msolistparagraph"/>
    <w:basedOn w:val="Normal"/>
    <w:rsid w:val="00B35CDC"/>
    <w:pPr>
      <w:ind w:left="720"/>
      <w:contextualSpacing/>
    </w:pPr>
    <w:rPr>
      <w:lang w:val="en-US" w:eastAsia="en-US"/>
    </w:rPr>
  </w:style>
  <w:style w:type="paragraph" w:styleId="BodyTextIndent">
    <w:name w:val="Body Text Indent"/>
    <w:basedOn w:val="Normal"/>
    <w:rsid w:val="00E95CC7"/>
    <w:pPr>
      <w:ind w:firstLine="720"/>
    </w:pPr>
    <w:rPr>
      <w:rFonts w:cs="Arial"/>
      <w:color w:val="000000"/>
      <w:sz w:val="28"/>
      <w:lang w:eastAsia="en-US"/>
    </w:rPr>
  </w:style>
  <w:style w:type="paragraph" w:styleId="BodyTextIndent2">
    <w:name w:val="Body Text Indent 2"/>
    <w:basedOn w:val="Normal"/>
    <w:rsid w:val="00E95CC7"/>
    <w:pPr>
      <w:overflowPunct w:val="0"/>
      <w:autoSpaceDE w:val="0"/>
      <w:autoSpaceDN w:val="0"/>
      <w:adjustRightInd w:val="0"/>
      <w:ind w:left="720" w:hanging="720"/>
      <w:jc w:val="both"/>
      <w:textAlignment w:val="baseline"/>
    </w:pPr>
    <w:rPr>
      <w:rFonts w:cs="Arial"/>
      <w:szCs w:val="20"/>
      <w:lang w:eastAsia="en-US"/>
    </w:rPr>
  </w:style>
  <w:style w:type="paragraph" w:styleId="BlockText">
    <w:name w:val="Block Text"/>
    <w:basedOn w:val="Normal"/>
    <w:rsid w:val="00E95CC7"/>
    <w:pPr>
      <w:ind w:left="-720" w:right="-694"/>
      <w:jc w:val="both"/>
    </w:pPr>
    <w:rPr>
      <w:rFonts w:cs="Arial"/>
      <w:szCs w:val="8"/>
      <w:lang w:eastAsia="en-US"/>
    </w:rPr>
  </w:style>
  <w:style w:type="paragraph" w:styleId="BodyText3">
    <w:name w:val="Body Text 3"/>
    <w:basedOn w:val="Normal"/>
    <w:rsid w:val="00E95CC7"/>
    <w:pPr>
      <w:spacing w:after="120"/>
    </w:pPr>
    <w:rPr>
      <w:sz w:val="16"/>
      <w:szCs w:val="16"/>
      <w:lang w:eastAsia="en-US"/>
    </w:rPr>
  </w:style>
  <w:style w:type="paragraph" w:styleId="BodyText">
    <w:name w:val="Body Text"/>
    <w:basedOn w:val="Normal"/>
    <w:rsid w:val="003B593B"/>
    <w:pPr>
      <w:spacing w:after="120"/>
    </w:pPr>
  </w:style>
  <w:style w:type="paragraph" w:styleId="Header">
    <w:name w:val="header"/>
    <w:basedOn w:val="Normal"/>
    <w:link w:val="HeaderChar"/>
    <w:rsid w:val="007303AD"/>
    <w:pPr>
      <w:tabs>
        <w:tab w:val="center" w:pos="4513"/>
        <w:tab w:val="right" w:pos="9026"/>
      </w:tabs>
    </w:pPr>
  </w:style>
  <w:style w:type="character" w:customStyle="1" w:styleId="HeaderChar">
    <w:name w:val="Header Char"/>
    <w:link w:val="Header"/>
    <w:rsid w:val="007303AD"/>
    <w:rPr>
      <w:sz w:val="24"/>
      <w:szCs w:val="24"/>
    </w:rPr>
  </w:style>
  <w:style w:type="paragraph" w:styleId="Footer">
    <w:name w:val="footer"/>
    <w:basedOn w:val="Normal"/>
    <w:link w:val="FooterChar"/>
    <w:uiPriority w:val="99"/>
    <w:rsid w:val="007303AD"/>
    <w:pPr>
      <w:tabs>
        <w:tab w:val="center" w:pos="4513"/>
        <w:tab w:val="right" w:pos="9026"/>
      </w:tabs>
    </w:pPr>
  </w:style>
  <w:style w:type="character" w:customStyle="1" w:styleId="FooterChar">
    <w:name w:val="Footer Char"/>
    <w:link w:val="Footer"/>
    <w:uiPriority w:val="99"/>
    <w:rsid w:val="007303AD"/>
    <w:rPr>
      <w:sz w:val="24"/>
      <w:szCs w:val="24"/>
    </w:rPr>
  </w:style>
  <w:style w:type="character" w:customStyle="1" w:styleId="Heading1Char">
    <w:name w:val="Heading 1 Char"/>
    <w:link w:val="Heading1"/>
    <w:rsid w:val="0072090D"/>
    <w:rPr>
      <w:rFonts w:ascii="Arial" w:hAnsi="Arial"/>
      <w:b/>
      <w:bCs/>
      <w:color w:val="002060"/>
      <w:kern w:val="32"/>
      <w:sz w:val="32"/>
      <w:szCs w:val="32"/>
    </w:rPr>
  </w:style>
  <w:style w:type="paragraph" w:customStyle="1" w:styleId="paragraph">
    <w:name w:val="paragraph"/>
    <w:basedOn w:val="Normal"/>
    <w:rsid w:val="007B64BE"/>
    <w:rPr>
      <w:rFonts w:ascii="Times New Roman" w:hAnsi="Times New Roman"/>
      <w:color w:val="auto"/>
    </w:rPr>
  </w:style>
  <w:style w:type="character" w:customStyle="1" w:styleId="normaltextrun1">
    <w:name w:val="normaltextrun1"/>
    <w:rsid w:val="007B64BE"/>
  </w:style>
  <w:style w:type="character" w:customStyle="1" w:styleId="eop">
    <w:name w:val="eop"/>
    <w:rsid w:val="007B64BE"/>
  </w:style>
  <w:style w:type="paragraph" w:styleId="ListParagraph">
    <w:name w:val="List Paragraph"/>
    <w:basedOn w:val="Normal"/>
    <w:uiPriority w:val="34"/>
    <w:qFormat/>
    <w:rsid w:val="206A4E6B"/>
    <w:pPr>
      <w:ind w:left="720"/>
      <w:contextualSpacing/>
    </w:pPr>
  </w:style>
  <w:style w:type="character" w:styleId="UnresolvedMention">
    <w:name w:val="Unresolved Mention"/>
    <w:basedOn w:val="DefaultParagraphFont"/>
    <w:uiPriority w:val="99"/>
    <w:semiHidden/>
    <w:unhideWhenUsed/>
    <w:rsid w:val="0072090D"/>
    <w:rPr>
      <w:color w:val="605E5C"/>
      <w:shd w:val="clear" w:color="auto" w:fill="E1DFDD"/>
    </w:rPr>
  </w:style>
  <w:style w:type="paragraph" w:styleId="Title">
    <w:name w:val="Title"/>
    <w:basedOn w:val="Normal"/>
    <w:next w:val="Normal"/>
    <w:link w:val="TitleChar"/>
    <w:qFormat/>
    <w:rsid w:val="0072090D"/>
    <w:pPr>
      <w:contextualSpacing/>
    </w:pPr>
    <w:rPr>
      <w:rFonts w:eastAsiaTheme="majorEastAsia" w:cstheme="majorBidi"/>
      <w:spacing w:val="-10"/>
      <w:kern w:val="28"/>
      <w:sz w:val="40"/>
      <w:szCs w:val="56"/>
    </w:rPr>
  </w:style>
  <w:style w:type="character" w:customStyle="1" w:styleId="TitleChar">
    <w:name w:val="Title Char"/>
    <w:basedOn w:val="DefaultParagraphFont"/>
    <w:link w:val="Title"/>
    <w:rsid w:val="0072090D"/>
    <w:rPr>
      <w:rFonts w:ascii="Arial" w:eastAsiaTheme="majorEastAsia" w:hAnsi="Arial" w:cstheme="majorBidi"/>
      <w:color w:val="002060"/>
      <w:spacing w:val="-10"/>
      <w:kern w:val="28"/>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439940">
      <w:bodyDiv w:val="1"/>
      <w:marLeft w:val="0"/>
      <w:marRight w:val="0"/>
      <w:marTop w:val="0"/>
      <w:marBottom w:val="0"/>
      <w:divBdr>
        <w:top w:val="none" w:sz="0" w:space="0" w:color="auto"/>
        <w:left w:val="none" w:sz="0" w:space="0" w:color="auto"/>
        <w:bottom w:val="none" w:sz="0" w:space="0" w:color="auto"/>
        <w:right w:val="none" w:sz="0" w:space="0" w:color="auto"/>
      </w:divBdr>
    </w:div>
    <w:div w:id="670177419">
      <w:bodyDiv w:val="1"/>
      <w:marLeft w:val="0"/>
      <w:marRight w:val="0"/>
      <w:marTop w:val="0"/>
      <w:marBottom w:val="0"/>
      <w:divBdr>
        <w:top w:val="none" w:sz="0" w:space="0" w:color="auto"/>
        <w:left w:val="none" w:sz="0" w:space="0" w:color="auto"/>
        <w:bottom w:val="none" w:sz="0" w:space="0" w:color="auto"/>
        <w:right w:val="none" w:sz="0" w:space="0" w:color="auto"/>
      </w:divBdr>
    </w:div>
    <w:div w:id="685523761">
      <w:bodyDiv w:val="1"/>
      <w:marLeft w:val="0"/>
      <w:marRight w:val="0"/>
      <w:marTop w:val="0"/>
      <w:marBottom w:val="0"/>
      <w:divBdr>
        <w:top w:val="none" w:sz="0" w:space="0" w:color="auto"/>
        <w:left w:val="none" w:sz="0" w:space="0" w:color="auto"/>
        <w:bottom w:val="none" w:sz="0" w:space="0" w:color="auto"/>
        <w:right w:val="none" w:sz="0" w:space="0" w:color="auto"/>
      </w:divBdr>
      <w:divsChild>
        <w:div w:id="1359355800">
          <w:marLeft w:val="0"/>
          <w:marRight w:val="0"/>
          <w:marTop w:val="0"/>
          <w:marBottom w:val="0"/>
          <w:divBdr>
            <w:top w:val="none" w:sz="0" w:space="0" w:color="auto"/>
            <w:left w:val="none" w:sz="0" w:space="0" w:color="auto"/>
            <w:bottom w:val="none" w:sz="0" w:space="0" w:color="auto"/>
            <w:right w:val="none" w:sz="0" w:space="0" w:color="auto"/>
          </w:divBdr>
          <w:divsChild>
            <w:div w:id="443234974">
              <w:marLeft w:val="0"/>
              <w:marRight w:val="0"/>
              <w:marTop w:val="0"/>
              <w:marBottom w:val="0"/>
              <w:divBdr>
                <w:top w:val="none" w:sz="0" w:space="0" w:color="auto"/>
                <w:left w:val="none" w:sz="0" w:space="0" w:color="auto"/>
                <w:bottom w:val="none" w:sz="0" w:space="0" w:color="auto"/>
                <w:right w:val="none" w:sz="0" w:space="0" w:color="auto"/>
              </w:divBdr>
              <w:divsChild>
                <w:div w:id="243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50753">
      <w:bodyDiv w:val="1"/>
      <w:marLeft w:val="0"/>
      <w:marRight w:val="0"/>
      <w:marTop w:val="0"/>
      <w:marBottom w:val="0"/>
      <w:divBdr>
        <w:top w:val="none" w:sz="0" w:space="0" w:color="auto"/>
        <w:left w:val="none" w:sz="0" w:space="0" w:color="auto"/>
        <w:bottom w:val="none" w:sz="0" w:space="0" w:color="auto"/>
        <w:right w:val="none" w:sz="0" w:space="0" w:color="auto"/>
      </w:divBdr>
    </w:div>
    <w:div w:id="1386952907">
      <w:bodyDiv w:val="1"/>
      <w:marLeft w:val="0"/>
      <w:marRight w:val="0"/>
      <w:marTop w:val="0"/>
      <w:marBottom w:val="0"/>
      <w:divBdr>
        <w:top w:val="none" w:sz="0" w:space="0" w:color="auto"/>
        <w:left w:val="none" w:sz="0" w:space="0" w:color="auto"/>
        <w:bottom w:val="none" w:sz="0" w:space="0" w:color="auto"/>
        <w:right w:val="none" w:sz="0" w:space="0" w:color="auto"/>
      </w:divBdr>
      <w:divsChild>
        <w:div w:id="1931889681">
          <w:marLeft w:val="0"/>
          <w:marRight w:val="0"/>
          <w:marTop w:val="0"/>
          <w:marBottom w:val="0"/>
          <w:divBdr>
            <w:top w:val="none" w:sz="0" w:space="0" w:color="auto"/>
            <w:left w:val="none" w:sz="0" w:space="0" w:color="auto"/>
            <w:bottom w:val="none" w:sz="0" w:space="0" w:color="auto"/>
            <w:right w:val="none" w:sz="0" w:space="0" w:color="auto"/>
          </w:divBdr>
          <w:divsChild>
            <w:div w:id="1156458205">
              <w:marLeft w:val="0"/>
              <w:marRight w:val="0"/>
              <w:marTop w:val="0"/>
              <w:marBottom w:val="0"/>
              <w:divBdr>
                <w:top w:val="none" w:sz="0" w:space="0" w:color="auto"/>
                <w:left w:val="none" w:sz="0" w:space="0" w:color="auto"/>
                <w:bottom w:val="none" w:sz="0" w:space="0" w:color="auto"/>
                <w:right w:val="none" w:sz="0" w:space="0" w:color="auto"/>
              </w:divBdr>
              <w:divsChild>
                <w:div w:id="1136754632">
                  <w:marLeft w:val="0"/>
                  <w:marRight w:val="0"/>
                  <w:marTop w:val="0"/>
                  <w:marBottom w:val="0"/>
                  <w:divBdr>
                    <w:top w:val="none" w:sz="0" w:space="0" w:color="auto"/>
                    <w:left w:val="none" w:sz="0" w:space="0" w:color="auto"/>
                    <w:bottom w:val="none" w:sz="0" w:space="0" w:color="auto"/>
                    <w:right w:val="none" w:sz="0" w:space="0" w:color="auto"/>
                  </w:divBdr>
                  <w:divsChild>
                    <w:div w:id="1949389912">
                      <w:marLeft w:val="0"/>
                      <w:marRight w:val="15"/>
                      <w:marTop w:val="0"/>
                      <w:marBottom w:val="0"/>
                      <w:divBdr>
                        <w:top w:val="none" w:sz="0" w:space="0" w:color="auto"/>
                        <w:left w:val="none" w:sz="0" w:space="0" w:color="auto"/>
                        <w:bottom w:val="none" w:sz="0" w:space="0" w:color="auto"/>
                        <w:right w:val="none" w:sz="0" w:space="0" w:color="auto"/>
                      </w:divBdr>
                      <w:divsChild>
                        <w:div w:id="281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270652">
      <w:bodyDiv w:val="1"/>
      <w:marLeft w:val="0"/>
      <w:marRight w:val="0"/>
      <w:marTop w:val="0"/>
      <w:marBottom w:val="0"/>
      <w:divBdr>
        <w:top w:val="none" w:sz="0" w:space="0" w:color="auto"/>
        <w:left w:val="none" w:sz="0" w:space="0" w:color="auto"/>
        <w:bottom w:val="none" w:sz="0" w:space="0" w:color="auto"/>
        <w:right w:val="none" w:sz="0" w:space="0" w:color="auto"/>
      </w:divBdr>
      <w:divsChild>
        <w:div w:id="524101750">
          <w:marLeft w:val="0"/>
          <w:marRight w:val="0"/>
          <w:marTop w:val="0"/>
          <w:marBottom w:val="0"/>
          <w:divBdr>
            <w:top w:val="none" w:sz="0" w:space="0" w:color="auto"/>
            <w:left w:val="none" w:sz="0" w:space="0" w:color="auto"/>
            <w:bottom w:val="none" w:sz="0" w:space="0" w:color="auto"/>
            <w:right w:val="none" w:sz="0" w:space="0" w:color="auto"/>
          </w:divBdr>
          <w:divsChild>
            <w:div w:id="76194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53281">
      <w:bodyDiv w:val="1"/>
      <w:marLeft w:val="0"/>
      <w:marRight w:val="0"/>
      <w:marTop w:val="0"/>
      <w:marBottom w:val="0"/>
      <w:divBdr>
        <w:top w:val="none" w:sz="0" w:space="0" w:color="auto"/>
        <w:left w:val="none" w:sz="0" w:space="0" w:color="auto"/>
        <w:bottom w:val="none" w:sz="0" w:space="0" w:color="auto"/>
        <w:right w:val="none" w:sz="0" w:space="0" w:color="auto"/>
      </w:divBdr>
      <w:divsChild>
        <w:div w:id="1484152511">
          <w:marLeft w:val="0"/>
          <w:marRight w:val="0"/>
          <w:marTop w:val="0"/>
          <w:marBottom w:val="0"/>
          <w:divBdr>
            <w:top w:val="none" w:sz="0" w:space="0" w:color="auto"/>
            <w:left w:val="none" w:sz="0" w:space="0" w:color="auto"/>
            <w:bottom w:val="none" w:sz="0" w:space="0" w:color="auto"/>
            <w:right w:val="none" w:sz="0" w:space="0" w:color="auto"/>
          </w:divBdr>
        </w:div>
      </w:divsChild>
    </w:div>
    <w:div w:id="182670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possabilitypeople.org.uk/wp-content/uploads/2026/02/Complaints-Policy-Procedur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hello@possabilitypeople.org.uk" TargetMode="External"/><Relationship Id="rId2" Type="http://schemas.openxmlformats.org/officeDocument/2006/relationships/customXml" Target="../customXml/item2.xml"/><Relationship Id="rId16" Type="http://schemas.openxmlformats.org/officeDocument/2006/relationships/hyperlink" Target="https://www.possabilitypeople.org.uk/wp-content/uploads/2026/02/Complaints-Policy-Procedur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possabilitypeople.sharepoint.com/sites/PossabilityPeopleIntranet2/SiteAssets/Forms/AllItems.aspx?id=%2Fsites%2FPossabilityPeopleIntranet2%2FSiteAssets%2FSitePages%2FPolicies%2FComplaints%2DPolicy%2DProcedure%2Epdf&amp;parent=%2Fsites%2FPossabilityPeopleIntranet2%2FSiteAssets%2FSitePages%2FPolicie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hello@possabilitypeople.org.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4651C85D66C04FBB0CB619C51450A9" ma:contentTypeVersion="20" ma:contentTypeDescription="Create a new document." ma:contentTypeScope="" ma:versionID="7147cdbe63c8c52ee44ef78223386d04">
  <xsd:schema xmlns:xsd="http://www.w3.org/2001/XMLSchema" xmlns:xs="http://www.w3.org/2001/XMLSchema" xmlns:p="http://schemas.microsoft.com/office/2006/metadata/properties" xmlns:ns2="bf4399c7-6215-490a-888f-5f31483ffc3b" xmlns:ns3="a0976678-705e-48f1-91a5-5f4e2542805b" targetNamespace="http://schemas.microsoft.com/office/2006/metadata/properties" ma:root="true" ma:fieldsID="109f7c6a5ace425b45aaeaf18801ee05" ns2:_="" ns3:_="">
    <xsd:import namespace="bf4399c7-6215-490a-888f-5f31483ffc3b"/>
    <xsd:import namespace="a0976678-705e-48f1-91a5-5f4e254280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Dan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399c7-6215-490a-888f-5f31483ffc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na" ma:index="20" nillable="true" ma:displayName="Dana" ma:format="Dropdown" ma:list="UserInfo" ma:SharePointGroup="0" ma:internalName="Dan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75728b-6e00-4724-b044-7717af3ee8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76678-705e-48f1-91a5-5f4e254280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39f1d723-b08c-45c2-b4b0-98e1ae7ab792}" ma:internalName="TaxCatchAll" ma:showField="CatchAllData" ma:web="a0976678-705e-48f1-91a5-5f4e25428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na xmlns="bf4399c7-6215-490a-888f-5f31483ffc3b">
      <UserInfo>
        <DisplayName/>
        <AccountId xsi:nil="true"/>
        <AccountType/>
      </UserInfo>
    </Dana>
    <TaxCatchAll xmlns="a0976678-705e-48f1-91a5-5f4e2542805b" xsi:nil="true"/>
    <lcf76f155ced4ddcb4097134ff3c332f xmlns="bf4399c7-6215-490a-888f-5f31483ffc3b">
      <Terms xmlns="http://schemas.microsoft.com/office/infopath/2007/PartnerControls"/>
    </lcf76f155ced4ddcb4097134ff3c332f>
    <SharedWithUsers xmlns="a0976678-705e-48f1-91a5-5f4e2542805b">
      <UserInfo>
        <DisplayName>George Mikhael</DisplayName>
        <AccountId>84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CC1A1-5D57-4ABD-9907-0170D95A6D3A}">
  <ds:schemaRefs>
    <ds:schemaRef ds:uri="http://schemas.microsoft.com/office/2006/metadata/longProperties"/>
  </ds:schemaRefs>
</ds:datastoreItem>
</file>

<file path=customXml/itemProps2.xml><?xml version="1.0" encoding="utf-8"?>
<ds:datastoreItem xmlns:ds="http://schemas.openxmlformats.org/officeDocument/2006/customXml" ds:itemID="{7A82B574-5191-4F57-977E-9E5F22EF1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399c7-6215-490a-888f-5f31483ffc3b"/>
    <ds:schemaRef ds:uri="a0976678-705e-48f1-91a5-5f4e25428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B018E-08C5-4C2B-8F34-1B4A71F4BB31}">
  <ds:schemaRefs>
    <ds:schemaRef ds:uri="http://schemas.microsoft.com/office/2006/metadata/properties"/>
    <ds:schemaRef ds:uri="http://schemas.microsoft.com/office/infopath/2007/PartnerControls"/>
    <ds:schemaRef ds:uri="bf4399c7-6215-490a-888f-5f31483ffc3b"/>
    <ds:schemaRef ds:uri="a0976678-705e-48f1-91a5-5f4e2542805b"/>
  </ds:schemaRefs>
</ds:datastoreItem>
</file>

<file path=customXml/itemProps4.xml><?xml version="1.0" encoding="utf-8"?>
<ds:datastoreItem xmlns:ds="http://schemas.openxmlformats.org/officeDocument/2006/customXml" ds:itemID="{1CE4A64B-68F9-4F83-BC3A-827569D338AD}">
  <ds:schemaRefs>
    <ds:schemaRef ds:uri="http://schemas.microsoft.com/sharepoint/v3/contenttype/forms"/>
  </ds:schemaRefs>
</ds:datastoreItem>
</file>

<file path=customXml/itemProps5.xml><?xml version="1.0" encoding="utf-8"?>
<ds:datastoreItem xmlns:ds="http://schemas.openxmlformats.org/officeDocument/2006/customXml" ds:itemID="{34060E84-C21E-4DCD-BD77-C6D4EBD9727C}">
  <ds:schemaRefs>
    <ds:schemaRef ds:uri="http://schemas.openxmlformats.org/officeDocument/2006/bibliography"/>
  </ds:schemaRefs>
</ds:datastoreItem>
</file>

<file path=customXml/itemProps6.xml><?xml version="1.0" encoding="utf-8"?>
<ds:datastoreItem xmlns:ds="http://schemas.openxmlformats.org/officeDocument/2006/customXml" ds:itemID="{5BEE5DF0-68C6-49F2-B1C9-00FC725C6623}">
  <ds:schemaRefs>
    <ds:schemaRef ds:uri="http://schemas.microsoft.com/office/2006/metadata/longProperties"/>
  </ds:schemaRefs>
</ds:datastoreItem>
</file>

<file path=customXml/itemProps7.xml><?xml version="1.0" encoding="utf-8"?>
<ds:datastoreItem xmlns:ds="http://schemas.openxmlformats.org/officeDocument/2006/customXml" ds:itemID="{DDCCB2BD-8BBB-49F6-867D-DC8F534D6C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1087</Words>
  <Characters>6470</Characters>
  <Application>Microsoft Office Word</Application>
  <DocSecurity>0</DocSecurity>
  <Lines>170</Lines>
  <Paragraphs>130</Paragraphs>
  <ScaleCrop>false</ScaleCrop>
  <Manager>Emily@possabilitypeople.org.uk</Manager>
  <Company>Possability People</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Procedure</dc:title>
  <dc:subject/>
  <dc:creator>Emily@possabilitypeople.org.uk</dc:creator>
  <cp:keywords/>
  <cp:lastModifiedBy>Emily Keller</cp:lastModifiedBy>
  <cp:revision>14</cp:revision>
  <dcterms:created xsi:type="dcterms:W3CDTF">2026-03-10T16:15:00Z</dcterms:created>
  <dcterms:modified xsi:type="dcterms:W3CDTF">2026-03-10T16:26:00Z</dcterms:modified>
  <cp:category>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George Mikhael</vt:lpwstr>
  </property>
  <property fmtid="{D5CDD505-2E9C-101B-9397-08002B2CF9AE}" pid="3" name="SharedWithUsers">
    <vt:lpwstr>84;#George Mikhael</vt:lpwstr>
  </property>
  <property fmtid="{D5CDD505-2E9C-101B-9397-08002B2CF9AE}" pid="4" name="MediaServiceImageTags">
    <vt:lpwstr/>
  </property>
  <property fmtid="{D5CDD505-2E9C-101B-9397-08002B2CF9AE}" pid="5" name="ContentTypeId">
    <vt:lpwstr>0x010100C24651C85D66C04FBB0CB619C51450A9</vt:lpwstr>
  </property>
</Properties>
</file>