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B1B3" w14:textId="77777777" w:rsidR="00A8446F" w:rsidRDefault="00A8446F" w:rsidP="00A8446F">
      <w:pPr>
        <w:ind w:right="54"/>
        <w:rPr>
          <w:b/>
          <w:sz w:val="40"/>
          <w:szCs w:val="40"/>
        </w:rPr>
      </w:pPr>
    </w:p>
    <w:p w14:paraId="3F8D66F1" w14:textId="77777777" w:rsidR="00A8446F" w:rsidRDefault="00A8446F" w:rsidP="00A8446F">
      <w:pPr>
        <w:ind w:right="54"/>
        <w:rPr>
          <w:b/>
          <w:sz w:val="40"/>
          <w:szCs w:val="40"/>
        </w:rPr>
      </w:pPr>
    </w:p>
    <w:p w14:paraId="22111F77" w14:textId="77777777" w:rsidR="00A8446F" w:rsidRDefault="00A8446F" w:rsidP="00A8446F">
      <w:pPr>
        <w:ind w:right="54"/>
        <w:rPr>
          <w:b/>
          <w:sz w:val="40"/>
          <w:szCs w:val="40"/>
        </w:rPr>
      </w:pPr>
    </w:p>
    <w:p w14:paraId="017BD3AA" w14:textId="77777777" w:rsidR="00A8446F" w:rsidRDefault="00A8446F" w:rsidP="00A8446F">
      <w:pPr>
        <w:ind w:right="54"/>
        <w:rPr>
          <w:b/>
          <w:sz w:val="40"/>
          <w:szCs w:val="40"/>
        </w:rPr>
      </w:pPr>
    </w:p>
    <w:p w14:paraId="22C1C912" w14:textId="77777777" w:rsidR="00A8446F" w:rsidRDefault="00A8446F" w:rsidP="00A8446F">
      <w:pPr>
        <w:ind w:right="54"/>
        <w:rPr>
          <w:b/>
          <w:sz w:val="40"/>
          <w:szCs w:val="40"/>
        </w:rPr>
      </w:pPr>
    </w:p>
    <w:p w14:paraId="76D75E0C" w14:textId="0673C7B9" w:rsidR="006D59DE" w:rsidRPr="00A8446F" w:rsidRDefault="006D59DE" w:rsidP="00A8446F">
      <w:pPr>
        <w:ind w:right="54"/>
        <w:rPr>
          <w:b/>
          <w:sz w:val="36"/>
          <w:szCs w:val="36"/>
        </w:rPr>
      </w:pPr>
      <w:r w:rsidRPr="00A8446F">
        <w:rPr>
          <w:b/>
          <w:sz w:val="36"/>
          <w:szCs w:val="36"/>
        </w:rPr>
        <w:t>TRUSTEES' REPORT AND CONSOLIDATED ACCOUNTS FOR THE YEAR ENDED 31 MARCH 202</w:t>
      </w:r>
      <w:r w:rsidR="00EC4FE6" w:rsidRPr="00A8446F">
        <w:rPr>
          <w:b/>
          <w:sz w:val="36"/>
          <w:szCs w:val="36"/>
        </w:rPr>
        <w:t>3</w:t>
      </w:r>
    </w:p>
    <w:p w14:paraId="3F3FDD22" w14:textId="77777777" w:rsidR="006D59DE" w:rsidRPr="00A8446F" w:rsidRDefault="006D59DE" w:rsidP="00A8446F">
      <w:pPr>
        <w:ind w:right="54"/>
        <w:rPr>
          <w:bCs/>
          <w:sz w:val="36"/>
          <w:szCs w:val="36"/>
        </w:rPr>
      </w:pPr>
    </w:p>
    <w:p w14:paraId="1013350D" w14:textId="77777777" w:rsidR="006D59DE" w:rsidRPr="00A8446F" w:rsidRDefault="006D59DE" w:rsidP="00A8446F">
      <w:pPr>
        <w:ind w:right="54"/>
        <w:rPr>
          <w:sz w:val="36"/>
          <w:szCs w:val="36"/>
        </w:rPr>
      </w:pPr>
      <w:r w:rsidRPr="00A8446F">
        <w:rPr>
          <w:bCs/>
          <w:sz w:val="36"/>
          <w:szCs w:val="36"/>
        </w:rPr>
        <w:t>Charity Registration No. 1114435</w:t>
      </w:r>
    </w:p>
    <w:p w14:paraId="4BE6E314" w14:textId="77777777" w:rsidR="006D59DE" w:rsidRPr="00A8446F" w:rsidRDefault="006D59DE" w:rsidP="00A8446F">
      <w:pPr>
        <w:ind w:right="54"/>
        <w:rPr>
          <w:sz w:val="36"/>
          <w:szCs w:val="36"/>
        </w:rPr>
      </w:pPr>
      <w:r w:rsidRPr="00A8446F">
        <w:rPr>
          <w:bCs/>
          <w:sz w:val="36"/>
          <w:szCs w:val="36"/>
        </w:rPr>
        <w:t>Company Registration No. 05706441 (England and Wales)</w:t>
      </w:r>
    </w:p>
    <w:p w14:paraId="73A2484F" w14:textId="77777777" w:rsidR="006D59DE" w:rsidRPr="00A8446F" w:rsidRDefault="006D59DE" w:rsidP="00A8446F">
      <w:pPr>
        <w:ind w:right="54"/>
        <w:rPr>
          <w:sz w:val="36"/>
          <w:szCs w:val="36"/>
        </w:rPr>
      </w:pPr>
    </w:p>
    <w:p w14:paraId="33BCFAEE" w14:textId="150D257D" w:rsidR="006D59DE" w:rsidRPr="00A8446F" w:rsidRDefault="006D59DE" w:rsidP="00A8446F">
      <w:pPr>
        <w:ind w:right="54"/>
        <w:rPr>
          <w:bCs/>
          <w:sz w:val="36"/>
          <w:szCs w:val="36"/>
        </w:rPr>
      </w:pPr>
      <w:r w:rsidRPr="00A8446F">
        <w:rPr>
          <w:bCs/>
          <w:sz w:val="36"/>
          <w:szCs w:val="36"/>
        </w:rPr>
        <w:t>POSSABILITY PEOPLE LIMITED (limited by guarantee)</w:t>
      </w:r>
    </w:p>
    <w:p w14:paraId="73F35C97" w14:textId="77777777" w:rsidR="006D59DE" w:rsidRPr="00A8446F" w:rsidRDefault="006D59DE" w:rsidP="00A8446F">
      <w:pPr>
        <w:pStyle w:val="Heading1"/>
      </w:pPr>
    </w:p>
    <w:p w14:paraId="5A340EC8" w14:textId="77777777" w:rsidR="006D59DE" w:rsidRPr="00A8446F" w:rsidRDefault="006D59DE" w:rsidP="00A8446F">
      <w:pPr>
        <w:ind w:right="54"/>
        <w:rPr>
          <w:bCs/>
          <w:sz w:val="36"/>
          <w:szCs w:val="36"/>
        </w:rPr>
      </w:pPr>
      <w:r w:rsidRPr="00A8446F">
        <w:rPr>
          <w:bCs/>
          <w:sz w:val="36"/>
          <w:szCs w:val="36"/>
        </w:rPr>
        <w:t>Known as Possability People</w:t>
      </w:r>
    </w:p>
    <w:p w14:paraId="1A27E74D" w14:textId="77777777" w:rsidR="006D59DE" w:rsidRPr="00812799" w:rsidRDefault="006D59DE" w:rsidP="00A8446F"/>
    <w:p w14:paraId="4A8A6B18" w14:textId="77777777" w:rsidR="00A8446F" w:rsidRDefault="00A8446F" w:rsidP="00A8446F">
      <w:pPr>
        <w:rPr>
          <w:rFonts w:asciiTheme="majorHAnsi" w:eastAsiaTheme="majorEastAsia" w:hAnsiTheme="majorHAnsi" w:cstheme="majorBidi"/>
          <w:b/>
          <w:color w:val="2F5496" w:themeColor="accent1" w:themeShade="BF"/>
          <w:sz w:val="32"/>
          <w:szCs w:val="32"/>
          <w:lang w:val="en-US" w:eastAsia="en-GB"/>
        </w:rPr>
      </w:pPr>
      <w:r>
        <w:rPr>
          <w:lang w:val="en-US"/>
        </w:rPr>
        <w:br w:type="page"/>
      </w:r>
    </w:p>
    <w:p w14:paraId="07E123E2" w14:textId="20467886" w:rsidR="006D59DE" w:rsidRPr="00812799" w:rsidRDefault="006D59DE" w:rsidP="00A8446F">
      <w:pPr>
        <w:pStyle w:val="Heading1"/>
        <w:rPr>
          <w:lang w:val="en-US"/>
        </w:rPr>
      </w:pPr>
      <w:r w:rsidRPr="00812799">
        <w:rPr>
          <w:lang w:val="en-US"/>
        </w:rPr>
        <w:lastRenderedPageBreak/>
        <w:t>LEGAL AND ADMINISTRATIVE INFORMATION</w:t>
      </w:r>
    </w:p>
    <w:p w14:paraId="632A3D56" w14:textId="77777777" w:rsidR="006D59DE" w:rsidRPr="00812799" w:rsidRDefault="006D59DE" w:rsidP="00A8446F">
      <w:pPr>
        <w:autoSpaceDE w:val="0"/>
        <w:autoSpaceDN w:val="0"/>
        <w:adjustRightInd w:val="0"/>
        <w:rPr>
          <w:rFonts w:ascii="Arial" w:hAnsi="Arial" w:cs="Arial"/>
          <w:b/>
          <w:bCs/>
          <w:lang w:val="en-US"/>
        </w:rPr>
      </w:pPr>
    </w:p>
    <w:p w14:paraId="667FFAD6" w14:textId="77777777" w:rsidR="006D59DE" w:rsidRPr="00812799" w:rsidRDefault="006D59DE" w:rsidP="00A8446F">
      <w:pPr>
        <w:autoSpaceDE w:val="0"/>
        <w:autoSpaceDN w:val="0"/>
        <w:adjustRightInd w:val="0"/>
        <w:rPr>
          <w:rFonts w:ascii="Arial" w:hAnsi="Arial" w:cs="Arial"/>
          <w:b/>
          <w:bCs/>
          <w:lang w:val="en-US"/>
        </w:rPr>
      </w:pPr>
      <w:r w:rsidRPr="00812799">
        <w:rPr>
          <w:rFonts w:ascii="Arial" w:hAnsi="Arial" w:cs="Arial"/>
          <w:b/>
          <w:bCs/>
          <w:lang w:val="en-US"/>
        </w:rPr>
        <w:t>Management Committee</w:t>
      </w:r>
    </w:p>
    <w:p w14:paraId="56C6C17A" w14:textId="77777777" w:rsidR="006D59DE" w:rsidRPr="00812799" w:rsidRDefault="006D59DE" w:rsidP="00A8446F">
      <w:pPr>
        <w:autoSpaceDE w:val="0"/>
        <w:autoSpaceDN w:val="0"/>
        <w:adjustRightInd w:val="0"/>
        <w:rPr>
          <w:rFonts w:ascii="Arial" w:hAnsi="Arial" w:cs="Arial"/>
          <w:lang w:val="en-US"/>
        </w:rPr>
      </w:pPr>
    </w:p>
    <w:p w14:paraId="2C754451" w14:textId="77777777" w:rsidR="00415B5C" w:rsidRPr="00484A4D" w:rsidRDefault="00415B5C" w:rsidP="00415B5C">
      <w:pPr>
        <w:rPr>
          <w:rFonts w:ascii="Arial" w:hAnsi="Arial" w:cs="Arial"/>
        </w:rPr>
      </w:pPr>
      <w:r>
        <w:rPr>
          <w:rFonts w:ascii="Arial" w:hAnsi="Arial" w:cs="Arial"/>
        </w:rPr>
        <w:t xml:space="preserve">Sarah Chambers </w:t>
      </w:r>
      <w:r w:rsidRPr="00224AA4">
        <w:rPr>
          <w:rFonts w:ascii="Arial" w:hAnsi="Arial" w:cs="Arial"/>
          <w:i/>
          <w:iCs/>
        </w:rPr>
        <w:t>(appointed 7 September 2022)</w:t>
      </w:r>
    </w:p>
    <w:p w14:paraId="29CA9804" w14:textId="77777777" w:rsidR="00415B5C" w:rsidRDefault="00415B5C" w:rsidP="00415B5C">
      <w:pPr>
        <w:rPr>
          <w:rFonts w:ascii="Arial" w:hAnsi="Arial" w:cs="Arial"/>
        </w:rPr>
      </w:pPr>
      <w:r>
        <w:rPr>
          <w:rFonts w:ascii="Arial" w:hAnsi="Arial" w:cs="Arial"/>
        </w:rPr>
        <w:t>Linda Elisha</w:t>
      </w:r>
    </w:p>
    <w:p w14:paraId="5C369AF5" w14:textId="77777777" w:rsidR="00415B5C" w:rsidRDefault="00415B5C" w:rsidP="00415B5C">
      <w:pPr>
        <w:rPr>
          <w:rFonts w:ascii="Arial" w:hAnsi="Arial" w:cs="Arial"/>
        </w:rPr>
      </w:pPr>
      <w:r>
        <w:rPr>
          <w:rFonts w:ascii="Arial" w:hAnsi="Arial" w:cs="Arial"/>
        </w:rPr>
        <w:t xml:space="preserve">Danielle Evans </w:t>
      </w:r>
      <w:r w:rsidRPr="00224AA4">
        <w:rPr>
          <w:rFonts w:ascii="Arial" w:hAnsi="Arial" w:cs="Arial"/>
          <w:i/>
          <w:iCs/>
        </w:rPr>
        <w:t>(resigned 30 October 2022)</w:t>
      </w:r>
    </w:p>
    <w:p w14:paraId="35E38A1D" w14:textId="77777777" w:rsidR="00415B5C" w:rsidRDefault="00415B5C" w:rsidP="00415B5C">
      <w:pPr>
        <w:rPr>
          <w:rFonts w:ascii="Arial" w:hAnsi="Arial" w:cs="Arial"/>
        </w:rPr>
      </w:pPr>
      <w:r>
        <w:rPr>
          <w:rFonts w:ascii="Arial" w:hAnsi="Arial" w:cs="Arial"/>
        </w:rPr>
        <w:t xml:space="preserve">Kathy Goddon </w:t>
      </w:r>
      <w:r w:rsidRPr="00224AA4">
        <w:rPr>
          <w:rFonts w:ascii="Arial" w:hAnsi="Arial" w:cs="Arial"/>
          <w:i/>
          <w:iCs/>
        </w:rPr>
        <w:t>(resigned 07 July 2023)</w:t>
      </w:r>
    </w:p>
    <w:p w14:paraId="75363D98" w14:textId="77777777" w:rsidR="00415B5C" w:rsidRDefault="00415B5C" w:rsidP="00415B5C">
      <w:pPr>
        <w:rPr>
          <w:rFonts w:ascii="Arial" w:hAnsi="Arial" w:cs="Arial"/>
        </w:rPr>
      </w:pPr>
      <w:r>
        <w:rPr>
          <w:rFonts w:ascii="Arial" w:hAnsi="Arial" w:cs="Arial"/>
        </w:rPr>
        <w:t>Mark Green</w:t>
      </w:r>
    </w:p>
    <w:p w14:paraId="3CE5DFDD" w14:textId="77777777" w:rsidR="00415B5C" w:rsidRDefault="00415B5C" w:rsidP="00415B5C">
      <w:pPr>
        <w:rPr>
          <w:rFonts w:ascii="Arial" w:hAnsi="Arial" w:cs="Arial"/>
        </w:rPr>
      </w:pPr>
      <w:r>
        <w:rPr>
          <w:rFonts w:ascii="Arial" w:hAnsi="Arial" w:cs="Arial"/>
        </w:rPr>
        <w:t>Maddy Hamp</w:t>
      </w:r>
    </w:p>
    <w:p w14:paraId="6BA40288" w14:textId="77777777" w:rsidR="003A387C" w:rsidRPr="00EE73A1" w:rsidRDefault="003A387C" w:rsidP="003A387C">
      <w:pPr>
        <w:rPr>
          <w:rFonts w:ascii="Arial" w:hAnsi="Arial" w:cs="Arial"/>
          <w:i/>
          <w:iCs/>
        </w:rPr>
      </w:pPr>
      <w:r>
        <w:rPr>
          <w:rFonts w:ascii="Arial" w:hAnsi="Arial" w:cs="Arial"/>
        </w:rPr>
        <w:t xml:space="preserve">Claire Arielle Leon </w:t>
      </w:r>
      <w:r>
        <w:rPr>
          <w:rFonts w:ascii="Arial" w:hAnsi="Arial" w:cs="Arial"/>
          <w:i/>
          <w:iCs/>
        </w:rPr>
        <w:t>(resigned 29 November 2023)</w:t>
      </w:r>
    </w:p>
    <w:p w14:paraId="32AE6394" w14:textId="77777777" w:rsidR="00415B5C" w:rsidRDefault="00415B5C" w:rsidP="00415B5C">
      <w:pPr>
        <w:rPr>
          <w:rFonts w:ascii="Arial" w:hAnsi="Arial" w:cs="Arial"/>
        </w:rPr>
      </w:pPr>
      <w:r>
        <w:rPr>
          <w:rFonts w:ascii="Arial" w:hAnsi="Arial" w:cs="Arial"/>
        </w:rPr>
        <w:t>Samantha Oakley</w:t>
      </w:r>
    </w:p>
    <w:p w14:paraId="672EE4AD" w14:textId="77777777" w:rsidR="00415B5C" w:rsidRDefault="00415B5C" w:rsidP="00415B5C">
      <w:pPr>
        <w:rPr>
          <w:rFonts w:ascii="Arial" w:hAnsi="Arial" w:cs="Arial"/>
        </w:rPr>
      </w:pPr>
      <w:r>
        <w:rPr>
          <w:rFonts w:ascii="Arial" w:hAnsi="Arial" w:cs="Arial"/>
        </w:rPr>
        <w:t>Sophie Reilly</w:t>
      </w:r>
    </w:p>
    <w:p w14:paraId="0D07BEBB" w14:textId="77777777" w:rsidR="00415B5C" w:rsidRDefault="00415B5C" w:rsidP="00415B5C">
      <w:pPr>
        <w:rPr>
          <w:rFonts w:ascii="Arial" w:hAnsi="Arial" w:cs="Arial"/>
        </w:rPr>
      </w:pPr>
      <w:r>
        <w:rPr>
          <w:rFonts w:ascii="Arial" w:hAnsi="Arial" w:cs="Arial"/>
        </w:rPr>
        <w:t>Gerry Zarb</w:t>
      </w:r>
    </w:p>
    <w:p w14:paraId="24019045" w14:textId="77777777" w:rsidR="006D59DE" w:rsidRPr="00812799" w:rsidRDefault="006D59DE" w:rsidP="00A8446F">
      <w:pPr>
        <w:autoSpaceDE w:val="0"/>
        <w:autoSpaceDN w:val="0"/>
        <w:adjustRightInd w:val="0"/>
        <w:rPr>
          <w:rFonts w:ascii="Arial" w:hAnsi="Arial" w:cs="Arial"/>
          <w:lang w:val="en-US"/>
        </w:rPr>
      </w:pPr>
    </w:p>
    <w:p w14:paraId="6B087D62" w14:textId="77777777" w:rsidR="006D59DE" w:rsidRPr="00812799" w:rsidRDefault="006D59DE" w:rsidP="00A8446F">
      <w:pPr>
        <w:autoSpaceDE w:val="0"/>
        <w:autoSpaceDN w:val="0"/>
        <w:adjustRightInd w:val="0"/>
        <w:rPr>
          <w:rFonts w:ascii="Arial" w:hAnsi="Arial" w:cs="Arial"/>
          <w:b/>
          <w:bCs/>
          <w:lang w:val="en-US"/>
        </w:rPr>
      </w:pPr>
      <w:r w:rsidRPr="00812799">
        <w:rPr>
          <w:rFonts w:ascii="Arial" w:hAnsi="Arial" w:cs="Arial"/>
          <w:b/>
          <w:bCs/>
          <w:lang w:val="en-US"/>
        </w:rPr>
        <w:t>Patron</w:t>
      </w:r>
    </w:p>
    <w:p w14:paraId="3FBEFC08"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Vacant</w:t>
      </w:r>
    </w:p>
    <w:p w14:paraId="1CD79A3F" w14:textId="77777777" w:rsidR="006D59DE" w:rsidRPr="00812799" w:rsidRDefault="006D59DE" w:rsidP="00A8446F">
      <w:pPr>
        <w:autoSpaceDE w:val="0"/>
        <w:autoSpaceDN w:val="0"/>
        <w:adjustRightInd w:val="0"/>
        <w:rPr>
          <w:rFonts w:ascii="Times New Roman" w:hAnsi="Times New Roman" w:cs="Times New Roman"/>
          <w:lang w:val="en-US"/>
        </w:rPr>
      </w:pPr>
    </w:p>
    <w:p w14:paraId="1645267A" w14:textId="77777777" w:rsidR="006D59DE" w:rsidRPr="00812799" w:rsidRDefault="006D59DE" w:rsidP="00A8446F">
      <w:pPr>
        <w:autoSpaceDE w:val="0"/>
        <w:autoSpaceDN w:val="0"/>
        <w:adjustRightInd w:val="0"/>
        <w:rPr>
          <w:rFonts w:ascii="Arial" w:hAnsi="Arial" w:cs="Arial"/>
          <w:b/>
          <w:bCs/>
          <w:lang w:val="en-US"/>
        </w:rPr>
      </w:pPr>
      <w:r w:rsidRPr="00812799">
        <w:rPr>
          <w:rFonts w:ascii="Arial" w:hAnsi="Arial" w:cs="Arial"/>
          <w:b/>
          <w:bCs/>
          <w:lang w:val="en-US"/>
        </w:rPr>
        <w:t>Chief Officer</w:t>
      </w:r>
    </w:p>
    <w:p w14:paraId="464644B9" w14:textId="352662E6" w:rsidR="006D4944" w:rsidRPr="006D4944" w:rsidRDefault="006D4944" w:rsidP="00A8446F">
      <w:pPr>
        <w:autoSpaceDE w:val="0"/>
        <w:autoSpaceDN w:val="0"/>
        <w:adjustRightInd w:val="0"/>
        <w:rPr>
          <w:rFonts w:ascii="Arial" w:hAnsi="Arial" w:cs="Arial"/>
          <w:i/>
          <w:iCs/>
          <w:lang w:val="en-US"/>
        </w:rPr>
      </w:pPr>
      <w:r>
        <w:rPr>
          <w:rFonts w:ascii="Arial" w:hAnsi="Arial" w:cs="Arial"/>
          <w:lang w:val="en-US"/>
        </w:rPr>
        <w:t xml:space="preserve">Geraldine Des Moulins </w:t>
      </w:r>
      <w:r>
        <w:rPr>
          <w:rFonts w:ascii="Arial" w:hAnsi="Arial" w:cs="Arial"/>
          <w:i/>
          <w:iCs/>
          <w:lang w:val="en-US"/>
        </w:rPr>
        <w:t xml:space="preserve">(retired </w:t>
      </w:r>
      <w:r w:rsidR="00F974C8">
        <w:rPr>
          <w:rFonts w:ascii="Arial" w:hAnsi="Arial" w:cs="Arial"/>
          <w:i/>
          <w:iCs/>
          <w:lang w:val="en-US"/>
        </w:rPr>
        <w:t>07</w:t>
      </w:r>
      <w:r w:rsidR="0072757C">
        <w:rPr>
          <w:rFonts w:ascii="Arial" w:hAnsi="Arial" w:cs="Arial"/>
          <w:i/>
          <w:iCs/>
          <w:lang w:val="en-US"/>
        </w:rPr>
        <w:t xml:space="preserve"> July 2023)</w:t>
      </w:r>
    </w:p>
    <w:p w14:paraId="75E1C3A6" w14:textId="1CACE122" w:rsidR="006D59DE" w:rsidRPr="00177033" w:rsidRDefault="00EC4FE6" w:rsidP="00A8446F">
      <w:pPr>
        <w:autoSpaceDE w:val="0"/>
        <w:autoSpaceDN w:val="0"/>
        <w:adjustRightInd w:val="0"/>
        <w:rPr>
          <w:rFonts w:ascii="Arial" w:hAnsi="Arial" w:cs="Arial"/>
          <w:i/>
          <w:iCs/>
          <w:lang w:val="en-US"/>
        </w:rPr>
      </w:pPr>
      <w:r>
        <w:rPr>
          <w:rFonts w:ascii="Arial" w:hAnsi="Arial" w:cs="Arial"/>
          <w:lang w:val="en-US"/>
        </w:rPr>
        <w:t>Angela Graham</w:t>
      </w:r>
      <w:r w:rsidR="00177033">
        <w:rPr>
          <w:rFonts w:ascii="Arial" w:hAnsi="Arial" w:cs="Arial"/>
          <w:lang w:val="en-US"/>
        </w:rPr>
        <w:t xml:space="preserve"> </w:t>
      </w:r>
      <w:r w:rsidR="00177033">
        <w:rPr>
          <w:rFonts w:ascii="Arial" w:hAnsi="Arial" w:cs="Arial"/>
          <w:i/>
          <w:iCs/>
          <w:lang w:val="en-US"/>
        </w:rPr>
        <w:t xml:space="preserve">(interim appointment from </w:t>
      </w:r>
      <w:r w:rsidR="00376735">
        <w:rPr>
          <w:rFonts w:ascii="Arial" w:hAnsi="Arial" w:cs="Arial"/>
          <w:i/>
          <w:iCs/>
          <w:lang w:val="en-US"/>
        </w:rPr>
        <w:t>07</w:t>
      </w:r>
      <w:r w:rsidR="00F974C8">
        <w:rPr>
          <w:rFonts w:ascii="Arial" w:hAnsi="Arial" w:cs="Arial"/>
          <w:i/>
          <w:iCs/>
          <w:lang w:val="en-US"/>
        </w:rPr>
        <w:t xml:space="preserve"> </w:t>
      </w:r>
      <w:r w:rsidR="006D4944">
        <w:rPr>
          <w:rFonts w:ascii="Arial" w:hAnsi="Arial" w:cs="Arial"/>
          <w:i/>
          <w:iCs/>
          <w:lang w:val="en-US"/>
        </w:rPr>
        <w:t>July 2023)</w:t>
      </w:r>
    </w:p>
    <w:p w14:paraId="711BB362" w14:textId="77777777" w:rsidR="006D59DE" w:rsidRDefault="006D59DE" w:rsidP="00A8446F">
      <w:pPr>
        <w:autoSpaceDE w:val="0"/>
        <w:autoSpaceDN w:val="0"/>
        <w:adjustRightInd w:val="0"/>
        <w:rPr>
          <w:rFonts w:ascii="Arial" w:hAnsi="Arial" w:cs="Arial"/>
          <w:b/>
          <w:bCs/>
          <w:lang w:val="en-US"/>
        </w:rPr>
      </w:pPr>
    </w:p>
    <w:p w14:paraId="4EBDAF03" w14:textId="77777777" w:rsidR="006D59DE" w:rsidRPr="00812799" w:rsidRDefault="006D59DE" w:rsidP="00A8446F">
      <w:pPr>
        <w:autoSpaceDE w:val="0"/>
        <w:autoSpaceDN w:val="0"/>
        <w:adjustRightInd w:val="0"/>
        <w:rPr>
          <w:rFonts w:ascii="Arial" w:hAnsi="Arial" w:cs="Arial"/>
          <w:b/>
          <w:bCs/>
          <w:lang w:val="en-US"/>
        </w:rPr>
      </w:pPr>
      <w:r w:rsidRPr="00812799">
        <w:rPr>
          <w:rFonts w:ascii="Arial" w:hAnsi="Arial" w:cs="Arial"/>
          <w:b/>
          <w:bCs/>
          <w:lang w:val="en-US"/>
        </w:rPr>
        <w:t>Charity number</w:t>
      </w:r>
    </w:p>
    <w:p w14:paraId="5DEFDC08" w14:textId="77777777" w:rsidR="006D59DE" w:rsidRDefault="006D59DE" w:rsidP="00A8446F">
      <w:pPr>
        <w:autoSpaceDE w:val="0"/>
        <w:autoSpaceDN w:val="0"/>
        <w:adjustRightInd w:val="0"/>
        <w:rPr>
          <w:rFonts w:ascii="Arial" w:hAnsi="Arial" w:cs="Arial"/>
          <w:lang w:val="en-US"/>
        </w:rPr>
      </w:pPr>
      <w:r w:rsidRPr="00812799">
        <w:rPr>
          <w:rFonts w:ascii="Arial" w:hAnsi="Arial" w:cs="Arial"/>
          <w:lang w:val="en-US"/>
        </w:rPr>
        <w:t>1114435</w:t>
      </w:r>
    </w:p>
    <w:p w14:paraId="55D905DB" w14:textId="77777777" w:rsidR="006D59DE" w:rsidRPr="00812799" w:rsidRDefault="006D59DE" w:rsidP="00A8446F">
      <w:pPr>
        <w:autoSpaceDE w:val="0"/>
        <w:autoSpaceDN w:val="0"/>
        <w:adjustRightInd w:val="0"/>
        <w:rPr>
          <w:rFonts w:ascii="Arial" w:hAnsi="Arial" w:cs="Arial"/>
          <w:lang w:val="en-US"/>
        </w:rPr>
      </w:pPr>
    </w:p>
    <w:p w14:paraId="01C2926E" w14:textId="77777777" w:rsidR="006D59DE" w:rsidRPr="00812799" w:rsidRDefault="006D59DE" w:rsidP="00A8446F">
      <w:pPr>
        <w:autoSpaceDE w:val="0"/>
        <w:autoSpaceDN w:val="0"/>
        <w:adjustRightInd w:val="0"/>
        <w:rPr>
          <w:rFonts w:ascii="Arial" w:hAnsi="Arial" w:cs="Arial"/>
          <w:b/>
          <w:bCs/>
          <w:lang w:val="en-US"/>
        </w:rPr>
      </w:pPr>
      <w:r w:rsidRPr="00812799">
        <w:rPr>
          <w:rFonts w:ascii="Arial" w:hAnsi="Arial" w:cs="Arial"/>
          <w:b/>
          <w:bCs/>
          <w:lang w:val="en-US"/>
        </w:rPr>
        <w:t>Company number</w:t>
      </w:r>
    </w:p>
    <w:p w14:paraId="207840B5"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05706441</w:t>
      </w:r>
    </w:p>
    <w:p w14:paraId="405722D1" w14:textId="77777777" w:rsidR="006D59DE" w:rsidRPr="00812799" w:rsidRDefault="006D59DE" w:rsidP="00A8446F">
      <w:pPr>
        <w:autoSpaceDE w:val="0"/>
        <w:autoSpaceDN w:val="0"/>
        <w:adjustRightInd w:val="0"/>
        <w:rPr>
          <w:rFonts w:ascii="Times New Roman" w:hAnsi="Times New Roman" w:cs="Times New Roman"/>
          <w:lang w:val="en-US"/>
        </w:rPr>
      </w:pPr>
    </w:p>
    <w:p w14:paraId="69DF8C35" w14:textId="77777777" w:rsidR="006D59DE" w:rsidRPr="00812799" w:rsidRDefault="006D59DE" w:rsidP="00A8446F">
      <w:pPr>
        <w:autoSpaceDE w:val="0"/>
        <w:autoSpaceDN w:val="0"/>
        <w:adjustRightInd w:val="0"/>
        <w:rPr>
          <w:rFonts w:ascii="Arial" w:hAnsi="Arial" w:cs="Arial"/>
          <w:b/>
          <w:bCs/>
          <w:lang w:val="en-US"/>
        </w:rPr>
      </w:pPr>
      <w:r w:rsidRPr="00812799">
        <w:rPr>
          <w:rFonts w:ascii="Arial" w:hAnsi="Arial" w:cs="Arial"/>
          <w:b/>
          <w:bCs/>
          <w:lang w:val="en-US"/>
        </w:rPr>
        <w:t>Registered office &amp; Principal address</w:t>
      </w:r>
    </w:p>
    <w:p w14:paraId="4012B6C1"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Montague House</w:t>
      </w:r>
    </w:p>
    <w:p w14:paraId="28F9DA5D"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Somerset Street</w:t>
      </w:r>
    </w:p>
    <w:p w14:paraId="143AE9DF"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Brighton</w:t>
      </w:r>
    </w:p>
    <w:p w14:paraId="332AB973"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East Sussex</w:t>
      </w:r>
    </w:p>
    <w:p w14:paraId="0919356A"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BN2 1JE</w:t>
      </w:r>
    </w:p>
    <w:p w14:paraId="2722E5AC" w14:textId="77777777" w:rsidR="006D59DE" w:rsidRDefault="006D59DE" w:rsidP="00A8446F">
      <w:pPr>
        <w:autoSpaceDE w:val="0"/>
        <w:autoSpaceDN w:val="0"/>
        <w:adjustRightInd w:val="0"/>
        <w:rPr>
          <w:rFonts w:ascii="Times New Roman" w:hAnsi="Times New Roman" w:cs="Times New Roman"/>
          <w:lang w:val="en-US"/>
        </w:rPr>
      </w:pPr>
    </w:p>
    <w:p w14:paraId="0C54ABCF" w14:textId="56190EEB" w:rsidR="006D59DE" w:rsidRDefault="00EC4FE6" w:rsidP="00A8446F">
      <w:pPr>
        <w:autoSpaceDE w:val="0"/>
        <w:autoSpaceDN w:val="0"/>
        <w:adjustRightInd w:val="0"/>
        <w:rPr>
          <w:rFonts w:ascii="Arial" w:hAnsi="Arial" w:cs="Arial"/>
          <w:b/>
          <w:bCs/>
          <w:lang w:val="en-US"/>
        </w:rPr>
      </w:pPr>
      <w:r>
        <w:rPr>
          <w:rFonts w:ascii="Arial" w:hAnsi="Arial" w:cs="Arial"/>
          <w:b/>
          <w:bCs/>
          <w:lang w:val="en-US"/>
        </w:rPr>
        <w:t>A</w:t>
      </w:r>
      <w:r w:rsidR="006D59DE" w:rsidRPr="00812799">
        <w:rPr>
          <w:rFonts w:ascii="Arial" w:hAnsi="Arial" w:cs="Arial"/>
          <w:b/>
          <w:bCs/>
          <w:lang w:val="en-US"/>
        </w:rPr>
        <w:t>uditors</w:t>
      </w:r>
    </w:p>
    <w:p w14:paraId="59063E2C" w14:textId="11F2D2C5" w:rsidR="00CD1180" w:rsidRPr="00CD1180" w:rsidRDefault="00CD1180" w:rsidP="00A8446F">
      <w:pPr>
        <w:autoSpaceDE w:val="0"/>
        <w:autoSpaceDN w:val="0"/>
        <w:adjustRightInd w:val="0"/>
        <w:rPr>
          <w:rFonts w:ascii="Arial" w:hAnsi="Arial" w:cs="Arial"/>
          <w:lang w:val="en-US"/>
        </w:rPr>
      </w:pPr>
      <w:r w:rsidRPr="00CD1180">
        <w:rPr>
          <w:rFonts w:ascii="Arial" w:hAnsi="Arial" w:cs="Arial"/>
          <w:lang w:val="en-US"/>
        </w:rPr>
        <w:t>Kreston Reeves LLP</w:t>
      </w:r>
    </w:p>
    <w:p w14:paraId="4821B374" w14:textId="020EF96C" w:rsidR="00CD1180" w:rsidRPr="00CD1180" w:rsidRDefault="00CD1180" w:rsidP="00A8446F">
      <w:pPr>
        <w:autoSpaceDE w:val="0"/>
        <w:autoSpaceDN w:val="0"/>
        <w:adjustRightInd w:val="0"/>
        <w:rPr>
          <w:rFonts w:ascii="Arial" w:hAnsi="Arial" w:cs="Arial"/>
          <w:lang w:val="en-US"/>
        </w:rPr>
      </w:pPr>
      <w:r w:rsidRPr="00CD1180">
        <w:rPr>
          <w:rFonts w:ascii="Arial" w:hAnsi="Arial" w:cs="Arial"/>
          <w:lang w:val="en-US"/>
        </w:rPr>
        <w:t>Plus X Innovation Hub</w:t>
      </w:r>
    </w:p>
    <w:p w14:paraId="307DF628" w14:textId="392EC35B" w:rsidR="00CD1180" w:rsidRPr="00CD1180" w:rsidRDefault="00CD1180" w:rsidP="00A8446F">
      <w:pPr>
        <w:autoSpaceDE w:val="0"/>
        <w:autoSpaceDN w:val="0"/>
        <w:adjustRightInd w:val="0"/>
        <w:rPr>
          <w:rFonts w:ascii="Arial" w:hAnsi="Arial" w:cs="Arial"/>
          <w:lang w:val="en-US"/>
        </w:rPr>
      </w:pPr>
      <w:r w:rsidRPr="00CD1180">
        <w:rPr>
          <w:rFonts w:ascii="Arial" w:hAnsi="Arial" w:cs="Arial"/>
          <w:lang w:val="en-US"/>
        </w:rPr>
        <w:t>Lewes Road</w:t>
      </w:r>
    </w:p>
    <w:p w14:paraId="4AD8F0BE" w14:textId="62B613F8" w:rsidR="00CD1180" w:rsidRPr="00CD1180" w:rsidRDefault="00CD1180" w:rsidP="00A8446F">
      <w:pPr>
        <w:autoSpaceDE w:val="0"/>
        <w:autoSpaceDN w:val="0"/>
        <w:adjustRightInd w:val="0"/>
        <w:rPr>
          <w:rFonts w:ascii="Arial" w:hAnsi="Arial" w:cs="Arial"/>
          <w:lang w:val="en-US"/>
        </w:rPr>
      </w:pPr>
      <w:r w:rsidRPr="00CD1180">
        <w:rPr>
          <w:rFonts w:ascii="Arial" w:hAnsi="Arial" w:cs="Arial"/>
          <w:lang w:val="en-US"/>
        </w:rPr>
        <w:t>Brighton</w:t>
      </w:r>
    </w:p>
    <w:p w14:paraId="03E637B2" w14:textId="10D81FB9" w:rsidR="00CD1180" w:rsidRPr="00CD1180" w:rsidRDefault="00CD1180" w:rsidP="00A8446F">
      <w:pPr>
        <w:autoSpaceDE w:val="0"/>
        <w:autoSpaceDN w:val="0"/>
        <w:adjustRightInd w:val="0"/>
        <w:rPr>
          <w:rFonts w:ascii="Arial" w:hAnsi="Arial" w:cs="Arial"/>
          <w:lang w:val="en-US"/>
        </w:rPr>
      </w:pPr>
      <w:r w:rsidRPr="00CD1180">
        <w:rPr>
          <w:rFonts w:ascii="Arial" w:hAnsi="Arial" w:cs="Arial"/>
          <w:lang w:val="en-US"/>
        </w:rPr>
        <w:t>East Sussex</w:t>
      </w:r>
    </w:p>
    <w:p w14:paraId="642F2A33" w14:textId="071B3733" w:rsidR="00CD1180" w:rsidRPr="00CD1180" w:rsidRDefault="00CD1180" w:rsidP="00A8446F">
      <w:pPr>
        <w:autoSpaceDE w:val="0"/>
        <w:autoSpaceDN w:val="0"/>
        <w:adjustRightInd w:val="0"/>
        <w:rPr>
          <w:rFonts w:ascii="Arial" w:hAnsi="Arial" w:cs="Arial"/>
          <w:lang w:val="en-US"/>
        </w:rPr>
      </w:pPr>
      <w:r w:rsidRPr="00CD1180">
        <w:rPr>
          <w:rFonts w:ascii="Arial" w:hAnsi="Arial" w:cs="Arial"/>
          <w:lang w:val="en-US"/>
        </w:rPr>
        <w:t>BN2 4GL</w:t>
      </w:r>
    </w:p>
    <w:p w14:paraId="1B863F19" w14:textId="77777777" w:rsidR="00CD1180" w:rsidRDefault="00CD1180" w:rsidP="00A8446F">
      <w:pPr>
        <w:autoSpaceDE w:val="0"/>
        <w:autoSpaceDN w:val="0"/>
        <w:adjustRightInd w:val="0"/>
        <w:rPr>
          <w:rFonts w:ascii="Arial" w:hAnsi="Arial" w:cs="Arial"/>
          <w:b/>
          <w:bCs/>
          <w:lang w:val="en-US"/>
        </w:rPr>
      </w:pPr>
    </w:p>
    <w:p w14:paraId="3DB8745C" w14:textId="77777777" w:rsidR="006D59DE" w:rsidRPr="00812799" w:rsidRDefault="006D59DE" w:rsidP="00A8446F">
      <w:pPr>
        <w:autoSpaceDE w:val="0"/>
        <w:autoSpaceDN w:val="0"/>
        <w:adjustRightInd w:val="0"/>
        <w:rPr>
          <w:rFonts w:ascii="Arial" w:hAnsi="Arial" w:cs="Arial"/>
          <w:lang w:val="en-US"/>
        </w:rPr>
      </w:pPr>
    </w:p>
    <w:p w14:paraId="6854CDB4" w14:textId="77777777" w:rsidR="006D59DE" w:rsidRPr="00812799" w:rsidRDefault="006D59DE" w:rsidP="00A8446F">
      <w:pPr>
        <w:autoSpaceDE w:val="0"/>
        <w:autoSpaceDN w:val="0"/>
        <w:adjustRightInd w:val="0"/>
        <w:rPr>
          <w:rFonts w:ascii="Arial" w:hAnsi="Arial" w:cs="Arial"/>
          <w:b/>
          <w:bCs/>
          <w:lang w:val="en-US"/>
        </w:rPr>
      </w:pPr>
      <w:r w:rsidRPr="00812799">
        <w:rPr>
          <w:rFonts w:ascii="Arial" w:hAnsi="Arial" w:cs="Arial"/>
          <w:b/>
          <w:bCs/>
          <w:lang w:val="en-US"/>
        </w:rPr>
        <w:t>Bankers</w:t>
      </w:r>
    </w:p>
    <w:p w14:paraId="18645BE4"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C</w:t>
      </w:r>
      <w:r>
        <w:rPr>
          <w:rFonts w:ascii="Arial" w:hAnsi="Arial" w:cs="Arial"/>
          <w:lang w:val="en-US"/>
        </w:rPr>
        <w:t>AF</w:t>
      </w:r>
      <w:r w:rsidRPr="00812799">
        <w:rPr>
          <w:rFonts w:ascii="Arial" w:hAnsi="Arial" w:cs="Arial"/>
          <w:lang w:val="en-US"/>
        </w:rPr>
        <w:t xml:space="preserve"> Bank Limited</w:t>
      </w:r>
    </w:p>
    <w:p w14:paraId="5D260A13"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Kings Hill</w:t>
      </w:r>
    </w:p>
    <w:p w14:paraId="175D6959"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25 Kings Hill Avenue</w:t>
      </w:r>
    </w:p>
    <w:p w14:paraId="759F4B21" w14:textId="77777777" w:rsidR="006D59DE" w:rsidRPr="00812799" w:rsidRDefault="006D59DE" w:rsidP="00A8446F">
      <w:pPr>
        <w:autoSpaceDE w:val="0"/>
        <w:autoSpaceDN w:val="0"/>
        <w:adjustRightInd w:val="0"/>
        <w:rPr>
          <w:rFonts w:ascii="Arial" w:hAnsi="Arial" w:cs="Arial"/>
          <w:lang w:val="en-US"/>
        </w:rPr>
      </w:pPr>
      <w:r w:rsidRPr="00812799">
        <w:rPr>
          <w:rFonts w:ascii="Arial" w:hAnsi="Arial" w:cs="Arial"/>
          <w:lang w:val="en-US"/>
        </w:rPr>
        <w:t>West Malling</w:t>
      </w:r>
    </w:p>
    <w:p w14:paraId="7B121BFC" w14:textId="77777777" w:rsidR="006D59DE" w:rsidRDefault="006D59DE" w:rsidP="00A8446F">
      <w:pPr>
        <w:autoSpaceDE w:val="0"/>
        <w:autoSpaceDN w:val="0"/>
        <w:adjustRightInd w:val="0"/>
        <w:rPr>
          <w:rFonts w:ascii="Arial" w:hAnsi="Arial" w:cs="Arial"/>
          <w:lang w:val="en-US"/>
        </w:rPr>
      </w:pPr>
      <w:r w:rsidRPr="00812799">
        <w:rPr>
          <w:rFonts w:ascii="Arial" w:hAnsi="Arial" w:cs="Arial"/>
          <w:lang w:val="en-US"/>
        </w:rPr>
        <w:t xml:space="preserve">Kent </w:t>
      </w:r>
    </w:p>
    <w:p w14:paraId="00C87B13" w14:textId="77777777" w:rsidR="006D59DE" w:rsidRDefault="006D59DE" w:rsidP="0070348A">
      <w:pPr>
        <w:autoSpaceDE w:val="0"/>
        <w:autoSpaceDN w:val="0"/>
        <w:adjustRightInd w:val="0"/>
        <w:ind w:right="54"/>
        <w:rPr>
          <w:rFonts w:ascii="Arial" w:hAnsi="Arial" w:cs="Arial"/>
          <w:lang w:val="en-US"/>
        </w:rPr>
      </w:pPr>
      <w:r w:rsidRPr="00812799">
        <w:rPr>
          <w:rFonts w:ascii="Arial" w:hAnsi="Arial" w:cs="Arial"/>
          <w:lang w:val="en-US"/>
        </w:rPr>
        <w:t xml:space="preserve">ME19 </w:t>
      </w:r>
      <w:r>
        <w:t>4JQ</w:t>
      </w:r>
    </w:p>
    <w:p w14:paraId="26264A5E" w14:textId="77777777" w:rsidR="006D59DE" w:rsidRDefault="006D59DE" w:rsidP="00A8446F">
      <w:pPr>
        <w:rPr>
          <w:rFonts w:ascii="Arial" w:hAnsi="Arial" w:cs="Arial"/>
          <w:lang w:val="en-US"/>
        </w:rPr>
      </w:pPr>
      <w:r>
        <w:rPr>
          <w:rFonts w:ascii="Arial" w:hAnsi="Arial" w:cs="Arial"/>
          <w:lang w:val="en-US"/>
        </w:rPr>
        <w:br w:type="page"/>
      </w:r>
    </w:p>
    <w:p w14:paraId="506C3014" w14:textId="03B93ADA" w:rsidR="00262C0C" w:rsidRDefault="00262C0C" w:rsidP="00262C0C">
      <w:pPr>
        <w:pStyle w:val="Heading1"/>
        <w:rPr>
          <w:lang w:val="en-US"/>
        </w:rPr>
      </w:pPr>
      <w:r>
        <w:rPr>
          <w:lang w:val="en-US"/>
        </w:rPr>
        <w:lastRenderedPageBreak/>
        <w:t>CONTENTS</w:t>
      </w:r>
    </w:p>
    <w:p w14:paraId="7502DCDB" w14:textId="77777777" w:rsidR="0086567A" w:rsidRDefault="0086567A" w:rsidP="0086567A">
      <w:pPr>
        <w:rPr>
          <w:lang w:val="en-US" w:eastAsia="en-GB"/>
        </w:rPr>
      </w:pPr>
    </w:p>
    <w:p w14:paraId="689C46DB" w14:textId="77777777" w:rsidR="0086567A" w:rsidRPr="0086567A" w:rsidRDefault="0086567A" w:rsidP="0086567A">
      <w:pPr>
        <w:rPr>
          <w:lang w:val="en-US" w:eastAsia="en-GB"/>
        </w:rPr>
      </w:pPr>
    </w:p>
    <w:p w14:paraId="7A59371A" w14:textId="77777777" w:rsidR="00262C0C" w:rsidRDefault="00262C0C" w:rsidP="00262C0C">
      <w:pPr>
        <w:rPr>
          <w:lang w:val="en-US" w:eastAsia="en-GB"/>
        </w:rPr>
      </w:pPr>
    </w:p>
    <w:p w14:paraId="6A91BF2B" w14:textId="7DD4F824" w:rsidR="00262C0C" w:rsidRPr="0086567A" w:rsidRDefault="00262C0C" w:rsidP="0086567A">
      <w:pPr>
        <w:spacing w:line="720" w:lineRule="auto"/>
        <w:jc w:val="both"/>
        <w:rPr>
          <w:sz w:val="32"/>
          <w:szCs w:val="32"/>
          <w:lang w:val="en-US" w:eastAsia="en-GB"/>
        </w:rPr>
      </w:pPr>
      <w:r w:rsidRPr="0086567A">
        <w:rPr>
          <w:sz w:val="32"/>
          <w:szCs w:val="32"/>
          <w:lang w:val="en-US" w:eastAsia="en-GB"/>
        </w:rPr>
        <w:t xml:space="preserve">Trustees Report </w:t>
      </w:r>
      <w:r w:rsidR="0086567A" w:rsidRPr="0086567A">
        <w:rPr>
          <w:sz w:val="32"/>
          <w:szCs w:val="32"/>
          <w:lang w:val="en-US" w:eastAsia="en-GB"/>
        </w:rPr>
        <w:tab/>
      </w:r>
      <w:r w:rsidR="0086567A">
        <w:rPr>
          <w:sz w:val="32"/>
          <w:szCs w:val="32"/>
          <w:lang w:val="en-US" w:eastAsia="en-GB"/>
        </w:rPr>
        <w:tab/>
      </w:r>
      <w:r w:rsidR="0086567A">
        <w:rPr>
          <w:sz w:val="32"/>
          <w:szCs w:val="32"/>
          <w:lang w:val="en-US" w:eastAsia="en-GB"/>
        </w:rPr>
        <w:tab/>
      </w:r>
      <w:r w:rsidR="0086567A">
        <w:rPr>
          <w:sz w:val="32"/>
          <w:szCs w:val="32"/>
          <w:lang w:val="en-US" w:eastAsia="en-GB"/>
        </w:rPr>
        <w:tab/>
      </w:r>
      <w:r w:rsidR="0086567A">
        <w:rPr>
          <w:sz w:val="32"/>
          <w:szCs w:val="32"/>
          <w:lang w:val="en-US" w:eastAsia="en-GB"/>
        </w:rPr>
        <w:tab/>
      </w:r>
      <w:r w:rsidR="0086567A">
        <w:rPr>
          <w:sz w:val="32"/>
          <w:szCs w:val="32"/>
          <w:lang w:val="en-US" w:eastAsia="en-GB"/>
        </w:rPr>
        <w:tab/>
      </w:r>
      <w:r w:rsidR="0086567A">
        <w:rPr>
          <w:sz w:val="32"/>
          <w:szCs w:val="32"/>
          <w:lang w:val="en-US" w:eastAsia="en-GB"/>
        </w:rPr>
        <w:tab/>
      </w:r>
      <w:r w:rsidR="000A176E">
        <w:rPr>
          <w:sz w:val="32"/>
          <w:szCs w:val="32"/>
          <w:lang w:val="en-US" w:eastAsia="en-GB"/>
        </w:rPr>
        <w:t xml:space="preserve">   </w:t>
      </w:r>
      <w:r w:rsidR="0086567A" w:rsidRPr="0086567A">
        <w:rPr>
          <w:sz w:val="32"/>
          <w:szCs w:val="32"/>
          <w:lang w:val="en-US" w:eastAsia="en-GB"/>
        </w:rPr>
        <w:tab/>
        <w:t xml:space="preserve">1 – </w:t>
      </w:r>
      <w:r w:rsidR="000A176E">
        <w:rPr>
          <w:sz w:val="32"/>
          <w:szCs w:val="32"/>
          <w:lang w:val="en-US" w:eastAsia="en-GB"/>
        </w:rPr>
        <w:t>2</w:t>
      </w:r>
      <w:r w:rsidR="0086567A" w:rsidRPr="0086567A">
        <w:rPr>
          <w:sz w:val="32"/>
          <w:szCs w:val="32"/>
          <w:lang w:val="en-US" w:eastAsia="en-GB"/>
        </w:rPr>
        <w:t>9</w:t>
      </w:r>
    </w:p>
    <w:p w14:paraId="5358DE31" w14:textId="730E9BBE" w:rsidR="0086567A" w:rsidRPr="0086567A" w:rsidRDefault="0086567A" w:rsidP="0086567A">
      <w:pPr>
        <w:spacing w:line="720" w:lineRule="auto"/>
        <w:rPr>
          <w:sz w:val="32"/>
          <w:szCs w:val="32"/>
          <w:lang w:val="en-US" w:eastAsia="en-GB"/>
        </w:rPr>
      </w:pPr>
      <w:r w:rsidRPr="0086567A">
        <w:rPr>
          <w:sz w:val="32"/>
          <w:szCs w:val="32"/>
          <w:lang w:val="en-US" w:eastAsia="en-GB"/>
        </w:rPr>
        <w:t>Report of the Independent Auditors</w:t>
      </w:r>
      <w:r w:rsidRPr="0086567A">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sidR="000A176E">
        <w:rPr>
          <w:sz w:val="32"/>
          <w:szCs w:val="32"/>
          <w:lang w:val="en-US" w:eastAsia="en-GB"/>
        </w:rPr>
        <w:t>30 - 34</w:t>
      </w:r>
    </w:p>
    <w:p w14:paraId="7BDEDB5F" w14:textId="6B48BBC1" w:rsidR="0086567A" w:rsidRPr="0086567A" w:rsidRDefault="0086567A" w:rsidP="0086567A">
      <w:pPr>
        <w:spacing w:line="720" w:lineRule="auto"/>
        <w:rPr>
          <w:sz w:val="32"/>
          <w:szCs w:val="32"/>
          <w:lang w:val="en-US" w:eastAsia="en-GB"/>
        </w:rPr>
      </w:pPr>
      <w:r w:rsidRPr="0086567A">
        <w:rPr>
          <w:sz w:val="32"/>
          <w:szCs w:val="32"/>
          <w:lang w:val="en-US" w:eastAsia="en-GB"/>
        </w:rPr>
        <w:t>Consolidated Statement of Financial Activities</w:t>
      </w:r>
      <w:r w:rsidRPr="0086567A">
        <w:rPr>
          <w:sz w:val="32"/>
          <w:szCs w:val="32"/>
          <w:lang w:val="en-US" w:eastAsia="en-GB"/>
        </w:rPr>
        <w:tab/>
      </w:r>
      <w:r>
        <w:rPr>
          <w:sz w:val="32"/>
          <w:szCs w:val="32"/>
          <w:lang w:val="en-US" w:eastAsia="en-GB"/>
        </w:rPr>
        <w:tab/>
      </w:r>
      <w:r>
        <w:rPr>
          <w:sz w:val="32"/>
          <w:szCs w:val="32"/>
          <w:lang w:val="en-US" w:eastAsia="en-GB"/>
        </w:rPr>
        <w:tab/>
      </w:r>
      <w:r w:rsidR="000A176E">
        <w:rPr>
          <w:sz w:val="32"/>
          <w:szCs w:val="32"/>
          <w:lang w:val="en-US" w:eastAsia="en-GB"/>
        </w:rPr>
        <w:t>35</w:t>
      </w:r>
    </w:p>
    <w:p w14:paraId="562EE433" w14:textId="3D85655F" w:rsidR="0086567A" w:rsidRPr="0086567A" w:rsidRDefault="0086567A" w:rsidP="0086567A">
      <w:pPr>
        <w:spacing w:line="720" w:lineRule="auto"/>
        <w:rPr>
          <w:sz w:val="32"/>
          <w:szCs w:val="32"/>
          <w:lang w:val="en-US" w:eastAsia="en-GB"/>
        </w:rPr>
      </w:pPr>
      <w:r w:rsidRPr="0086567A">
        <w:rPr>
          <w:sz w:val="32"/>
          <w:szCs w:val="32"/>
          <w:lang w:val="en-US" w:eastAsia="en-GB"/>
        </w:rPr>
        <w:t xml:space="preserve">Consolidated Balance Sheet </w:t>
      </w:r>
      <w:r w:rsidRPr="0086567A">
        <w:rPr>
          <w:sz w:val="32"/>
          <w:szCs w:val="32"/>
          <w:lang w:val="en-US" w:eastAsia="en-GB"/>
        </w:rPr>
        <w:tab/>
      </w:r>
      <w:r w:rsidRPr="0086567A">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sidR="000A176E">
        <w:rPr>
          <w:sz w:val="32"/>
          <w:szCs w:val="32"/>
          <w:lang w:val="en-US" w:eastAsia="en-GB"/>
        </w:rPr>
        <w:t>36</w:t>
      </w:r>
    </w:p>
    <w:p w14:paraId="7F6CF477" w14:textId="3A104CAB" w:rsidR="0086567A" w:rsidRPr="0086567A" w:rsidRDefault="0086567A" w:rsidP="0086567A">
      <w:pPr>
        <w:spacing w:line="720" w:lineRule="auto"/>
        <w:rPr>
          <w:sz w:val="32"/>
          <w:szCs w:val="32"/>
          <w:lang w:val="en-US" w:eastAsia="en-GB"/>
        </w:rPr>
      </w:pPr>
      <w:r w:rsidRPr="0086567A">
        <w:rPr>
          <w:sz w:val="32"/>
          <w:szCs w:val="32"/>
          <w:lang w:val="en-US" w:eastAsia="en-GB"/>
        </w:rPr>
        <w:t>Charity Balance Sheet</w:t>
      </w:r>
      <w:r w:rsidRPr="0086567A">
        <w:rPr>
          <w:sz w:val="32"/>
          <w:szCs w:val="32"/>
          <w:lang w:val="en-US" w:eastAsia="en-GB"/>
        </w:rPr>
        <w:tab/>
      </w:r>
      <w:r w:rsidRPr="0086567A">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sidR="000A176E">
        <w:rPr>
          <w:sz w:val="32"/>
          <w:szCs w:val="32"/>
          <w:lang w:val="en-US" w:eastAsia="en-GB"/>
        </w:rPr>
        <w:t>37</w:t>
      </w:r>
    </w:p>
    <w:p w14:paraId="2BF5184A" w14:textId="1EDF6C97" w:rsidR="0086567A" w:rsidRPr="0086567A" w:rsidRDefault="0086567A" w:rsidP="0086567A">
      <w:pPr>
        <w:spacing w:line="720" w:lineRule="auto"/>
        <w:rPr>
          <w:sz w:val="32"/>
          <w:szCs w:val="32"/>
          <w:lang w:val="en-US" w:eastAsia="en-GB"/>
        </w:rPr>
      </w:pPr>
      <w:r w:rsidRPr="0086567A">
        <w:rPr>
          <w:sz w:val="32"/>
          <w:szCs w:val="32"/>
          <w:lang w:val="en-US" w:eastAsia="en-GB"/>
        </w:rPr>
        <w:t>Consolidated Cash Flow Statement</w:t>
      </w:r>
      <w:r w:rsidRPr="0086567A">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sidR="000A176E">
        <w:rPr>
          <w:sz w:val="32"/>
          <w:szCs w:val="32"/>
          <w:lang w:val="en-US" w:eastAsia="en-GB"/>
        </w:rPr>
        <w:t>38</w:t>
      </w:r>
    </w:p>
    <w:p w14:paraId="75C9BF0E" w14:textId="617AA8BF" w:rsidR="0086567A" w:rsidRPr="0086567A" w:rsidRDefault="0086567A" w:rsidP="0086567A">
      <w:pPr>
        <w:spacing w:line="720" w:lineRule="auto"/>
        <w:rPr>
          <w:sz w:val="32"/>
          <w:szCs w:val="32"/>
          <w:lang w:val="en-US" w:eastAsia="en-GB"/>
        </w:rPr>
      </w:pPr>
      <w:r w:rsidRPr="0086567A">
        <w:rPr>
          <w:sz w:val="32"/>
          <w:szCs w:val="32"/>
          <w:lang w:val="en-US" w:eastAsia="en-GB"/>
        </w:rPr>
        <w:t xml:space="preserve">Notes to the Accounts </w:t>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Pr>
          <w:sz w:val="32"/>
          <w:szCs w:val="32"/>
          <w:lang w:val="en-US" w:eastAsia="en-GB"/>
        </w:rPr>
        <w:tab/>
      </w:r>
      <w:r w:rsidR="000A176E">
        <w:rPr>
          <w:sz w:val="32"/>
          <w:szCs w:val="32"/>
          <w:lang w:val="en-US" w:eastAsia="en-GB"/>
        </w:rPr>
        <w:t>39 - 51</w:t>
      </w:r>
    </w:p>
    <w:p w14:paraId="2A3D97FE" w14:textId="77777777" w:rsidR="00262C0C" w:rsidRDefault="00262C0C" w:rsidP="00A8446F">
      <w:pPr>
        <w:rPr>
          <w:rFonts w:ascii="Arial" w:hAnsi="Arial" w:cs="Arial"/>
          <w:lang w:val="en-US"/>
        </w:rPr>
      </w:pPr>
    </w:p>
    <w:p w14:paraId="0544741B" w14:textId="77777777" w:rsidR="00E504C6" w:rsidRDefault="00E504C6" w:rsidP="00A8446F">
      <w:pPr>
        <w:rPr>
          <w:rFonts w:ascii="Arial" w:hAnsi="Arial" w:cs="Arial"/>
          <w:lang w:val="en-US"/>
        </w:rPr>
      </w:pPr>
    </w:p>
    <w:p w14:paraId="2693A60E" w14:textId="77777777" w:rsidR="00E504C6" w:rsidRDefault="00E504C6" w:rsidP="00A8446F">
      <w:pPr>
        <w:rPr>
          <w:rFonts w:ascii="Arial" w:hAnsi="Arial" w:cs="Arial"/>
          <w:lang w:val="en-US"/>
        </w:rPr>
      </w:pPr>
    </w:p>
    <w:p w14:paraId="4711B442" w14:textId="08D59D25" w:rsidR="008A1C60" w:rsidRDefault="008A1C60" w:rsidP="00A8446F">
      <w:pPr>
        <w:rPr>
          <w:rFonts w:ascii="Arial" w:hAnsi="Arial" w:cs="Arial"/>
          <w:lang w:val="en-US"/>
        </w:rPr>
      </w:pPr>
    </w:p>
    <w:p w14:paraId="61B598F2" w14:textId="2E26EE60" w:rsidR="006D59DE" w:rsidRDefault="006D59DE" w:rsidP="00A8446F">
      <w:pPr>
        <w:rPr>
          <w:rFonts w:ascii="Arial" w:hAnsi="Arial" w:cs="Arial"/>
          <w:lang w:val="en-US"/>
        </w:rPr>
      </w:pPr>
      <w:r>
        <w:rPr>
          <w:rFonts w:ascii="Arial" w:hAnsi="Arial" w:cs="Arial"/>
          <w:lang w:val="en-US"/>
        </w:rPr>
        <w:br w:type="page"/>
      </w:r>
    </w:p>
    <w:p w14:paraId="76EDA0DA" w14:textId="77777777" w:rsidR="006D59DE" w:rsidRPr="00444385" w:rsidRDefault="006D59DE" w:rsidP="00A8446F">
      <w:pPr>
        <w:pStyle w:val="Heading1"/>
        <w:rPr>
          <w:highlight w:val="yellow"/>
        </w:rPr>
      </w:pPr>
      <w:r w:rsidRPr="00444385">
        <w:lastRenderedPageBreak/>
        <w:t xml:space="preserve">Foreword by Maddy Hamp, Chair of Trustees </w:t>
      </w:r>
    </w:p>
    <w:p w14:paraId="370D3A04" w14:textId="7DB9623A" w:rsidR="00D9238C" w:rsidRDefault="00D9238C" w:rsidP="00A8446F"/>
    <w:p w14:paraId="31F3051A" w14:textId="5720BB2B" w:rsidR="00145A9B" w:rsidRDefault="00145A9B" w:rsidP="00145A9B">
      <w:pPr>
        <w:rPr>
          <w:rFonts w:ascii="Arial" w:hAnsi="Arial" w:cs="Arial"/>
        </w:rPr>
      </w:pPr>
      <w:r w:rsidRPr="00B160D4">
        <w:rPr>
          <w:rFonts w:ascii="Arial" w:hAnsi="Arial" w:cs="Arial"/>
        </w:rPr>
        <w:t xml:space="preserve">As I write this foreword to the 22/23 </w:t>
      </w:r>
      <w:r w:rsidR="00CA4583" w:rsidRPr="00B160D4">
        <w:rPr>
          <w:rFonts w:ascii="Arial" w:hAnsi="Arial" w:cs="Arial"/>
        </w:rPr>
        <w:t>accounts,</w:t>
      </w:r>
      <w:r w:rsidRPr="00B160D4">
        <w:rPr>
          <w:rFonts w:ascii="Arial" w:hAnsi="Arial" w:cs="Arial"/>
        </w:rPr>
        <w:t xml:space="preserve"> I have been reflecting on all that we have been through over the past year.  Against the backdrop of significant events such as the pandemic, the energy </w:t>
      </w:r>
      <w:proofErr w:type="gramStart"/>
      <w:r w:rsidRPr="00B160D4">
        <w:rPr>
          <w:rFonts w:ascii="Arial" w:hAnsi="Arial" w:cs="Arial"/>
        </w:rPr>
        <w:t>crisis</w:t>
      </w:r>
      <w:proofErr w:type="gramEnd"/>
      <w:r w:rsidRPr="00B160D4">
        <w:rPr>
          <w:rFonts w:ascii="Arial" w:hAnsi="Arial" w:cs="Arial"/>
        </w:rPr>
        <w:t xml:space="preserve"> and the </w:t>
      </w:r>
      <w:r w:rsidR="00CA4583" w:rsidRPr="00B160D4">
        <w:rPr>
          <w:rFonts w:ascii="Arial" w:hAnsi="Arial" w:cs="Arial"/>
        </w:rPr>
        <w:t>cost-of-living</w:t>
      </w:r>
      <w:r w:rsidRPr="00B160D4">
        <w:rPr>
          <w:rFonts w:ascii="Arial" w:hAnsi="Arial" w:cs="Arial"/>
        </w:rPr>
        <w:t xml:space="preserve"> crisis, all of which have disproportionately affected disabled people (including myself), we have continued to provide a range of services that support disabled people in Brighton and East Sussex, enabling and empowering them to live the life they choose.</w:t>
      </w:r>
    </w:p>
    <w:p w14:paraId="2DA022C3" w14:textId="77777777" w:rsidR="0081167D" w:rsidRDefault="0081167D" w:rsidP="00145A9B">
      <w:pPr>
        <w:rPr>
          <w:rFonts w:ascii="Arial" w:hAnsi="Arial" w:cs="Arial"/>
        </w:rPr>
      </w:pPr>
    </w:p>
    <w:p w14:paraId="21F300C1" w14:textId="4DE9688B" w:rsidR="0081167D" w:rsidRPr="00B160D4" w:rsidRDefault="0081167D" w:rsidP="00145A9B">
      <w:pPr>
        <w:rPr>
          <w:rFonts w:ascii="Arial" w:hAnsi="Arial" w:cs="Arial"/>
        </w:rPr>
      </w:pPr>
      <w:r w:rsidRPr="0081167D">
        <w:rPr>
          <w:rFonts w:ascii="Arial" w:hAnsi="Arial" w:cs="Arial"/>
        </w:rPr>
        <w:t>I am incredibly proud that through it all we have continued to support people with their benefits claims through our Advice Centre, provided them with care and support through our At Home service, given them the skills they need for employment, facilitated them leaving hospital and returning home, hired out scooters and wheelchairs to enable them to get out and about more quickly and easily and helped them to advertise for a PA.</w:t>
      </w:r>
    </w:p>
    <w:p w14:paraId="53178E7C" w14:textId="77777777" w:rsidR="00145A9B" w:rsidRPr="00B160D4" w:rsidRDefault="00145A9B" w:rsidP="00145A9B">
      <w:pPr>
        <w:rPr>
          <w:rFonts w:ascii="Arial" w:hAnsi="Arial" w:cs="Arial"/>
        </w:rPr>
      </w:pPr>
    </w:p>
    <w:p w14:paraId="675F9028" w14:textId="77777777" w:rsidR="00145A9B" w:rsidRPr="00B160D4" w:rsidRDefault="00145A9B" w:rsidP="00145A9B">
      <w:pPr>
        <w:rPr>
          <w:rFonts w:ascii="Arial" w:hAnsi="Arial" w:cs="Arial"/>
        </w:rPr>
      </w:pPr>
      <w:r w:rsidRPr="00B160D4">
        <w:rPr>
          <w:rFonts w:ascii="Arial" w:hAnsi="Arial" w:cs="Arial"/>
        </w:rPr>
        <w:t>We also help people who have lived experience (including lived experience of using mental health services) influence decision makers throughout Brighton and East Sussex via the Get Involved Group.</w:t>
      </w:r>
    </w:p>
    <w:p w14:paraId="582A4870" w14:textId="77777777" w:rsidR="00145A9B" w:rsidRPr="00B160D4" w:rsidRDefault="00145A9B" w:rsidP="00145A9B">
      <w:pPr>
        <w:rPr>
          <w:rFonts w:ascii="Arial" w:hAnsi="Arial" w:cs="Arial"/>
        </w:rPr>
      </w:pPr>
    </w:p>
    <w:p w14:paraId="6929DED4" w14:textId="77777777" w:rsidR="00145A9B" w:rsidRPr="00145A9B" w:rsidRDefault="00145A9B" w:rsidP="00145A9B">
      <w:pPr>
        <w:rPr>
          <w:rFonts w:ascii="Arial" w:hAnsi="Arial" w:cs="Arial"/>
        </w:rPr>
      </w:pPr>
      <w:r w:rsidRPr="00B160D4">
        <w:rPr>
          <w:rFonts w:ascii="Arial" w:hAnsi="Arial" w:cs="Arial"/>
        </w:rPr>
        <w:t xml:space="preserve">For example, during the year 2022/2023 we dealt with </w:t>
      </w:r>
      <w:r>
        <w:rPr>
          <w:rFonts w:ascii="Arial" w:hAnsi="Arial" w:cs="Arial"/>
        </w:rPr>
        <w:t>7,600</w:t>
      </w:r>
      <w:r w:rsidRPr="00B160D4">
        <w:rPr>
          <w:rFonts w:ascii="Arial" w:hAnsi="Arial" w:cs="Arial"/>
        </w:rPr>
        <w:t xml:space="preserve"> </w:t>
      </w:r>
      <w:r>
        <w:rPr>
          <w:rFonts w:ascii="Arial" w:hAnsi="Arial" w:cs="Arial"/>
        </w:rPr>
        <w:t>A</w:t>
      </w:r>
      <w:r w:rsidRPr="00B160D4">
        <w:rPr>
          <w:rFonts w:ascii="Arial" w:hAnsi="Arial" w:cs="Arial"/>
        </w:rPr>
        <w:t xml:space="preserve">dvice </w:t>
      </w:r>
      <w:r>
        <w:rPr>
          <w:rFonts w:ascii="Arial" w:hAnsi="Arial" w:cs="Arial"/>
        </w:rPr>
        <w:t>C</w:t>
      </w:r>
      <w:r w:rsidRPr="00B160D4">
        <w:rPr>
          <w:rFonts w:ascii="Arial" w:hAnsi="Arial" w:cs="Arial"/>
        </w:rPr>
        <w:t xml:space="preserve">entre enquiries, 318 people supported by </w:t>
      </w:r>
      <w:r w:rsidRPr="00734529">
        <w:rPr>
          <w:rFonts w:ascii="Arial" w:hAnsi="Arial" w:cs="Arial"/>
        </w:rPr>
        <w:t>employment service,</w:t>
      </w:r>
      <w:r>
        <w:rPr>
          <w:rFonts w:ascii="Arial" w:hAnsi="Arial" w:cs="Arial"/>
        </w:rPr>
        <w:t xml:space="preserve"> 1565 referrals to our Hospital Discharge Service, and 944 people supported by our Payroll and Support Bank Account service. </w:t>
      </w:r>
      <w:r w:rsidRPr="00145A9B">
        <w:rPr>
          <w:rFonts w:ascii="Arial" w:hAnsi="Arial" w:cs="Arial"/>
        </w:rPr>
        <w:t xml:space="preserve">In total, 12,637 people were supported by Possability People. </w:t>
      </w:r>
    </w:p>
    <w:p w14:paraId="06566BAC" w14:textId="77777777" w:rsidR="00145A9B" w:rsidRPr="00B160D4" w:rsidRDefault="00145A9B" w:rsidP="00145A9B">
      <w:pPr>
        <w:rPr>
          <w:rFonts w:ascii="Arial" w:hAnsi="Arial" w:cs="Arial"/>
        </w:rPr>
      </w:pPr>
    </w:p>
    <w:p w14:paraId="3C6D543D" w14:textId="77777777" w:rsidR="00145A9B" w:rsidRPr="00B160D4" w:rsidRDefault="00145A9B" w:rsidP="00145A9B">
      <w:pPr>
        <w:rPr>
          <w:rFonts w:ascii="Arial" w:hAnsi="Arial" w:cs="Arial"/>
        </w:rPr>
      </w:pPr>
      <w:r w:rsidRPr="00B160D4">
        <w:rPr>
          <w:rFonts w:ascii="Arial" w:hAnsi="Arial" w:cs="Arial"/>
        </w:rPr>
        <w:t>None of this would have been possible without the hard work and dedication of our staff and volunteers, and I want to take this opportunity to thank them for going above and beyond in such difficult times.</w:t>
      </w:r>
    </w:p>
    <w:p w14:paraId="49458F30" w14:textId="77777777" w:rsidR="00145A9B" w:rsidRPr="00B160D4" w:rsidRDefault="00145A9B" w:rsidP="00145A9B">
      <w:pPr>
        <w:rPr>
          <w:rFonts w:ascii="Arial" w:hAnsi="Arial" w:cs="Arial"/>
        </w:rPr>
      </w:pPr>
    </w:p>
    <w:p w14:paraId="0C92F4EA" w14:textId="77777777" w:rsidR="00145A9B" w:rsidRDefault="00145A9B" w:rsidP="00145A9B">
      <w:pPr>
        <w:rPr>
          <w:rFonts w:ascii="Arial" w:hAnsi="Arial" w:cs="Arial"/>
        </w:rPr>
      </w:pPr>
      <w:r w:rsidRPr="00B160D4">
        <w:rPr>
          <w:rFonts w:ascii="Arial" w:hAnsi="Arial" w:cs="Arial"/>
        </w:rPr>
        <w:t>On a side note, in July 23, I was very sad to say goodbye to our outgoing Chief Officer, Geraldine Des Moulins, who retired after 17 years as Chief Office for Possability People. Under Geraldine’s leadership the charity had expanded from a small organisation aiming to connect and support disabled people in Brighton and Hove, to one covering a far more extensive area with many projects and areas of expertise while still retaining its core values. I would like to thank Geraldine for her many years of devoted service to the charity and to wish her a very happy retirement.</w:t>
      </w:r>
    </w:p>
    <w:p w14:paraId="396B11C3" w14:textId="77777777" w:rsidR="00145A9B" w:rsidRPr="00B160D4" w:rsidRDefault="00145A9B" w:rsidP="00145A9B">
      <w:pPr>
        <w:rPr>
          <w:rFonts w:ascii="Arial" w:hAnsi="Arial" w:cs="Arial"/>
        </w:rPr>
      </w:pPr>
    </w:p>
    <w:p w14:paraId="7CCA6BA1" w14:textId="1DB939B7" w:rsidR="00145A9B" w:rsidRDefault="00145A9B" w:rsidP="00145A9B">
      <w:pPr>
        <w:pStyle w:val="NormalWeb"/>
        <w:rPr>
          <w:rFonts w:ascii="Arial" w:hAnsi="Arial" w:cs="Arial"/>
        </w:rPr>
      </w:pPr>
      <w:r w:rsidRPr="00B160D4">
        <w:rPr>
          <w:rFonts w:ascii="Arial" w:hAnsi="Arial" w:cs="Arial"/>
        </w:rPr>
        <w:t>At the same time, I was very happy to welcome our new Interim Chief Officer, Angela Graham, who has worked with Possability People for many years, most recently as Community Employment Service Manager. With the change in leadership comes change for Possability People too but we will, as always, be there to support, advise and serve the disabled people who rely on us</w:t>
      </w:r>
      <w:r w:rsidR="00CA4583">
        <w:rPr>
          <w:rFonts w:ascii="Arial" w:hAnsi="Arial" w:cs="Arial"/>
        </w:rPr>
        <w:t>.</w:t>
      </w:r>
      <w:r w:rsidRPr="00B160D4">
        <w:rPr>
          <w:rFonts w:ascii="Arial" w:hAnsi="Arial" w:cs="Arial"/>
        </w:rPr>
        <w:t>"</w:t>
      </w:r>
    </w:p>
    <w:p w14:paraId="07D86677" w14:textId="77777777" w:rsidR="00145A9B" w:rsidRPr="00B160D4" w:rsidRDefault="00145A9B" w:rsidP="00145A9B">
      <w:pPr>
        <w:pStyle w:val="NormalWeb"/>
        <w:rPr>
          <w:rFonts w:ascii="Arial" w:hAnsi="Arial" w:cs="Arial"/>
        </w:rPr>
      </w:pPr>
    </w:p>
    <w:p w14:paraId="7C8FE949" w14:textId="77777777" w:rsidR="00145A9B" w:rsidRPr="00B160D4" w:rsidRDefault="00145A9B" w:rsidP="00145A9B">
      <w:pPr>
        <w:rPr>
          <w:rFonts w:ascii="Arial" w:hAnsi="Arial" w:cs="Arial"/>
          <w:b/>
          <w:bCs/>
        </w:rPr>
      </w:pPr>
      <w:r w:rsidRPr="00B160D4">
        <w:rPr>
          <w:rFonts w:ascii="Arial" w:hAnsi="Arial" w:cs="Arial"/>
          <w:b/>
          <w:bCs/>
        </w:rPr>
        <w:t>Maddy Hamp</w:t>
      </w:r>
    </w:p>
    <w:p w14:paraId="37F581A4" w14:textId="77777777" w:rsidR="00145A9B" w:rsidRPr="00B160D4" w:rsidRDefault="00145A9B" w:rsidP="00145A9B">
      <w:pPr>
        <w:rPr>
          <w:rFonts w:ascii="Arial" w:hAnsi="Arial" w:cs="Arial"/>
          <w:b/>
          <w:bCs/>
        </w:rPr>
      </w:pPr>
      <w:r w:rsidRPr="00B160D4">
        <w:rPr>
          <w:rFonts w:ascii="Arial" w:hAnsi="Arial" w:cs="Arial"/>
          <w:b/>
          <w:bCs/>
        </w:rPr>
        <w:t>Chair of Trustees</w:t>
      </w:r>
    </w:p>
    <w:p w14:paraId="0288DC3C" w14:textId="77777777" w:rsidR="00145A9B" w:rsidRDefault="00145A9B" w:rsidP="00F32A19">
      <w:pPr>
        <w:jc w:val="center"/>
        <w:rPr>
          <w:rFonts w:ascii="Arial" w:eastAsia="Times New Roman" w:hAnsi="Arial" w:cs="Arial"/>
          <w:b/>
          <w:bCs/>
          <w:color w:val="000000"/>
          <w:sz w:val="32"/>
          <w:szCs w:val="32"/>
          <w:lang w:eastAsia="en-GB"/>
        </w:rPr>
      </w:pPr>
    </w:p>
    <w:p w14:paraId="471C8ACC" w14:textId="77777777" w:rsidR="00E13EFB" w:rsidRDefault="00E13EFB">
      <w:pPr>
        <w:rPr>
          <w:rFonts w:ascii="Arial" w:eastAsia="Times New Roman" w:hAnsi="Arial" w:cs="Arial"/>
          <w:b/>
          <w:bCs/>
          <w:color w:val="000000"/>
          <w:sz w:val="32"/>
          <w:szCs w:val="32"/>
          <w:lang w:eastAsia="en-GB"/>
        </w:rPr>
      </w:pPr>
      <w:r>
        <w:rPr>
          <w:rFonts w:ascii="Arial" w:eastAsia="Times New Roman" w:hAnsi="Arial" w:cs="Arial"/>
          <w:b/>
          <w:bCs/>
          <w:color w:val="000000"/>
          <w:sz w:val="32"/>
          <w:szCs w:val="32"/>
          <w:lang w:eastAsia="en-GB"/>
        </w:rPr>
        <w:br w:type="page"/>
      </w:r>
    </w:p>
    <w:p w14:paraId="0125B189" w14:textId="5E7845D9" w:rsidR="008C2064" w:rsidRPr="008C2064" w:rsidRDefault="008C2064" w:rsidP="00F32A19">
      <w:pPr>
        <w:jc w:val="center"/>
        <w:rPr>
          <w:b/>
          <w:bCs/>
          <w:sz w:val="32"/>
          <w:szCs w:val="32"/>
        </w:rPr>
      </w:pPr>
      <w:r w:rsidRPr="008C2064">
        <w:rPr>
          <w:rFonts w:ascii="Arial" w:eastAsia="Times New Roman" w:hAnsi="Arial" w:cs="Arial"/>
          <w:b/>
          <w:bCs/>
          <w:color w:val="000000"/>
          <w:sz w:val="32"/>
          <w:szCs w:val="32"/>
          <w:lang w:eastAsia="en-GB"/>
        </w:rPr>
        <w:lastRenderedPageBreak/>
        <w:t xml:space="preserve">This year, we have supported </w:t>
      </w:r>
      <w:r w:rsidR="00F32A19">
        <w:rPr>
          <w:rFonts w:ascii="Arial" w:eastAsia="Times New Roman" w:hAnsi="Arial" w:cs="Arial"/>
          <w:b/>
          <w:bCs/>
          <w:color w:val="000000"/>
          <w:sz w:val="32"/>
          <w:szCs w:val="32"/>
          <w:lang w:eastAsia="en-GB"/>
        </w:rPr>
        <w:t>12,637</w:t>
      </w:r>
      <w:r w:rsidRPr="008C2064">
        <w:rPr>
          <w:rFonts w:ascii="Arial" w:eastAsia="Times New Roman" w:hAnsi="Arial" w:cs="Arial"/>
          <w:b/>
          <w:bCs/>
          <w:color w:val="000000"/>
          <w:sz w:val="32"/>
          <w:szCs w:val="32"/>
          <w:lang w:eastAsia="en-GB"/>
        </w:rPr>
        <w:t xml:space="preserve"> people.</w:t>
      </w:r>
    </w:p>
    <w:p w14:paraId="58399C1B" w14:textId="77777777" w:rsidR="00444385" w:rsidRDefault="00444385" w:rsidP="00A8446F"/>
    <w:p w14:paraId="53F49110" w14:textId="77777777" w:rsidR="00145A9B" w:rsidRDefault="00145A9B" w:rsidP="00A8446F">
      <w:pPr>
        <w:spacing w:line="276" w:lineRule="auto"/>
        <w:rPr>
          <w:rFonts w:ascii="Arial" w:hAnsi="Arial" w:cs="Arial"/>
        </w:rPr>
      </w:pPr>
    </w:p>
    <w:p w14:paraId="34B1625A" w14:textId="0F7FD4EA" w:rsidR="006D59DE" w:rsidRPr="00484A4D" w:rsidRDefault="006D59DE" w:rsidP="00016526">
      <w:pPr>
        <w:spacing w:line="276" w:lineRule="auto"/>
        <w:rPr>
          <w:rFonts w:ascii="Arial" w:hAnsi="Arial" w:cs="Arial"/>
        </w:rPr>
      </w:pPr>
      <w:r w:rsidRPr="00484A4D">
        <w:rPr>
          <w:rFonts w:ascii="Arial" w:hAnsi="Arial" w:cs="Arial"/>
        </w:rPr>
        <w:t xml:space="preserve">“To promote social inclusion of disabled people in the South East (1) by facilitating their involvement and participation in the planning and decision making structure of their communities, so that they can have equal rights and a voice and control over issues affecting their lives, and (2) by providing services including advice and guidance on welfare rights, health, housing and employment”. </w:t>
      </w:r>
      <w:r w:rsidR="00404AFC">
        <w:rPr>
          <w:rFonts w:ascii="Arial" w:hAnsi="Arial" w:cs="Arial"/>
        </w:rPr>
        <w:t xml:space="preserve"> </w:t>
      </w:r>
      <w:r w:rsidR="00016526">
        <w:rPr>
          <w:rFonts w:ascii="Arial" w:hAnsi="Arial" w:cs="Arial"/>
        </w:rPr>
        <w:t>(</w:t>
      </w:r>
      <w:r w:rsidRPr="00484A4D">
        <w:rPr>
          <w:rFonts w:ascii="Arial" w:hAnsi="Arial" w:cs="Arial"/>
        </w:rPr>
        <w:t>From our memorandum of association.</w:t>
      </w:r>
      <w:r w:rsidR="00016526">
        <w:rPr>
          <w:rFonts w:ascii="Arial" w:hAnsi="Arial" w:cs="Arial"/>
        </w:rPr>
        <w:t>)</w:t>
      </w:r>
    </w:p>
    <w:p w14:paraId="1416F927" w14:textId="77777777" w:rsidR="006D59DE" w:rsidRPr="007073A4" w:rsidRDefault="006D59DE" w:rsidP="00A8446F">
      <w:pPr>
        <w:spacing w:line="276" w:lineRule="auto"/>
        <w:rPr>
          <w:rFonts w:ascii="Arial" w:hAnsi="Arial" w:cs="Arial"/>
          <w:highlight w:val="cyan"/>
        </w:rPr>
      </w:pPr>
    </w:p>
    <w:p w14:paraId="50611A91" w14:textId="77777777" w:rsidR="006D59DE" w:rsidRPr="00484A4D" w:rsidRDefault="006D59DE" w:rsidP="00A8446F">
      <w:pPr>
        <w:spacing w:line="276" w:lineRule="auto"/>
        <w:rPr>
          <w:rFonts w:ascii="Arial" w:hAnsi="Arial" w:cs="Arial"/>
        </w:rPr>
      </w:pPr>
      <w:bookmarkStart w:id="0" w:name="_Hlk77324586"/>
      <w:r w:rsidRPr="00484A4D">
        <w:rPr>
          <w:rFonts w:ascii="Arial" w:hAnsi="Arial" w:cs="Arial"/>
          <w:b/>
          <w:bCs/>
        </w:rPr>
        <w:t>How our activities deliver public benefit</w:t>
      </w:r>
    </w:p>
    <w:p w14:paraId="38451EDE" w14:textId="77777777" w:rsidR="006D59DE" w:rsidRDefault="006D59DE" w:rsidP="00A8446F">
      <w:pPr>
        <w:spacing w:line="276" w:lineRule="auto"/>
        <w:rPr>
          <w:rFonts w:ascii="Arial" w:hAnsi="Arial" w:cs="Arial"/>
        </w:rPr>
      </w:pPr>
    </w:p>
    <w:p w14:paraId="4EBDFD98" w14:textId="0B674244" w:rsidR="006D59DE" w:rsidRPr="00484A4D" w:rsidRDefault="006D59DE" w:rsidP="00A8446F">
      <w:pPr>
        <w:spacing w:line="276" w:lineRule="auto"/>
        <w:rPr>
          <w:rFonts w:ascii="Arial" w:hAnsi="Arial" w:cs="Arial"/>
        </w:rPr>
      </w:pPr>
      <w:r w:rsidRPr="00484A4D">
        <w:rPr>
          <w:rFonts w:ascii="Arial" w:hAnsi="Arial" w:cs="Arial"/>
        </w:rPr>
        <w:t>The trustees confirm they have complied with their duty to have due regard to public benefit guidance published by the Charity Commission.</w:t>
      </w:r>
      <w:r>
        <w:rPr>
          <w:rFonts w:ascii="Arial" w:hAnsi="Arial" w:cs="Arial"/>
        </w:rPr>
        <w:t xml:space="preserve"> The main activities undertaken to </w:t>
      </w:r>
      <w:r w:rsidRPr="000D750C">
        <w:rPr>
          <w:rFonts w:ascii="Arial" w:hAnsi="Arial" w:cs="Arial"/>
        </w:rPr>
        <w:t>further the charity’s purposes for the public benefit</w:t>
      </w:r>
      <w:r>
        <w:rPr>
          <w:rFonts w:ascii="Arial" w:hAnsi="Arial" w:cs="Arial"/>
        </w:rPr>
        <w:t xml:space="preserve"> are detailed in the section Our aims and objectives on page </w:t>
      </w:r>
      <w:r w:rsidR="00697CC7">
        <w:rPr>
          <w:rFonts w:ascii="Arial" w:hAnsi="Arial" w:cs="Arial"/>
        </w:rPr>
        <w:t>9</w:t>
      </w:r>
      <w:r>
        <w:rPr>
          <w:rFonts w:ascii="Arial" w:hAnsi="Arial" w:cs="Arial"/>
        </w:rPr>
        <w:t>.</w:t>
      </w:r>
    </w:p>
    <w:bookmarkEnd w:id="0"/>
    <w:p w14:paraId="69B68CFA" w14:textId="77777777" w:rsidR="006D59DE" w:rsidRPr="00484A4D" w:rsidRDefault="006D59DE" w:rsidP="00A8446F">
      <w:pPr>
        <w:spacing w:line="276" w:lineRule="auto"/>
        <w:rPr>
          <w:rFonts w:ascii="Arial" w:hAnsi="Arial" w:cs="Arial"/>
        </w:rPr>
      </w:pPr>
      <w:r w:rsidRPr="00484A4D">
        <w:rPr>
          <w:rFonts w:ascii="Arial" w:hAnsi="Arial" w:cs="Arial"/>
        </w:rPr>
        <w:t> </w:t>
      </w:r>
    </w:p>
    <w:p w14:paraId="1B4B4E14" w14:textId="62CC6932" w:rsidR="006D59DE" w:rsidRPr="00484A4D" w:rsidRDefault="006D59DE" w:rsidP="00A8446F">
      <w:pPr>
        <w:spacing w:line="276" w:lineRule="auto"/>
        <w:rPr>
          <w:rFonts w:ascii="Arial" w:hAnsi="Arial" w:cs="Arial"/>
        </w:rPr>
      </w:pPr>
      <w:r w:rsidRPr="00484A4D">
        <w:rPr>
          <w:rFonts w:ascii="Arial" w:hAnsi="Arial" w:cs="Arial"/>
        </w:rPr>
        <w:t>Possability People’s underlying principle is the Social Model of Disability.</w:t>
      </w:r>
      <w:r w:rsidR="007A4E86">
        <w:rPr>
          <w:rFonts w:ascii="Arial" w:hAnsi="Arial" w:cs="Arial"/>
        </w:rPr>
        <w:t xml:space="preserve"> </w:t>
      </w:r>
      <w:r w:rsidRPr="00484A4D">
        <w:rPr>
          <w:rFonts w:ascii="Arial" w:hAnsi="Arial" w:cs="Arial"/>
        </w:rPr>
        <w:t>The organisation believes disabled people are disabled not by limitations of their bodies</w:t>
      </w:r>
      <w:r w:rsidRPr="00484A4D">
        <w:rPr>
          <w:rFonts w:ascii="Arial" w:hAnsi="Arial" w:cs="Arial"/>
          <w:b/>
          <w:bCs/>
        </w:rPr>
        <w:t xml:space="preserve"> </w:t>
      </w:r>
      <w:r w:rsidRPr="00484A4D">
        <w:rPr>
          <w:rFonts w:ascii="Arial" w:hAnsi="Arial" w:cs="Arial"/>
        </w:rPr>
        <w:t>and minds but by the societal barriers of unequal access, prejudice,</w:t>
      </w:r>
      <w:r w:rsidRPr="00484A4D">
        <w:rPr>
          <w:rFonts w:ascii="Arial" w:hAnsi="Arial" w:cs="Arial"/>
          <w:b/>
          <w:bCs/>
        </w:rPr>
        <w:t xml:space="preserve"> </w:t>
      </w:r>
      <w:r w:rsidRPr="00484A4D">
        <w:rPr>
          <w:rFonts w:ascii="Arial" w:hAnsi="Arial" w:cs="Arial"/>
        </w:rPr>
        <w:t>discrimination, and social exclusion.</w:t>
      </w:r>
    </w:p>
    <w:p w14:paraId="32FF2763" w14:textId="77777777" w:rsidR="006D59DE" w:rsidRPr="00484A4D" w:rsidRDefault="006D59DE" w:rsidP="00A8446F">
      <w:pPr>
        <w:spacing w:line="276" w:lineRule="auto"/>
        <w:rPr>
          <w:rFonts w:ascii="Arial" w:hAnsi="Arial" w:cs="Arial"/>
        </w:rPr>
      </w:pPr>
      <w:r w:rsidRPr="00484A4D">
        <w:rPr>
          <w:rFonts w:ascii="Arial" w:hAnsi="Arial" w:cs="Arial"/>
        </w:rPr>
        <w:t> </w:t>
      </w:r>
    </w:p>
    <w:p w14:paraId="0196DDCE" w14:textId="4D1677E9" w:rsidR="006D59DE" w:rsidRPr="00484A4D" w:rsidRDefault="006D59DE" w:rsidP="00A8446F">
      <w:pPr>
        <w:spacing w:line="276" w:lineRule="auto"/>
        <w:rPr>
          <w:rFonts w:ascii="Arial" w:hAnsi="Arial" w:cs="Arial"/>
        </w:rPr>
      </w:pPr>
      <w:r w:rsidRPr="00484A4D">
        <w:rPr>
          <w:rFonts w:ascii="Arial" w:hAnsi="Arial" w:cs="Arial"/>
        </w:rPr>
        <w:t xml:space="preserve">Possability People is a membership organisation. Currently our membership comprises of </w:t>
      </w:r>
      <w:r>
        <w:rPr>
          <w:rFonts w:ascii="Arial" w:hAnsi="Arial" w:cs="Arial"/>
        </w:rPr>
        <w:t>29</w:t>
      </w:r>
      <w:r w:rsidRPr="00484A4D">
        <w:rPr>
          <w:rFonts w:ascii="Arial" w:hAnsi="Arial" w:cs="Arial"/>
        </w:rPr>
        <w:t xml:space="preserve"> organisations and </w:t>
      </w:r>
      <w:r>
        <w:rPr>
          <w:rFonts w:ascii="Arial" w:hAnsi="Arial" w:cs="Arial"/>
        </w:rPr>
        <w:t>0</w:t>
      </w:r>
      <w:r w:rsidRPr="00484A4D">
        <w:rPr>
          <w:rFonts w:ascii="Arial" w:hAnsi="Arial" w:cs="Arial"/>
        </w:rPr>
        <w:t xml:space="preserve"> individuals.</w:t>
      </w:r>
      <w:r w:rsidR="007A4E86">
        <w:rPr>
          <w:rFonts w:ascii="Arial" w:hAnsi="Arial" w:cs="Arial"/>
        </w:rPr>
        <w:t xml:space="preserve"> </w:t>
      </w:r>
    </w:p>
    <w:p w14:paraId="13C7DD56" w14:textId="77777777" w:rsidR="006D59DE" w:rsidRPr="00484A4D" w:rsidRDefault="006D59DE" w:rsidP="00A8446F">
      <w:pPr>
        <w:spacing w:line="276" w:lineRule="auto"/>
        <w:rPr>
          <w:rFonts w:ascii="Arial" w:hAnsi="Arial" w:cs="Arial"/>
        </w:rPr>
      </w:pPr>
      <w:r w:rsidRPr="00484A4D">
        <w:rPr>
          <w:rFonts w:ascii="Arial" w:hAnsi="Arial" w:cs="Arial"/>
        </w:rPr>
        <w:t> </w:t>
      </w:r>
    </w:p>
    <w:p w14:paraId="7582FA3E" w14:textId="7373AECB" w:rsidR="006D59DE" w:rsidRPr="00484A4D" w:rsidRDefault="006D59DE" w:rsidP="00A8446F">
      <w:pPr>
        <w:spacing w:line="276" w:lineRule="auto"/>
        <w:rPr>
          <w:rFonts w:ascii="Arial" w:hAnsi="Arial" w:cs="Arial"/>
        </w:rPr>
      </w:pPr>
      <w:r w:rsidRPr="00484A4D">
        <w:rPr>
          <w:rFonts w:ascii="Arial" w:hAnsi="Arial" w:cs="Arial"/>
        </w:rPr>
        <w:t xml:space="preserve">We are the leading organisation in Brighton and Hove which supports people with a wide range of </w:t>
      </w:r>
      <w:r w:rsidR="009F7B71">
        <w:rPr>
          <w:rFonts w:ascii="Arial" w:hAnsi="Arial" w:cs="Arial"/>
        </w:rPr>
        <w:t>health conditions</w:t>
      </w:r>
      <w:r w:rsidRPr="00484A4D">
        <w:rPr>
          <w:rFonts w:ascii="Arial" w:hAnsi="Arial" w:cs="Arial"/>
        </w:rPr>
        <w:t xml:space="preserve"> (pan impairment).</w:t>
      </w:r>
    </w:p>
    <w:p w14:paraId="3CC7053C" w14:textId="77777777" w:rsidR="006D59DE" w:rsidRPr="00484A4D" w:rsidRDefault="006D59DE" w:rsidP="00A8446F">
      <w:pPr>
        <w:spacing w:line="276" w:lineRule="auto"/>
        <w:rPr>
          <w:rFonts w:ascii="Arial" w:hAnsi="Arial" w:cs="Arial"/>
        </w:rPr>
      </w:pPr>
    </w:p>
    <w:p w14:paraId="3A20B5D3" w14:textId="47A1E160" w:rsidR="006D59DE" w:rsidRPr="00484A4D" w:rsidRDefault="006D59DE" w:rsidP="00A8446F">
      <w:pPr>
        <w:spacing w:line="276" w:lineRule="auto"/>
        <w:rPr>
          <w:rFonts w:ascii="Arial" w:hAnsi="Arial" w:cs="Arial"/>
        </w:rPr>
      </w:pPr>
      <w:r w:rsidRPr="00484A4D">
        <w:rPr>
          <w:rFonts w:ascii="Arial" w:hAnsi="Arial" w:cs="Arial"/>
        </w:rPr>
        <w:t>The trustees are pleased to present their annual group report together with the financial statements of the charity for the year ending 31 March 202</w:t>
      </w:r>
      <w:r w:rsidR="009F7B71">
        <w:rPr>
          <w:rFonts w:ascii="Arial" w:hAnsi="Arial" w:cs="Arial"/>
        </w:rPr>
        <w:t>3</w:t>
      </w:r>
      <w:r w:rsidRPr="00484A4D">
        <w:rPr>
          <w:rFonts w:ascii="Arial" w:hAnsi="Arial" w:cs="Arial"/>
        </w:rPr>
        <w:t xml:space="preserve"> which are also prepared to meet the requirements for a group directors’ report and accounts for Companies Act purposes.</w:t>
      </w:r>
    </w:p>
    <w:p w14:paraId="13EC3021" w14:textId="77777777" w:rsidR="006D59DE" w:rsidRPr="00484A4D" w:rsidRDefault="006D59DE" w:rsidP="00A8446F">
      <w:pPr>
        <w:spacing w:line="276" w:lineRule="auto"/>
        <w:rPr>
          <w:rFonts w:ascii="Arial" w:hAnsi="Arial" w:cs="Arial"/>
        </w:rPr>
      </w:pPr>
    </w:p>
    <w:p w14:paraId="66FF189C" w14:textId="77777777" w:rsidR="006D59DE" w:rsidRPr="00484A4D" w:rsidRDefault="006D59DE" w:rsidP="00A8446F">
      <w:pPr>
        <w:spacing w:line="276" w:lineRule="auto"/>
        <w:rPr>
          <w:rFonts w:ascii="Arial" w:hAnsi="Arial" w:cs="Arial"/>
        </w:rPr>
      </w:pPr>
      <w:r w:rsidRPr="00484A4D">
        <w:rPr>
          <w:rFonts w:ascii="Arial" w:hAnsi="Arial" w:cs="Arial"/>
        </w:rPr>
        <w:t>The financial statements comply with the Charities Act 2011, the Companies Act 2006, the Memorandum and Articles of Association, and Accounting and Reporting by Charities: Statement of Recommended Practice applicable to charities preparing their accounts in accordance with the Financial Reporting Standard applicable in the UK and Republic of Ireland (FRS 102) (effective 1 January 201</w:t>
      </w:r>
      <w:r>
        <w:rPr>
          <w:rFonts w:ascii="Arial" w:hAnsi="Arial" w:cs="Arial"/>
        </w:rPr>
        <w:t>9</w:t>
      </w:r>
      <w:r w:rsidRPr="00484A4D">
        <w:rPr>
          <w:rFonts w:ascii="Arial" w:hAnsi="Arial" w:cs="Arial"/>
        </w:rPr>
        <w:t>).</w:t>
      </w:r>
    </w:p>
    <w:p w14:paraId="48E914ED" w14:textId="77777777" w:rsidR="00404AFC" w:rsidRDefault="00404AFC">
      <w:pPr>
        <w:rPr>
          <w:rFonts w:asciiTheme="majorHAnsi" w:eastAsiaTheme="majorEastAsia" w:hAnsiTheme="majorHAnsi" w:cstheme="majorBidi"/>
          <w:b/>
          <w:color w:val="2F5496" w:themeColor="accent1" w:themeShade="BF"/>
          <w:sz w:val="32"/>
          <w:szCs w:val="32"/>
          <w:lang w:eastAsia="en-GB"/>
        </w:rPr>
      </w:pPr>
      <w:r>
        <w:br w:type="page"/>
      </w:r>
    </w:p>
    <w:p w14:paraId="754BA1B6" w14:textId="6C932ACD" w:rsidR="006D59DE" w:rsidRPr="00A72A12" w:rsidRDefault="006D59DE" w:rsidP="00A72A12">
      <w:pPr>
        <w:pStyle w:val="Heading1"/>
        <w:rPr>
          <w:rFonts w:ascii="Arial" w:hAnsi="Arial" w:cs="Arial"/>
        </w:rPr>
      </w:pPr>
      <w:r w:rsidRPr="00484A4D">
        <w:lastRenderedPageBreak/>
        <w:t xml:space="preserve">Structure, </w:t>
      </w:r>
      <w:r w:rsidR="0043711B" w:rsidRPr="00484A4D">
        <w:t>governance,</w:t>
      </w:r>
      <w:r w:rsidRPr="00484A4D">
        <w:t xml:space="preserve"> and management</w:t>
      </w:r>
    </w:p>
    <w:p w14:paraId="7187C770" w14:textId="77777777" w:rsidR="006D59DE" w:rsidRPr="00484A4D" w:rsidRDefault="006D59DE" w:rsidP="00A8446F">
      <w:pPr>
        <w:spacing w:line="276" w:lineRule="auto"/>
        <w:rPr>
          <w:rFonts w:ascii="Arial" w:hAnsi="Arial" w:cs="Arial"/>
          <w:b/>
        </w:rPr>
      </w:pPr>
    </w:p>
    <w:p w14:paraId="00FB0B81" w14:textId="6E01564D" w:rsidR="006D59DE" w:rsidRPr="00484A4D" w:rsidRDefault="006D59DE" w:rsidP="00A8446F">
      <w:pPr>
        <w:spacing w:line="276" w:lineRule="auto"/>
        <w:rPr>
          <w:rFonts w:ascii="Arial" w:hAnsi="Arial" w:cs="Arial"/>
        </w:rPr>
      </w:pPr>
      <w:r w:rsidRPr="00484A4D">
        <w:rPr>
          <w:rFonts w:ascii="Arial" w:hAnsi="Arial" w:cs="Arial"/>
        </w:rPr>
        <w:t xml:space="preserve">The organisation is a charitable company limited by guarantee (05706441), incorporated on 13 February </w:t>
      </w:r>
      <w:r w:rsidR="0043711B" w:rsidRPr="00484A4D">
        <w:rPr>
          <w:rFonts w:ascii="Arial" w:hAnsi="Arial" w:cs="Arial"/>
        </w:rPr>
        <w:t>2006,</w:t>
      </w:r>
      <w:r w:rsidRPr="00484A4D">
        <w:rPr>
          <w:rFonts w:ascii="Arial" w:hAnsi="Arial" w:cs="Arial"/>
        </w:rPr>
        <w:t xml:space="preserve"> and registered as a charity (1114435) on 31 May 2006 and originally registered 27</w:t>
      </w:r>
      <w:r w:rsidRPr="00484A4D">
        <w:rPr>
          <w:rFonts w:ascii="Arial" w:hAnsi="Arial" w:cs="Arial"/>
          <w:vertAlign w:val="superscript"/>
        </w:rPr>
        <w:t xml:space="preserve"> </w:t>
      </w:r>
      <w:r w:rsidRPr="00484A4D">
        <w:rPr>
          <w:rFonts w:ascii="Arial" w:hAnsi="Arial" w:cs="Arial"/>
        </w:rPr>
        <w:t xml:space="preserve">January 1981 (281731). The company was established under a Memorandum of Association which established the objects and powers of the charitable company and is governed under its Articles of Association. </w:t>
      </w:r>
    </w:p>
    <w:p w14:paraId="39F4F20F" w14:textId="77777777" w:rsidR="006D59DE" w:rsidRPr="00484A4D" w:rsidRDefault="006D59DE" w:rsidP="00A8446F">
      <w:pPr>
        <w:spacing w:line="276" w:lineRule="auto"/>
        <w:rPr>
          <w:rFonts w:ascii="Arial" w:hAnsi="Arial" w:cs="Arial"/>
        </w:rPr>
      </w:pPr>
    </w:p>
    <w:p w14:paraId="04F70B03" w14:textId="77777777" w:rsidR="006D59DE" w:rsidRPr="00484A4D" w:rsidRDefault="006D59DE" w:rsidP="00A8446F">
      <w:pPr>
        <w:spacing w:line="276" w:lineRule="auto"/>
        <w:rPr>
          <w:rFonts w:ascii="Arial" w:hAnsi="Arial" w:cs="Arial"/>
        </w:rPr>
      </w:pPr>
      <w:r w:rsidRPr="00484A4D">
        <w:rPr>
          <w:rFonts w:ascii="Arial" w:hAnsi="Arial" w:cs="Arial"/>
        </w:rPr>
        <w:t>In 2011 we developed a new brand confirming our working name as: The Fed – Centre for Independent Living (The Fed) which is the name by which we were more commonly known. In June 2016 we rebranded the organisation and our registered name The Brighton &amp; Hove Federation of Disabled People was changed to Possability People.</w:t>
      </w:r>
    </w:p>
    <w:p w14:paraId="146E1DB3" w14:textId="77777777" w:rsidR="006D59DE" w:rsidRPr="00484A4D" w:rsidRDefault="006D59DE" w:rsidP="00A8446F">
      <w:pPr>
        <w:spacing w:line="276" w:lineRule="auto"/>
        <w:rPr>
          <w:rFonts w:ascii="Arial" w:hAnsi="Arial" w:cs="Arial"/>
        </w:rPr>
      </w:pPr>
    </w:p>
    <w:p w14:paraId="5F762AED" w14:textId="7399857D" w:rsidR="006D59DE" w:rsidRPr="00484A4D" w:rsidRDefault="006D59DE" w:rsidP="00A8446F">
      <w:pPr>
        <w:spacing w:line="276" w:lineRule="auto"/>
        <w:rPr>
          <w:rFonts w:ascii="Arial" w:hAnsi="Arial" w:cs="Arial"/>
        </w:rPr>
      </w:pPr>
      <w:r w:rsidRPr="00484A4D">
        <w:rPr>
          <w:rFonts w:ascii="Arial" w:hAnsi="Arial" w:cs="Arial"/>
        </w:rPr>
        <w:t xml:space="preserve">Possability People is a </w:t>
      </w:r>
      <w:r w:rsidR="00ED5335">
        <w:rPr>
          <w:rFonts w:ascii="Arial" w:hAnsi="Arial" w:cs="Arial"/>
          <w:b/>
        </w:rPr>
        <w:t>u</w:t>
      </w:r>
      <w:r w:rsidRPr="00484A4D">
        <w:rPr>
          <w:rFonts w:ascii="Arial" w:hAnsi="Arial" w:cs="Arial"/>
          <w:b/>
        </w:rPr>
        <w:t xml:space="preserve">ser </w:t>
      </w:r>
      <w:r w:rsidR="00F72EFA">
        <w:rPr>
          <w:rFonts w:ascii="Arial" w:hAnsi="Arial" w:cs="Arial"/>
          <w:b/>
        </w:rPr>
        <w:t>l</w:t>
      </w:r>
      <w:r w:rsidRPr="00484A4D">
        <w:rPr>
          <w:rFonts w:ascii="Arial" w:hAnsi="Arial" w:cs="Arial"/>
          <w:b/>
        </w:rPr>
        <w:t>ed</w:t>
      </w:r>
      <w:r w:rsidRPr="00484A4D">
        <w:rPr>
          <w:rFonts w:ascii="Arial" w:hAnsi="Arial" w:cs="Arial"/>
        </w:rPr>
        <w:t xml:space="preserve"> specialist infrastructure organisation whose membership is drawn from individuals or organisations with a personal or professional experience of disability services and rights. </w:t>
      </w:r>
    </w:p>
    <w:p w14:paraId="5359AA33" w14:textId="77777777" w:rsidR="006D59DE" w:rsidRPr="00484A4D" w:rsidRDefault="006D59DE" w:rsidP="00A8446F">
      <w:pPr>
        <w:spacing w:line="276" w:lineRule="auto"/>
        <w:rPr>
          <w:rFonts w:ascii="Arial" w:hAnsi="Arial" w:cs="Arial"/>
        </w:rPr>
      </w:pPr>
    </w:p>
    <w:p w14:paraId="31E35A25" w14:textId="7E240B53" w:rsidR="006D59DE" w:rsidRDefault="006D59DE" w:rsidP="00A8446F">
      <w:pPr>
        <w:spacing w:line="276" w:lineRule="auto"/>
        <w:rPr>
          <w:rFonts w:ascii="Arial" w:hAnsi="Arial" w:cs="Arial"/>
        </w:rPr>
      </w:pPr>
      <w:r w:rsidRPr="00484A4D">
        <w:rPr>
          <w:rFonts w:ascii="Arial" w:hAnsi="Arial" w:cs="Arial"/>
        </w:rPr>
        <w:t>Our membership elect a Board of Trustees made up of volunteer representatives (</w:t>
      </w:r>
      <w:r w:rsidR="00EE73A1">
        <w:rPr>
          <w:rFonts w:ascii="Arial" w:hAnsi="Arial" w:cs="Arial"/>
        </w:rPr>
        <w:t>57</w:t>
      </w:r>
      <w:r w:rsidRPr="00484A4D">
        <w:rPr>
          <w:rFonts w:ascii="Arial" w:hAnsi="Arial" w:cs="Arial"/>
        </w:rPr>
        <w:t xml:space="preserve">% of whom </w:t>
      </w:r>
      <w:r w:rsidR="00332497" w:rsidRPr="00484A4D">
        <w:rPr>
          <w:rFonts w:ascii="Arial" w:hAnsi="Arial" w:cs="Arial"/>
        </w:rPr>
        <w:t>have</w:t>
      </w:r>
      <w:r w:rsidR="00715109">
        <w:rPr>
          <w:rFonts w:ascii="Arial" w:hAnsi="Arial" w:cs="Arial"/>
        </w:rPr>
        <w:t xml:space="preserve"> lived experience of disability</w:t>
      </w:r>
      <w:r w:rsidRPr="00484A4D">
        <w:rPr>
          <w:rFonts w:ascii="Arial" w:hAnsi="Arial" w:cs="Arial"/>
        </w:rPr>
        <w:t xml:space="preserve">). Possability People can demonstrate that it meets the exacting criteria of the Department of Health regarding its user led status. </w:t>
      </w:r>
    </w:p>
    <w:p w14:paraId="7A05FB54" w14:textId="77777777" w:rsidR="006D59DE" w:rsidRDefault="006D59DE" w:rsidP="00A8446F">
      <w:pPr>
        <w:spacing w:line="276" w:lineRule="auto"/>
        <w:rPr>
          <w:rFonts w:ascii="Arial" w:hAnsi="Arial" w:cs="Arial"/>
        </w:rPr>
      </w:pPr>
    </w:p>
    <w:p w14:paraId="5287C711" w14:textId="77777777" w:rsidR="006D59DE" w:rsidRDefault="006D59DE" w:rsidP="00A8446F">
      <w:pPr>
        <w:spacing w:line="276" w:lineRule="auto"/>
        <w:rPr>
          <w:rFonts w:ascii="Arial" w:hAnsi="Arial" w:cs="Arial"/>
        </w:rPr>
      </w:pPr>
      <w:r w:rsidRPr="00484A4D">
        <w:rPr>
          <w:rFonts w:ascii="Arial" w:hAnsi="Arial" w:cs="Arial"/>
        </w:rPr>
        <w:t>The Trustees are also the directors for the purpose of company law. Trustees serving during the period were:</w:t>
      </w:r>
    </w:p>
    <w:p w14:paraId="59F78C3F" w14:textId="77777777" w:rsidR="00224AA4" w:rsidRDefault="00224AA4" w:rsidP="00A8446F">
      <w:pPr>
        <w:spacing w:line="276" w:lineRule="auto"/>
        <w:rPr>
          <w:rFonts w:ascii="Arial" w:hAnsi="Arial" w:cs="Arial"/>
        </w:rPr>
      </w:pPr>
    </w:p>
    <w:p w14:paraId="40E95DFE" w14:textId="77777777" w:rsidR="00224AA4" w:rsidRPr="00484A4D" w:rsidRDefault="00224AA4" w:rsidP="00224AA4">
      <w:pPr>
        <w:spacing w:line="360" w:lineRule="auto"/>
        <w:rPr>
          <w:rFonts w:ascii="Arial" w:hAnsi="Arial" w:cs="Arial"/>
        </w:rPr>
      </w:pPr>
      <w:r>
        <w:rPr>
          <w:rFonts w:ascii="Arial" w:hAnsi="Arial" w:cs="Arial"/>
        </w:rPr>
        <w:t xml:space="preserve">Sarah Chambers </w:t>
      </w:r>
      <w:r w:rsidRPr="00224AA4">
        <w:rPr>
          <w:rFonts w:ascii="Arial" w:hAnsi="Arial" w:cs="Arial"/>
          <w:i/>
          <w:iCs/>
        </w:rPr>
        <w:t>(appointed 7 September 2022)</w:t>
      </w:r>
    </w:p>
    <w:p w14:paraId="49FA02DA" w14:textId="77777777" w:rsidR="00224AA4" w:rsidRDefault="00224AA4" w:rsidP="00224AA4">
      <w:pPr>
        <w:spacing w:line="360" w:lineRule="auto"/>
        <w:rPr>
          <w:rFonts w:ascii="Arial" w:hAnsi="Arial" w:cs="Arial"/>
        </w:rPr>
      </w:pPr>
      <w:r>
        <w:rPr>
          <w:rFonts w:ascii="Arial" w:hAnsi="Arial" w:cs="Arial"/>
        </w:rPr>
        <w:t>Linda Elisha</w:t>
      </w:r>
    </w:p>
    <w:p w14:paraId="7C73BDB1" w14:textId="77777777" w:rsidR="00224AA4" w:rsidRDefault="00224AA4" w:rsidP="00224AA4">
      <w:pPr>
        <w:spacing w:line="360" w:lineRule="auto"/>
        <w:rPr>
          <w:rFonts w:ascii="Arial" w:hAnsi="Arial" w:cs="Arial"/>
        </w:rPr>
      </w:pPr>
      <w:r>
        <w:rPr>
          <w:rFonts w:ascii="Arial" w:hAnsi="Arial" w:cs="Arial"/>
        </w:rPr>
        <w:t xml:space="preserve">Danielle Evans </w:t>
      </w:r>
      <w:r w:rsidRPr="00224AA4">
        <w:rPr>
          <w:rFonts w:ascii="Arial" w:hAnsi="Arial" w:cs="Arial"/>
          <w:i/>
          <w:iCs/>
        </w:rPr>
        <w:t>(resigned 30 October 2022)</w:t>
      </w:r>
    </w:p>
    <w:p w14:paraId="3882BEF9" w14:textId="77777777" w:rsidR="00224AA4" w:rsidRDefault="00224AA4" w:rsidP="00224AA4">
      <w:pPr>
        <w:spacing w:line="360" w:lineRule="auto"/>
        <w:rPr>
          <w:rFonts w:ascii="Arial" w:hAnsi="Arial" w:cs="Arial"/>
        </w:rPr>
      </w:pPr>
      <w:r>
        <w:rPr>
          <w:rFonts w:ascii="Arial" w:hAnsi="Arial" w:cs="Arial"/>
        </w:rPr>
        <w:t xml:space="preserve">Kathy Goddon </w:t>
      </w:r>
      <w:r w:rsidRPr="00224AA4">
        <w:rPr>
          <w:rFonts w:ascii="Arial" w:hAnsi="Arial" w:cs="Arial"/>
          <w:i/>
          <w:iCs/>
        </w:rPr>
        <w:t>(resigned 07 July 2023)</w:t>
      </w:r>
    </w:p>
    <w:p w14:paraId="17D83EE4" w14:textId="77777777" w:rsidR="00224AA4" w:rsidRDefault="00224AA4" w:rsidP="00224AA4">
      <w:pPr>
        <w:spacing w:line="360" w:lineRule="auto"/>
        <w:rPr>
          <w:rFonts w:ascii="Arial" w:hAnsi="Arial" w:cs="Arial"/>
        </w:rPr>
      </w:pPr>
      <w:r>
        <w:rPr>
          <w:rFonts w:ascii="Arial" w:hAnsi="Arial" w:cs="Arial"/>
        </w:rPr>
        <w:t>Mark Green</w:t>
      </w:r>
    </w:p>
    <w:p w14:paraId="4945C404" w14:textId="77777777" w:rsidR="00224AA4" w:rsidRDefault="00224AA4" w:rsidP="00224AA4">
      <w:pPr>
        <w:spacing w:line="360" w:lineRule="auto"/>
        <w:rPr>
          <w:rFonts w:ascii="Arial" w:hAnsi="Arial" w:cs="Arial"/>
        </w:rPr>
      </w:pPr>
      <w:r>
        <w:rPr>
          <w:rFonts w:ascii="Arial" w:hAnsi="Arial" w:cs="Arial"/>
        </w:rPr>
        <w:t>Maddy Hamp</w:t>
      </w:r>
    </w:p>
    <w:p w14:paraId="08CC278E" w14:textId="2B990466" w:rsidR="00224AA4" w:rsidRPr="00EE73A1" w:rsidRDefault="00224AA4" w:rsidP="00224AA4">
      <w:pPr>
        <w:spacing w:line="360" w:lineRule="auto"/>
        <w:rPr>
          <w:rFonts w:ascii="Arial" w:hAnsi="Arial" w:cs="Arial"/>
          <w:i/>
          <w:iCs/>
        </w:rPr>
      </w:pPr>
      <w:r>
        <w:rPr>
          <w:rFonts w:ascii="Arial" w:hAnsi="Arial" w:cs="Arial"/>
        </w:rPr>
        <w:t>Claire Arielle Leon</w:t>
      </w:r>
      <w:r w:rsidR="00EE73A1">
        <w:rPr>
          <w:rFonts w:ascii="Arial" w:hAnsi="Arial" w:cs="Arial"/>
        </w:rPr>
        <w:t xml:space="preserve"> </w:t>
      </w:r>
      <w:r w:rsidR="00EE73A1">
        <w:rPr>
          <w:rFonts w:ascii="Arial" w:hAnsi="Arial" w:cs="Arial"/>
          <w:i/>
          <w:iCs/>
        </w:rPr>
        <w:t>(resigned 29 November 2023)</w:t>
      </w:r>
    </w:p>
    <w:p w14:paraId="734F2ED1" w14:textId="77777777" w:rsidR="00224AA4" w:rsidRDefault="00224AA4" w:rsidP="00224AA4">
      <w:pPr>
        <w:spacing w:line="360" w:lineRule="auto"/>
        <w:rPr>
          <w:rFonts w:ascii="Arial" w:hAnsi="Arial" w:cs="Arial"/>
        </w:rPr>
      </w:pPr>
      <w:r>
        <w:rPr>
          <w:rFonts w:ascii="Arial" w:hAnsi="Arial" w:cs="Arial"/>
        </w:rPr>
        <w:t>Samantha Oakley</w:t>
      </w:r>
    </w:p>
    <w:p w14:paraId="5ABB76E0" w14:textId="77777777" w:rsidR="00224AA4" w:rsidRDefault="00224AA4" w:rsidP="00224AA4">
      <w:pPr>
        <w:spacing w:line="360" w:lineRule="auto"/>
        <w:rPr>
          <w:rFonts w:ascii="Arial" w:hAnsi="Arial" w:cs="Arial"/>
        </w:rPr>
      </w:pPr>
      <w:r>
        <w:rPr>
          <w:rFonts w:ascii="Arial" w:hAnsi="Arial" w:cs="Arial"/>
        </w:rPr>
        <w:t>Sophie Reilly</w:t>
      </w:r>
    </w:p>
    <w:p w14:paraId="7069C3B7" w14:textId="77777777" w:rsidR="00224AA4" w:rsidRDefault="00224AA4" w:rsidP="00224AA4">
      <w:pPr>
        <w:spacing w:line="360" w:lineRule="auto"/>
        <w:rPr>
          <w:rFonts w:ascii="Arial" w:hAnsi="Arial" w:cs="Arial"/>
        </w:rPr>
      </w:pPr>
      <w:r>
        <w:rPr>
          <w:rFonts w:ascii="Arial" w:hAnsi="Arial" w:cs="Arial"/>
        </w:rPr>
        <w:t>Gerry Zarb</w:t>
      </w:r>
    </w:p>
    <w:p w14:paraId="3DECB343" w14:textId="77777777" w:rsidR="006D59DE" w:rsidRPr="007073A4" w:rsidRDefault="006D59DE" w:rsidP="00A8446F">
      <w:pPr>
        <w:spacing w:line="276" w:lineRule="auto"/>
        <w:rPr>
          <w:rFonts w:ascii="Arial" w:hAnsi="Arial" w:cs="Arial"/>
          <w:highlight w:val="cyan"/>
        </w:rPr>
      </w:pPr>
    </w:p>
    <w:p w14:paraId="099D6168" w14:textId="4E910F74" w:rsidR="003C42D5" w:rsidRDefault="006D59DE" w:rsidP="004832A6">
      <w:pPr>
        <w:spacing w:line="276" w:lineRule="auto"/>
        <w:rPr>
          <w:rFonts w:ascii="Arial" w:hAnsi="Arial" w:cs="Arial"/>
          <w:b/>
        </w:rPr>
      </w:pPr>
      <w:r w:rsidRPr="00484A4D">
        <w:rPr>
          <w:rFonts w:ascii="Arial" w:hAnsi="Arial" w:cs="Arial"/>
        </w:rPr>
        <w:t xml:space="preserve">None of the trustees has any beneficial interest in the company. </w:t>
      </w:r>
      <w:proofErr w:type="gramStart"/>
      <w:r w:rsidRPr="00484A4D">
        <w:rPr>
          <w:rFonts w:ascii="Arial" w:hAnsi="Arial" w:cs="Arial"/>
        </w:rPr>
        <w:t>All of</w:t>
      </w:r>
      <w:proofErr w:type="gramEnd"/>
      <w:r w:rsidRPr="00484A4D">
        <w:rPr>
          <w:rFonts w:ascii="Arial" w:hAnsi="Arial" w:cs="Arial"/>
        </w:rPr>
        <w:t xml:space="preserve"> the trustees are members of the company and guarantee to contribute £1 in the event of a winding up. All trustees give their time voluntarily and received no benefits from the charity. Any expenses reclaimed from the charity are set out in note </w:t>
      </w:r>
      <w:r>
        <w:rPr>
          <w:rFonts w:ascii="Arial" w:hAnsi="Arial" w:cs="Arial"/>
        </w:rPr>
        <w:t>7</w:t>
      </w:r>
      <w:r w:rsidRPr="00484A4D">
        <w:rPr>
          <w:rFonts w:ascii="Arial" w:hAnsi="Arial" w:cs="Arial"/>
        </w:rPr>
        <w:t xml:space="preserve"> to the accounts.</w:t>
      </w:r>
      <w:r w:rsidR="003C42D5">
        <w:rPr>
          <w:rFonts w:ascii="Arial" w:hAnsi="Arial" w:cs="Arial"/>
          <w:b/>
        </w:rPr>
        <w:br w:type="page"/>
      </w:r>
    </w:p>
    <w:p w14:paraId="67F9D109" w14:textId="2A473A89" w:rsidR="006D59DE" w:rsidRPr="00484A4D" w:rsidRDefault="006D59DE" w:rsidP="000B759E">
      <w:pPr>
        <w:pStyle w:val="Heading2"/>
      </w:pPr>
      <w:r w:rsidRPr="00484A4D">
        <w:lastRenderedPageBreak/>
        <w:t>Group Structure and Relationships</w:t>
      </w:r>
    </w:p>
    <w:p w14:paraId="75D53C94" w14:textId="77777777" w:rsidR="006D59DE" w:rsidRPr="00484A4D" w:rsidRDefault="006D59DE" w:rsidP="00A8446F">
      <w:pPr>
        <w:pStyle w:val="NoSpacing"/>
        <w:rPr>
          <w:sz w:val="24"/>
          <w:szCs w:val="24"/>
        </w:rPr>
      </w:pPr>
    </w:p>
    <w:p w14:paraId="1081F2B4" w14:textId="321693BF" w:rsidR="006D59DE" w:rsidRPr="00484A4D" w:rsidRDefault="006D59DE" w:rsidP="00A8446F">
      <w:pPr>
        <w:spacing w:line="276" w:lineRule="auto"/>
        <w:rPr>
          <w:rFonts w:ascii="Arial" w:hAnsi="Arial" w:cs="Arial"/>
        </w:rPr>
      </w:pPr>
      <w:r w:rsidRPr="00484A4D">
        <w:rPr>
          <w:rFonts w:ascii="Arial" w:hAnsi="Arial" w:cs="Arial"/>
        </w:rPr>
        <w:t xml:space="preserve">The charity has a wholly owned non-charitable subsidiary, Possability People Trading Limited, whose purpose is to provide support services to disabled people. Its trading performance and further information is detailed on page </w:t>
      </w:r>
      <w:r w:rsidR="004E57A3">
        <w:rPr>
          <w:rFonts w:ascii="Arial" w:hAnsi="Arial" w:cs="Arial"/>
        </w:rPr>
        <w:t>47</w:t>
      </w:r>
      <w:r w:rsidRPr="00484A4D">
        <w:rPr>
          <w:rFonts w:ascii="Arial" w:hAnsi="Arial" w:cs="Arial"/>
        </w:rPr>
        <w:t xml:space="preserve"> of the financial statements.</w:t>
      </w:r>
    </w:p>
    <w:p w14:paraId="64489D75" w14:textId="77777777" w:rsidR="006D59DE" w:rsidRDefault="006D59DE" w:rsidP="00A8446F">
      <w:pPr>
        <w:rPr>
          <w:rFonts w:ascii="Arial" w:hAnsi="Arial" w:cs="Arial"/>
        </w:rPr>
      </w:pPr>
    </w:p>
    <w:p w14:paraId="50CD88F0" w14:textId="77777777" w:rsidR="006D59DE" w:rsidRPr="00484A4D" w:rsidRDefault="006D59DE" w:rsidP="00A8446F">
      <w:pPr>
        <w:rPr>
          <w:rFonts w:ascii="Arial" w:hAnsi="Arial" w:cs="Arial"/>
        </w:rPr>
      </w:pPr>
    </w:p>
    <w:p w14:paraId="780B4D8E" w14:textId="77777777" w:rsidR="006D59DE" w:rsidRPr="00484A4D" w:rsidRDefault="006D59DE" w:rsidP="000B759E">
      <w:pPr>
        <w:pStyle w:val="Heading2"/>
      </w:pPr>
      <w:r w:rsidRPr="00484A4D">
        <w:t>Recruitment and Appointment of the Board of Trustees</w:t>
      </w:r>
    </w:p>
    <w:p w14:paraId="64AB2FC7" w14:textId="77777777" w:rsidR="006D59DE" w:rsidRPr="00484A4D" w:rsidRDefault="006D59DE" w:rsidP="00A8446F">
      <w:pPr>
        <w:pStyle w:val="NoSpacing"/>
        <w:rPr>
          <w:sz w:val="24"/>
          <w:szCs w:val="24"/>
        </w:rPr>
      </w:pPr>
    </w:p>
    <w:p w14:paraId="1654D46A" w14:textId="77777777" w:rsidR="006D59DE" w:rsidRDefault="006D59DE" w:rsidP="00A8446F">
      <w:pPr>
        <w:rPr>
          <w:rFonts w:ascii="Arial" w:hAnsi="Arial" w:cs="Arial"/>
        </w:rPr>
      </w:pPr>
      <w:r>
        <w:rPr>
          <w:rFonts w:ascii="Arial" w:hAnsi="Arial" w:cs="Arial"/>
        </w:rPr>
        <w:t>Trustee recruitment process:</w:t>
      </w:r>
    </w:p>
    <w:p w14:paraId="4F65A84B" w14:textId="77777777" w:rsidR="006D59DE" w:rsidRDefault="006D59DE" w:rsidP="00A8446F">
      <w:pPr>
        <w:rPr>
          <w:rFonts w:ascii="Arial" w:hAnsi="Arial" w:cs="Arial"/>
        </w:rPr>
      </w:pPr>
    </w:p>
    <w:p w14:paraId="09F63185" w14:textId="77777777" w:rsidR="006D59DE" w:rsidRPr="004047E1" w:rsidRDefault="006D59DE" w:rsidP="00A8446F">
      <w:pPr>
        <w:pStyle w:val="ListParagraph"/>
        <w:numPr>
          <w:ilvl w:val="0"/>
          <w:numId w:val="1"/>
        </w:numPr>
        <w:ind w:left="360"/>
        <w:contextualSpacing w:val="0"/>
        <w:rPr>
          <w:rFonts w:ascii="Arial" w:hAnsi="Arial" w:cs="Arial"/>
        </w:rPr>
      </w:pPr>
      <w:r w:rsidRPr="004047E1">
        <w:rPr>
          <w:rFonts w:ascii="Arial" w:hAnsi="Arial" w:cs="Arial"/>
        </w:rPr>
        <w:t xml:space="preserve">The </w:t>
      </w:r>
      <w:r>
        <w:rPr>
          <w:rFonts w:ascii="Arial" w:hAnsi="Arial" w:cs="Arial"/>
        </w:rPr>
        <w:t>t</w:t>
      </w:r>
      <w:r w:rsidRPr="004047E1">
        <w:rPr>
          <w:rFonts w:ascii="Arial" w:hAnsi="Arial" w:cs="Arial"/>
        </w:rPr>
        <w:t>rustee board identifies the skills and experience needed by a board member to lead the charity.</w:t>
      </w:r>
    </w:p>
    <w:p w14:paraId="44D680DA" w14:textId="77777777" w:rsidR="006D59DE" w:rsidRPr="004047E1" w:rsidRDefault="006D59DE" w:rsidP="00A8446F">
      <w:pPr>
        <w:rPr>
          <w:rFonts w:ascii="Arial" w:hAnsi="Arial" w:cs="Arial"/>
        </w:rPr>
      </w:pPr>
    </w:p>
    <w:p w14:paraId="7419F43F" w14:textId="789EEBFF" w:rsidR="006D59DE" w:rsidRPr="004047E1" w:rsidRDefault="006D59DE" w:rsidP="00A8446F">
      <w:pPr>
        <w:pStyle w:val="ListParagraph"/>
        <w:numPr>
          <w:ilvl w:val="0"/>
          <w:numId w:val="1"/>
        </w:numPr>
        <w:ind w:left="360"/>
        <w:contextualSpacing w:val="0"/>
        <w:rPr>
          <w:rFonts w:ascii="Arial" w:hAnsi="Arial" w:cs="Arial"/>
        </w:rPr>
      </w:pPr>
      <w:r w:rsidRPr="004047E1">
        <w:rPr>
          <w:rFonts w:ascii="Arial" w:hAnsi="Arial" w:cs="Arial"/>
        </w:rPr>
        <w:t>The role description is advertised widely on appropriate lists and on our website. </w:t>
      </w:r>
      <w:r>
        <w:rPr>
          <w:rFonts w:ascii="Arial" w:hAnsi="Arial" w:cs="Arial"/>
        </w:rPr>
        <w:t>As a user led organisation, we actively encourage applications from people with a lived experience of being disabled</w:t>
      </w:r>
      <w:r w:rsidRPr="004047E1">
        <w:rPr>
          <w:rFonts w:ascii="Arial" w:hAnsi="Arial" w:cs="Arial"/>
        </w:rPr>
        <w:t>.</w:t>
      </w:r>
    </w:p>
    <w:p w14:paraId="22BC18EA" w14:textId="77777777" w:rsidR="006D59DE" w:rsidRPr="004047E1" w:rsidRDefault="006D59DE" w:rsidP="00A8446F">
      <w:pPr>
        <w:rPr>
          <w:rFonts w:ascii="Arial" w:hAnsi="Arial" w:cs="Arial"/>
        </w:rPr>
      </w:pPr>
    </w:p>
    <w:p w14:paraId="25147E95" w14:textId="77777777" w:rsidR="006D59DE" w:rsidRPr="000D750C" w:rsidRDefault="006D59DE" w:rsidP="00A8446F">
      <w:pPr>
        <w:pStyle w:val="ListParagraph"/>
        <w:numPr>
          <w:ilvl w:val="0"/>
          <w:numId w:val="1"/>
        </w:numPr>
        <w:ind w:left="360"/>
        <w:contextualSpacing w:val="0"/>
        <w:rPr>
          <w:rFonts w:ascii="Arial" w:hAnsi="Arial" w:cs="Arial"/>
          <w:color w:val="1F497D"/>
        </w:rPr>
      </w:pPr>
      <w:r w:rsidRPr="004047E1">
        <w:rPr>
          <w:rFonts w:ascii="Arial" w:hAnsi="Arial" w:cs="Arial"/>
        </w:rPr>
        <w:t>Potential candidates are sen</w:t>
      </w:r>
      <w:r>
        <w:rPr>
          <w:rFonts w:ascii="Arial" w:hAnsi="Arial" w:cs="Arial"/>
        </w:rPr>
        <w:t>t</w:t>
      </w:r>
      <w:r w:rsidRPr="004047E1">
        <w:rPr>
          <w:rFonts w:ascii="Arial" w:hAnsi="Arial" w:cs="Arial"/>
        </w:rPr>
        <w:t xml:space="preserve"> a </w:t>
      </w:r>
      <w:r>
        <w:rPr>
          <w:rFonts w:ascii="Arial" w:hAnsi="Arial" w:cs="Arial"/>
        </w:rPr>
        <w:t>t</w:t>
      </w:r>
      <w:r w:rsidRPr="004047E1">
        <w:rPr>
          <w:rFonts w:ascii="Arial" w:hAnsi="Arial" w:cs="Arial"/>
        </w:rPr>
        <w:t>rustee recruitment pack with information about the organisation and the essential requirements for trustees including a role description and person specification.</w:t>
      </w:r>
    </w:p>
    <w:p w14:paraId="1E48EF1A" w14:textId="77777777" w:rsidR="006D59DE" w:rsidRPr="000D750C" w:rsidRDefault="006D59DE" w:rsidP="00A8446F">
      <w:pPr>
        <w:rPr>
          <w:rFonts w:ascii="Arial" w:hAnsi="Arial" w:cs="Arial"/>
          <w:lang w:eastAsia="en-GB"/>
        </w:rPr>
      </w:pPr>
    </w:p>
    <w:p w14:paraId="6F096B2B" w14:textId="28D346FF" w:rsidR="006D59DE" w:rsidRPr="004047E1" w:rsidRDefault="006D59DE" w:rsidP="00A8446F">
      <w:pPr>
        <w:pStyle w:val="ListParagraph"/>
        <w:numPr>
          <w:ilvl w:val="0"/>
          <w:numId w:val="1"/>
        </w:numPr>
        <w:ind w:left="360"/>
        <w:contextualSpacing w:val="0"/>
        <w:rPr>
          <w:rFonts w:ascii="Arial" w:hAnsi="Arial" w:cs="Arial"/>
        </w:rPr>
      </w:pPr>
      <w:r w:rsidRPr="004047E1">
        <w:rPr>
          <w:rFonts w:ascii="Arial" w:hAnsi="Arial" w:cs="Arial"/>
        </w:rPr>
        <w:t>Applications are reviewed and shortlisted by the board.</w:t>
      </w:r>
      <w:r w:rsidR="007A4E86">
        <w:rPr>
          <w:rFonts w:ascii="Arial" w:hAnsi="Arial" w:cs="Arial"/>
        </w:rPr>
        <w:t xml:space="preserve"> </w:t>
      </w:r>
      <w:r w:rsidRPr="004047E1">
        <w:rPr>
          <w:rFonts w:ascii="Arial" w:hAnsi="Arial" w:cs="Arial"/>
        </w:rPr>
        <w:t>A panel is then chosen of two trustees supported by the Chief Officer.</w:t>
      </w:r>
      <w:r w:rsidR="007A4E86">
        <w:rPr>
          <w:rFonts w:ascii="Arial" w:hAnsi="Arial" w:cs="Arial"/>
        </w:rPr>
        <w:t xml:space="preserve"> </w:t>
      </w:r>
      <w:r w:rsidRPr="004047E1">
        <w:rPr>
          <w:rFonts w:ascii="Arial" w:hAnsi="Arial" w:cs="Arial"/>
        </w:rPr>
        <w:t>The panel sends its recommendation to the board.</w:t>
      </w:r>
    </w:p>
    <w:p w14:paraId="57614FB3" w14:textId="77777777" w:rsidR="006D59DE" w:rsidRPr="004047E1" w:rsidRDefault="006D59DE" w:rsidP="00A8446F">
      <w:pPr>
        <w:rPr>
          <w:rFonts w:ascii="Arial" w:hAnsi="Arial" w:cs="Arial"/>
        </w:rPr>
      </w:pPr>
    </w:p>
    <w:p w14:paraId="4B3B6244" w14:textId="77777777" w:rsidR="006D59DE" w:rsidRPr="004047E1" w:rsidRDefault="006D59DE" w:rsidP="00A8446F">
      <w:pPr>
        <w:pStyle w:val="ListParagraph"/>
        <w:numPr>
          <w:ilvl w:val="0"/>
          <w:numId w:val="1"/>
        </w:numPr>
        <w:ind w:left="360"/>
        <w:contextualSpacing w:val="0"/>
        <w:rPr>
          <w:rFonts w:ascii="Arial" w:hAnsi="Arial" w:cs="Arial"/>
        </w:rPr>
      </w:pPr>
      <w:r w:rsidRPr="004047E1">
        <w:rPr>
          <w:rFonts w:ascii="Arial" w:hAnsi="Arial" w:cs="Arial"/>
        </w:rPr>
        <w:t>Our Memorandum and Articles states that successful candidates can be co-opted on to the board prior to being voted on by the membership at the next AGM.</w:t>
      </w:r>
    </w:p>
    <w:p w14:paraId="4035952F" w14:textId="77777777" w:rsidR="006D59DE" w:rsidRPr="004047E1" w:rsidRDefault="006D59DE" w:rsidP="00A8446F">
      <w:pPr>
        <w:rPr>
          <w:rFonts w:ascii="Arial" w:hAnsi="Arial" w:cs="Arial"/>
        </w:rPr>
      </w:pPr>
    </w:p>
    <w:p w14:paraId="62A8F4AE" w14:textId="05105288" w:rsidR="006D59DE" w:rsidRPr="004047E1" w:rsidRDefault="006D59DE" w:rsidP="00A8446F">
      <w:pPr>
        <w:pStyle w:val="ListParagraph"/>
        <w:numPr>
          <w:ilvl w:val="0"/>
          <w:numId w:val="1"/>
        </w:numPr>
        <w:ind w:left="360"/>
        <w:contextualSpacing w:val="0"/>
        <w:rPr>
          <w:rFonts w:ascii="Arial" w:hAnsi="Arial" w:cs="Arial"/>
        </w:rPr>
      </w:pPr>
      <w:r w:rsidRPr="004047E1">
        <w:rPr>
          <w:rFonts w:ascii="Arial" w:hAnsi="Arial" w:cs="Arial"/>
        </w:rPr>
        <w:t>Appointees are given a thorough induction which includes a presentation of the activities of the charity, confirmation of an understanding of the charity’s policies and procedures, meetings with senior team members.</w:t>
      </w:r>
      <w:r w:rsidR="007A4E86">
        <w:rPr>
          <w:rFonts w:ascii="Arial" w:hAnsi="Arial" w:cs="Arial"/>
        </w:rPr>
        <w:t xml:space="preserve"> </w:t>
      </w:r>
      <w:r w:rsidRPr="004047E1">
        <w:rPr>
          <w:rFonts w:ascii="Arial" w:hAnsi="Arial" w:cs="Arial"/>
        </w:rPr>
        <w:t xml:space="preserve">A DBS </w:t>
      </w:r>
      <w:r>
        <w:rPr>
          <w:rFonts w:ascii="Arial" w:hAnsi="Arial" w:cs="Arial"/>
        </w:rPr>
        <w:t xml:space="preserve">check </w:t>
      </w:r>
      <w:r w:rsidRPr="004047E1">
        <w:rPr>
          <w:rFonts w:ascii="Arial" w:hAnsi="Arial" w:cs="Arial"/>
        </w:rPr>
        <w:t xml:space="preserve">will be carried out </w:t>
      </w:r>
      <w:proofErr w:type="gramStart"/>
      <w:r w:rsidRPr="004047E1">
        <w:rPr>
          <w:rFonts w:ascii="Arial" w:hAnsi="Arial" w:cs="Arial"/>
        </w:rPr>
        <w:t>and also</w:t>
      </w:r>
      <w:proofErr w:type="gramEnd"/>
      <w:r w:rsidRPr="004047E1">
        <w:rPr>
          <w:rFonts w:ascii="Arial" w:hAnsi="Arial" w:cs="Arial"/>
        </w:rPr>
        <w:t xml:space="preserve"> at the time of induction any identified training needs will be addressed.</w:t>
      </w:r>
      <w:r w:rsidR="007A4E86">
        <w:rPr>
          <w:rFonts w:ascii="Arial" w:hAnsi="Arial" w:cs="Arial"/>
        </w:rPr>
        <w:t xml:space="preserve"> </w:t>
      </w:r>
    </w:p>
    <w:p w14:paraId="06BF916E" w14:textId="77777777" w:rsidR="006D59DE" w:rsidRPr="004047E1" w:rsidRDefault="006D59DE" w:rsidP="00A8446F">
      <w:pPr>
        <w:rPr>
          <w:rFonts w:ascii="Arial" w:hAnsi="Arial" w:cs="Arial"/>
        </w:rPr>
      </w:pPr>
    </w:p>
    <w:p w14:paraId="7E3AD0BF" w14:textId="12408464" w:rsidR="006D59DE" w:rsidRPr="004047E1" w:rsidRDefault="006D59DE" w:rsidP="00A8446F">
      <w:pPr>
        <w:pStyle w:val="ListParagraph"/>
        <w:numPr>
          <w:ilvl w:val="0"/>
          <w:numId w:val="1"/>
        </w:numPr>
        <w:ind w:left="360"/>
        <w:contextualSpacing w:val="0"/>
        <w:rPr>
          <w:rFonts w:ascii="Arial" w:hAnsi="Arial" w:cs="Arial"/>
        </w:rPr>
      </w:pPr>
      <w:r w:rsidRPr="004047E1">
        <w:rPr>
          <w:rFonts w:ascii="Arial" w:hAnsi="Arial" w:cs="Arial"/>
        </w:rPr>
        <w:t>The recruitment process is reviewed and evaluated.</w:t>
      </w:r>
      <w:r w:rsidR="007A4E86">
        <w:rPr>
          <w:rFonts w:ascii="Arial" w:hAnsi="Arial" w:cs="Arial"/>
        </w:rPr>
        <w:t xml:space="preserve"> </w:t>
      </w:r>
    </w:p>
    <w:p w14:paraId="31671A89" w14:textId="77777777" w:rsidR="006D59DE" w:rsidRDefault="006D59DE" w:rsidP="00A8446F">
      <w:pPr>
        <w:spacing w:line="276" w:lineRule="auto"/>
        <w:rPr>
          <w:rFonts w:ascii="Arial" w:hAnsi="Arial" w:cs="Arial"/>
        </w:rPr>
      </w:pPr>
    </w:p>
    <w:p w14:paraId="5B71CA04" w14:textId="77777777" w:rsidR="006D59DE" w:rsidRPr="00484A4D" w:rsidRDefault="006D59DE" w:rsidP="00A8446F">
      <w:pPr>
        <w:spacing w:line="276" w:lineRule="auto"/>
        <w:rPr>
          <w:rFonts w:ascii="Arial" w:hAnsi="Arial" w:cs="Arial"/>
        </w:rPr>
      </w:pPr>
      <w:r w:rsidRPr="00484A4D">
        <w:rPr>
          <w:rFonts w:ascii="Arial" w:hAnsi="Arial" w:cs="Arial"/>
        </w:rPr>
        <w:t>Under the requirements of the Memorandum and Articles of Association, one third (or the number nearest one third) of the Trustees must retire at each AGM, those longest in office retiring first and the choice between any of equal service being made by drawing lots. A Trustee retiring under this Article may stand for re-election.</w:t>
      </w:r>
    </w:p>
    <w:p w14:paraId="375FE9E6" w14:textId="77777777" w:rsidR="006D59DE" w:rsidRPr="00484A4D" w:rsidRDefault="006D59DE" w:rsidP="00A8446F">
      <w:pPr>
        <w:spacing w:line="276" w:lineRule="auto"/>
        <w:rPr>
          <w:rFonts w:ascii="Arial" w:hAnsi="Arial" w:cs="Arial"/>
        </w:rPr>
      </w:pPr>
      <w:r w:rsidRPr="00484A4D">
        <w:rPr>
          <w:rFonts w:ascii="Arial" w:hAnsi="Arial" w:cs="Arial"/>
        </w:rPr>
        <w:t>Possability People’s Board of Trustees must consist of at least 3 and not more than 15 individual members who meet quarterly and are responsible for the strategic direction and policy of the charity.</w:t>
      </w:r>
    </w:p>
    <w:p w14:paraId="759CEC5A" w14:textId="77777777" w:rsidR="006D59DE" w:rsidRDefault="006D59DE" w:rsidP="00A8446F">
      <w:pPr>
        <w:spacing w:line="276" w:lineRule="auto"/>
        <w:rPr>
          <w:rFonts w:ascii="Arial" w:hAnsi="Arial" w:cs="Arial"/>
        </w:rPr>
      </w:pPr>
    </w:p>
    <w:p w14:paraId="415BFAED" w14:textId="77777777" w:rsidR="003C42D5" w:rsidRDefault="003C42D5" w:rsidP="00A8446F">
      <w:pPr>
        <w:rPr>
          <w:rFonts w:ascii="Arial" w:hAnsi="Arial" w:cs="Arial"/>
          <w:b/>
        </w:rPr>
      </w:pPr>
      <w:r>
        <w:rPr>
          <w:rFonts w:ascii="Arial" w:hAnsi="Arial" w:cs="Arial"/>
          <w:b/>
        </w:rPr>
        <w:br w:type="page"/>
      </w:r>
    </w:p>
    <w:p w14:paraId="202423B2" w14:textId="364F1649" w:rsidR="006D59DE" w:rsidRPr="00484A4D" w:rsidRDefault="006D59DE" w:rsidP="00A8446F">
      <w:pPr>
        <w:rPr>
          <w:rFonts w:ascii="Arial" w:hAnsi="Arial" w:cs="Arial"/>
        </w:rPr>
      </w:pPr>
      <w:r w:rsidRPr="000B759E">
        <w:rPr>
          <w:rStyle w:val="Heading2Char"/>
          <w:rFonts w:eastAsiaTheme="minorHAnsi"/>
        </w:rPr>
        <w:lastRenderedPageBreak/>
        <w:t>Day to Day Responsibility</w:t>
      </w:r>
      <w:r w:rsidRPr="000B759E">
        <w:rPr>
          <w:rStyle w:val="Heading2Char"/>
          <w:rFonts w:eastAsiaTheme="minorHAnsi"/>
        </w:rPr>
        <w:br/>
      </w:r>
      <w:r w:rsidRPr="00484A4D">
        <w:rPr>
          <w:rFonts w:ascii="Arial" w:hAnsi="Arial" w:cs="Arial"/>
          <w:b/>
        </w:rPr>
        <w:br/>
      </w:r>
      <w:r w:rsidRPr="00484A4D">
        <w:rPr>
          <w:rFonts w:ascii="Arial" w:hAnsi="Arial" w:cs="Arial"/>
        </w:rPr>
        <w:t>Possability People ha</w:t>
      </w:r>
      <w:r w:rsidR="003C42D5">
        <w:rPr>
          <w:rFonts w:ascii="Arial" w:hAnsi="Arial" w:cs="Arial"/>
        </w:rPr>
        <w:t>s</w:t>
      </w:r>
      <w:r w:rsidRPr="00484A4D">
        <w:rPr>
          <w:rFonts w:ascii="Arial" w:hAnsi="Arial" w:cs="Arial"/>
        </w:rPr>
        <w:t xml:space="preserve"> a </w:t>
      </w:r>
      <w:r>
        <w:rPr>
          <w:rFonts w:ascii="Arial" w:hAnsi="Arial" w:cs="Arial"/>
        </w:rPr>
        <w:t>Senior Leadership</w:t>
      </w:r>
      <w:r w:rsidRPr="00484A4D">
        <w:rPr>
          <w:rFonts w:ascii="Arial" w:hAnsi="Arial" w:cs="Arial"/>
        </w:rPr>
        <w:t xml:space="preserve"> Team </w:t>
      </w:r>
      <w:r w:rsidR="00BB06F8">
        <w:rPr>
          <w:rFonts w:ascii="Arial" w:hAnsi="Arial" w:cs="Arial"/>
        </w:rPr>
        <w:t>consisting</w:t>
      </w:r>
      <w:r w:rsidRPr="00484A4D">
        <w:rPr>
          <w:rFonts w:ascii="Arial" w:hAnsi="Arial" w:cs="Arial"/>
        </w:rPr>
        <w:t xml:space="preserve"> of:</w:t>
      </w:r>
    </w:p>
    <w:p w14:paraId="257A25D4" w14:textId="77777777" w:rsidR="006D59DE" w:rsidRPr="00484A4D" w:rsidRDefault="006D59DE" w:rsidP="00A8446F">
      <w:pPr>
        <w:rPr>
          <w:rFonts w:ascii="Arial" w:hAnsi="Arial" w:cs="Arial"/>
        </w:rPr>
      </w:pPr>
    </w:p>
    <w:p w14:paraId="5A09F867" w14:textId="77777777" w:rsidR="006D59DE" w:rsidRPr="00484A4D" w:rsidRDefault="006D59DE" w:rsidP="00A8446F">
      <w:pPr>
        <w:spacing w:after="120"/>
        <w:rPr>
          <w:rFonts w:ascii="Arial" w:hAnsi="Arial" w:cs="Arial"/>
        </w:rPr>
      </w:pPr>
      <w:r w:rsidRPr="00484A4D">
        <w:rPr>
          <w:rFonts w:ascii="Arial" w:hAnsi="Arial" w:cs="Arial"/>
          <w:b/>
          <w:bCs/>
          <w:color w:val="000000"/>
        </w:rPr>
        <w:t>Chief Officer</w:t>
      </w:r>
      <w:r w:rsidRPr="00484A4D">
        <w:rPr>
          <w:rFonts w:ascii="Arial" w:hAnsi="Arial" w:cs="Arial"/>
        </w:rPr>
        <w:t xml:space="preserve"> Strategy and Business Development</w:t>
      </w:r>
      <w:r>
        <w:rPr>
          <w:rFonts w:ascii="Arial" w:hAnsi="Arial" w:cs="Arial"/>
        </w:rPr>
        <w:t>.</w:t>
      </w:r>
    </w:p>
    <w:p w14:paraId="4B8B5EB6" w14:textId="77777777" w:rsidR="006D59DE" w:rsidRPr="00484A4D" w:rsidRDefault="006D59DE" w:rsidP="00A8446F">
      <w:pPr>
        <w:spacing w:after="120"/>
        <w:rPr>
          <w:rFonts w:ascii="Arial" w:hAnsi="Arial" w:cs="Arial"/>
          <w:b/>
          <w:bCs/>
          <w:color w:val="000000"/>
        </w:rPr>
      </w:pPr>
      <w:r w:rsidRPr="00484A4D">
        <w:rPr>
          <w:rFonts w:ascii="Arial" w:hAnsi="Arial" w:cs="Arial"/>
          <w:b/>
          <w:bCs/>
          <w:color w:val="000000"/>
        </w:rPr>
        <w:t xml:space="preserve">Finance Officer </w:t>
      </w:r>
      <w:r w:rsidRPr="00484A4D">
        <w:rPr>
          <w:rFonts w:ascii="Arial" w:hAnsi="Arial" w:cs="Arial"/>
          <w:color w:val="000000"/>
        </w:rPr>
        <w:t>Central Finance, Payroll and Supported Bank Accounts.</w:t>
      </w:r>
    </w:p>
    <w:p w14:paraId="41F59369" w14:textId="77777777" w:rsidR="006D59DE" w:rsidRPr="00484A4D" w:rsidRDefault="006D59DE" w:rsidP="00A8446F">
      <w:pPr>
        <w:spacing w:after="120"/>
        <w:rPr>
          <w:rFonts w:ascii="Arial" w:hAnsi="Arial" w:cs="Arial"/>
          <w:b/>
          <w:bCs/>
          <w:color w:val="000000"/>
        </w:rPr>
      </w:pPr>
      <w:r>
        <w:rPr>
          <w:rFonts w:ascii="Arial" w:hAnsi="Arial" w:cs="Arial"/>
          <w:b/>
          <w:bCs/>
          <w:color w:val="000000"/>
        </w:rPr>
        <w:t>Business Development &amp; Services Manager</w:t>
      </w:r>
      <w:r w:rsidRPr="00484A4D">
        <w:rPr>
          <w:rFonts w:ascii="Arial" w:hAnsi="Arial" w:cs="Arial"/>
          <w:color w:val="000000"/>
        </w:rPr>
        <w:t xml:space="preserve"> </w:t>
      </w:r>
      <w:r>
        <w:rPr>
          <w:rFonts w:ascii="Arial" w:hAnsi="Arial" w:cs="Arial"/>
          <w:color w:val="000000"/>
        </w:rPr>
        <w:t>S</w:t>
      </w:r>
      <w:r w:rsidRPr="00484A4D">
        <w:rPr>
          <w:rFonts w:ascii="Arial" w:hAnsi="Arial" w:cs="Arial"/>
          <w:color w:val="000000"/>
        </w:rPr>
        <w:t>ervice provision</w:t>
      </w:r>
      <w:r>
        <w:rPr>
          <w:rFonts w:ascii="Arial" w:hAnsi="Arial" w:cs="Arial"/>
          <w:color w:val="000000"/>
        </w:rPr>
        <w:t xml:space="preserve"> and development of new services.</w:t>
      </w:r>
    </w:p>
    <w:p w14:paraId="4622E83F" w14:textId="3673765A" w:rsidR="00BB06F8" w:rsidRPr="00B04941" w:rsidRDefault="00BB06F8" w:rsidP="00A8446F">
      <w:pPr>
        <w:spacing w:after="120"/>
        <w:rPr>
          <w:rFonts w:ascii="Arial" w:hAnsi="Arial" w:cs="Arial"/>
          <w:bCs/>
          <w:color w:val="000000"/>
        </w:rPr>
      </w:pPr>
      <w:r>
        <w:rPr>
          <w:rFonts w:ascii="Arial" w:hAnsi="Arial" w:cs="Arial"/>
          <w:b/>
          <w:bCs/>
          <w:color w:val="000000"/>
        </w:rPr>
        <w:t>People &amp; Operations</w:t>
      </w:r>
      <w:r w:rsidRPr="00B04941">
        <w:rPr>
          <w:rFonts w:ascii="Arial" w:hAnsi="Arial" w:cs="Arial"/>
          <w:b/>
          <w:bCs/>
          <w:color w:val="000000"/>
        </w:rPr>
        <w:t xml:space="preserve"> Manager </w:t>
      </w:r>
      <w:r>
        <w:rPr>
          <w:rFonts w:ascii="Arial" w:hAnsi="Arial" w:cs="Arial"/>
          <w:bCs/>
          <w:color w:val="000000"/>
        </w:rPr>
        <w:t>Delivery</w:t>
      </w:r>
      <w:r w:rsidRPr="00B04941">
        <w:rPr>
          <w:rFonts w:ascii="Arial" w:hAnsi="Arial" w:cs="Arial"/>
          <w:bCs/>
          <w:color w:val="000000"/>
        </w:rPr>
        <w:t xml:space="preserve"> and development, income generation, </w:t>
      </w:r>
      <w:r w:rsidR="0062108C">
        <w:rPr>
          <w:rFonts w:ascii="Arial" w:hAnsi="Arial" w:cs="Arial"/>
          <w:bCs/>
          <w:color w:val="000000"/>
        </w:rPr>
        <w:t xml:space="preserve">central services, </w:t>
      </w:r>
      <w:r w:rsidR="0043711B" w:rsidRPr="00B04941">
        <w:rPr>
          <w:rFonts w:ascii="Arial" w:hAnsi="Arial" w:cs="Arial"/>
          <w:bCs/>
          <w:color w:val="000000"/>
        </w:rPr>
        <w:t>monitoring,</w:t>
      </w:r>
      <w:r w:rsidRPr="00B04941">
        <w:rPr>
          <w:rFonts w:ascii="Arial" w:hAnsi="Arial" w:cs="Arial"/>
          <w:bCs/>
          <w:color w:val="000000"/>
        </w:rPr>
        <w:t xml:space="preserve"> and evaluation</w:t>
      </w:r>
      <w:r>
        <w:rPr>
          <w:rFonts w:ascii="Arial" w:hAnsi="Arial" w:cs="Arial"/>
          <w:bCs/>
          <w:color w:val="000000"/>
        </w:rPr>
        <w:t>.</w:t>
      </w:r>
    </w:p>
    <w:p w14:paraId="68189449" w14:textId="77777777" w:rsidR="006D59DE" w:rsidRPr="00484A4D" w:rsidRDefault="006D59DE" w:rsidP="00A8446F">
      <w:pPr>
        <w:rPr>
          <w:rFonts w:ascii="Arial" w:hAnsi="Arial" w:cs="Arial"/>
          <w:color w:val="000000"/>
        </w:rPr>
      </w:pPr>
    </w:p>
    <w:p w14:paraId="11FDA271" w14:textId="77777777" w:rsidR="006D59DE" w:rsidRPr="00484A4D" w:rsidRDefault="006D59DE" w:rsidP="000B759E">
      <w:pPr>
        <w:pStyle w:val="Heading2"/>
        <w:rPr>
          <w:i/>
        </w:rPr>
      </w:pPr>
      <w:r w:rsidRPr="00484A4D">
        <w:t>Pay policy for senior staff</w:t>
      </w:r>
    </w:p>
    <w:p w14:paraId="4A4D8E6F" w14:textId="77777777" w:rsidR="006D59DE" w:rsidRDefault="006D59DE" w:rsidP="00A8446F">
      <w:pPr>
        <w:spacing w:line="276" w:lineRule="auto"/>
        <w:rPr>
          <w:rFonts w:ascii="Arial" w:hAnsi="Arial" w:cs="Arial"/>
          <w:color w:val="000000"/>
        </w:rPr>
      </w:pPr>
    </w:p>
    <w:p w14:paraId="55E1374E" w14:textId="1F257998" w:rsidR="000A02AD" w:rsidRDefault="006D59DE" w:rsidP="00A8446F">
      <w:pPr>
        <w:spacing w:line="276" w:lineRule="auto"/>
        <w:rPr>
          <w:rFonts w:ascii="Arial" w:hAnsi="Arial" w:cs="Arial"/>
          <w:color w:val="000000"/>
        </w:rPr>
      </w:pPr>
      <w:r w:rsidRPr="00484A4D">
        <w:rPr>
          <w:rFonts w:ascii="Arial" w:hAnsi="Arial" w:cs="Arial"/>
          <w:color w:val="000000"/>
        </w:rPr>
        <w:t xml:space="preserve">The Chief Officer and </w:t>
      </w:r>
      <w:r>
        <w:rPr>
          <w:rFonts w:ascii="Arial" w:hAnsi="Arial" w:cs="Arial"/>
          <w:color w:val="000000"/>
        </w:rPr>
        <w:t>Senior Leadership</w:t>
      </w:r>
      <w:r w:rsidRPr="00484A4D">
        <w:rPr>
          <w:rFonts w:ascii="Arial" w:hAnsi="Arial" w:cs="Arial"/>
          <w:color w:val="000000"/>
        </w:rPr>
        <w:t xml:space="preserve"> Team </w:t>
      </w:r>
      <w:proofErr w:type="gramStart"/>
      <w:r w:rsidRPr="00484A4D">
        <w:rPr>
          <w:rFonts w:ascii="Arial" w:hAnsi="Arial" w:cs="Arial"/>
          <w:color w:val="000000"/>
        </w:rPr>
        <w:t>are in charge of</w:t>
      </w:r>
      <w:proofErr w:type="gramEnd"/>
      <w:r w:rsidRPr="00484A4D">
        <w:rPr>
          <w:rFonts w:ascii="Arial" w:hAnsi="Arial" w:cs="Arial"/>
          <w:color w:val="000000"/>
        </w:rPr>
        <w:t xml:space="preserve"> directing and controlling, </w:t>
      </w:r>
      <w:r w:rsidR="0043711B" w:rsidRPr="00484A4D">
        <w:rPr>
          <w:rFonts w:ascii="Arial" w:hAnsi="Arial" w:cs="Arial"/>
          <w:color w:val="000000"/>
        </w:rPr>
        <w:t>running,</w:t>
      </w:r>
      <w:r w:rsidRPr="00484A4D">
        <w:rPr>
          <w:rFonts w:ascii="Arial" w:hAnsi="Arial" w:cs="Arial"/>
          <w:color w:val="000000"/>
        </w:rPr>
        <w:t xml:space="preserve"> and operating the charity on a </w:t>
      </w:r>
      <w:r w:rsidR="00332497" w:rsidRPr="00484A4D">
        <w:rPr>
          <w:rFonts w:ascii="Arial" w:hAnsi="Arial" w:cs="Arial"/>
          <w:color w:val="000000"/>
        </w:rPr>
        <w:t>day-to-day</w:t>
      </w:r>
      <w:r w:rsidRPr="00484A4D">
        <w:rPr>
          <w:rFonts w:ascii="Arial" w:hAnsi="Arial" w:cs="Arial"/>
          <w:color w:val="000000"/>
        </w:rPr>
        <w:t xml:space="preserve"> basis. The trustees provide oversight, </w:t>
      </w:r>
      <w:r w:rsidR="0043711B" w:rsidRPr="00484A4D">
        <w:rPr>
          <w:rFonts w:ascii="Arial" w:hAnsi="Arial" w:cs="Arial"/>
          <w:color w:val="000000"/>
        </w:rPr>
        <w:t>governance,</w:t>
      </w:r>
      <w:r w:rsidRPr="00484A4D">
        <w:rPr>
          <w:rFonts w:ascii="Arial" w:hAnsi="Arial" w:cs="Arial"/>
          <w:color w:val="000000"/>
        </w:rPr>
        <w:t xml:space="preserve"> and strategic direction to the charity. Details of trustee expenses and related party transactions are disclosed in </w:t>
      </w:r>
      <w:r w:rsidRPr="004E57A3">
        <w:rPr>
          <w:rFonts w:ascii="Arial" w:hAnsi="Arial" w:cs="Arial"/>
          <w:color w:val="000000"/>
        </w:rPr>
        <w:t>note 7 to</w:t>
      </w:r>
      <w:r w:rsidRPr="00484A4D">
        <w:rPr>
          <w:rFonts w:ascii="Arial" w:hAnsi="Arial" w:cs="Arial"/>
          <w:color w:val="000000"/>
        </w:rPr>
        <w:t xml:space="preserve"> the accounts. The pay of the senior staff is reviewed annually.</w:t>
      </w:r>
    </w:p>
    <w:p w14:paraId="1FD6346B" w14:textId="77777777" w:rsidR="000A02AD" w:rsidRPr="000A02AD" w:rsidRDefault="000A02AD" w:rsidP="00A8446F">
      <w:pPr>
        <w:spacing w:line="276" w:lineRule="auto"/>
        <w:rPr>
          <w:rFonts w:ascii="Arial" w:hAnsi="Arial" w:cs="Arial"/>
          <w:color w:val="000000"/>
        </w:rPr>
      </w:pPr>
    </w:p>
    <w:p w14:paraId="5E7E02B2" w14:textId="77777777" w:rsidR="006D59DE" w:rsidRPr="003979D5" w:rsidRDefault="006D59DE" w:rsidP="00A8446F">
      <w:pPr>
        <w:spacing w:after="240"/>
        <w:rPr>
          <w:rFonts w:ascii="Arial" w:hAnsi="Arial" w:cs="Arial"/>
        </w:rPr>
      </w:pPr>
      <w:r w:rsidRPr="000B759E">
        <w:rPr>
          <w:rStyle w:val="Heading2Char"/>
          <w:rFonts w:eastAsiaTheme="minorHAnsi"/>
        </w:rPr>
        <w:t>Risk Management</w:t>
      </w:r>
      <w:r w:rsidRPr="000B759E">
        <w:rPr>
          <w:rStyle w:val="Heading2Char"/>
          <w:rFonts w:eastAsiaTheme="minorHAnsi"/>
        </w:rPr>
        <w:br/>
      </w:r>
      <w:r w:rsidRPr="003979D5">
        <w:rPr>
          <w:rFonts w:ascii="Arial" w:hAnsi="Arial" w:cs="Arial"/>
        </w:rPr>
        <w:br/>
        <w:t>The management committee discusses risk on an ongoing basis. Possability People holds a risk register.</w:t>
      </w:r>
    </w:p>
    <w:p w14:paraId="233A5B1B" w14:textId="77777777" w:rsidR="006D59DE" w:rsidRPr="00BF12EE" w:rsidRDefault="006D59DE" w:rsidP="00A8446F">
      <w:pPr>
        <w:spacing w:line="276" w:lineRule="auto"/>
        <w:rPr>
          <w:rFonts w:ascii="Arial" w:hAnsi="Arial" w:cs="Arial"/>
        </w:rPr>
      </w:pPr>
      <w:r w:rsidRPr="00BF12EE">
        <w:rPr>
          <w:rFonts w:ascii="Arial" w:hAnsi="Arial" w:cs="Arial"/>
        </w:rPr>
        <w:t xml:space="preserve">The biggest risk to the charity is the pressure on budgets in the public sector which remains a significant source of our income. We have seen cuts to contracted budgets </w:t>
      </w:r>
      <w:proofErr w:type="gramStart"/>
      <w:r w:rsidRPr="00BF12EE">
        <w:rPr>
          <w:rFonts w:ascii="Arial" w:hAnsi="Arial" w:cs="Arial"/>
        </w:rPr>
        <w:t>and also</w:t>
      </w:r>
      <w:proofErr w:type="gramEnd"/>
      <w:r w:rsidRPr="00BF12EE">
        <w:rPr>
          <w:rFonts w:ascii="Arial" w:hAnsi="Arial" w:cs="Arial"/>
        </w:rPr>
        <w:t xml:space="preserve"> discontinued activities. There is further risk as some contracts are now payment by results and in arrears which could potentially put the organisation’s cash under pressure. </w:t>
      </w:r>
    </w:p>
    <w:p w14:paraId="10C5D8A1" w14:textId="77777777" w:rsidR="006D59DE" w:rsidRPr="00BF12EE" w:rsidRDefault="006D59DE" w:rsidP="00A8446F">
      <w:pPr>
        <w:spacing w:line="276" w:lineRule="auto"/>
        <w:rPr>
          <w:rFonts w:ascii="Arial" w:hAnsi="Arial" w:cs="Arial"/>
        </w:rPr>
      </w:pPr>
    </w:p>
    <w:p w14:paraId="11144659" w14:textId="77777777" w:rsidR="006D59DE" w:rsidRDefault="006D59DE" w:rsidP="00A8446F">
      <w:pPr>
        <w:spacing w:line="276" w:lineRule="auto"/>
        <w:rPr>
          <w:rFonts w:ascii="Arial" w:hAnsi="Arial" w:cs="Arial"/>
        </w:rPr>
      </w:pPr>
      <w:r>
        <w:rPr>
          <w:rFonts w:ascii="Arial" w:hAnsi="Arial" w:cs="Arial"/>
        </w:rPr>
        <w:t>Although public sector funding is under pressure statutory bodies value and recognise our contribution and we continue to receive commissions and contracts from them.</w:t>
      </w:r>
      <w:r w:rsidRPr="0076132B">
        <w:rPr>
          <w:rFonts w:ascii="Arial" w:hAnsi="Arial" w:cs="Arial"/>
        </w:rPr>
        <w:t xml:space="preserve"> </w:t>
      </w:r>
    </w:p>
    <w:p w14:paraId="51DB7E1A" w14:textId="77777777" w:rsidR="006D59DE" w:rsidRPr="008002FB" w:rsidRDefault="006D59DE" w:rsidP="00A8446F">
      <w:pPr>
        <w:spacing w:line="276" w:lineRule="auto"/>
        <w:rPr>
          <w:rFonts w:ascii="Arial" w:hAnsi="Arial" w:cs="Arial"/>
          <w:highlight w:val="yellow"/>
        </w:rPr>
      </w:pPr>
    </w:p>
    <w:p w14:paraId="6C818701" w14:textId="3E4B1C1F" w:rsidR="006D59DE" w:rsidRDefault="006D59DE" w:rsidP="00A8446F">
      <w:pPr>
        <w:spacing w:line="276" w:lineRule="auto"/>
        <w:rPr>
          <w:rFonts w:ascii="Arial" w:hAnsi="Arial" w:cs="Arial"/>
        </w:rPr>
      </w:pPr>
      <w:r w:rsidRPr="0076132B">
        <w:rPr>
          <w:rFonts w:ascii="Arial" w:hAnsi="Arial" w:cs="Arial"/>
        </w:rPr>
        <w:t>To mitigate this risk, we continually look for other opportunities to diversify our offer. This includes</w:t>
      </w:r>
      <w:r>
        <w:rPr>
          <w:rFonts w:ascii="Arial" w:hAnsi="Arial" w:cs="Arial"/>
        </w:rPr>
        <w:t xml:space="preserve"> successfully</w:t>
      </w:r>
      <w:r w:rsidRPr="0076132B">
        <w:rPr>
          <w:rFonts w:ascii="Arial" w:hAnsi="Arial" w:cs="Arial"/>
        </w:rPr>
        <w:t xml:space="preserve"> increasing our social enterprise activities and looking at strengthening our fundraising activities including bids to </w:t>
      </w:r>
      <w:r w:rsidR="00F72EFA">
        <w:rPr>
          <w:rFonts w:ascii="Arial" w:hAnsi="Arial" w:cs="Arial"/>
        </w:rPr>
        <w:t>t</w:t>
      </w:r>
      <w:r w:rsidRPr="0076132B">
        <w:rPr>
          <w:rFonts w:ascii="Arial" w:hAnsi="Arial" w:cs="Arial"/>
        </w:rPr>
        <w:t xml:space="preserve">rusts and </w:t>
      </w:r>
      <w:r w:rsidR="00F72EFA">
        <w:rPr>
          <w:rFonts w:ascii="Arial" w:hAnsi="Arial" w:cs="Arial"/>
        </w:rPr>
        <w:t>f</w:t>
      </w:r>
      <w:r w:rsidRPr="0076132B">
        <w:rPr>
          <w:rFonts w:ascii="Arial" w:hAnsi="Arial" w:cs="Arial"/>
        </w:rPr>
        <w:t xml:space="preserve">oundations. </w:t>
      </w:r>
    </w:p>
    <w:p w14:paraId="40253038" w14:textId="77777777" w:rsidR="006D59DE" w:rsidRDefault="006D59DE" w:rsidP="00A8446F">
      <w:pPr>
        <w:spacing w:line="276" w:lineRule="auto"/>
        <w:rPr>
          <w:rFonts w:ascii="Arial" w:hAnsi="Arial" w:cs="Arial"/>
        </w:rPr>
      </w:pPr>
    </w:p>
    <w:p w14:paraId="6DB79BBF" w14:textId="77777777" w:rsidR="006D59DE" w:rsidRPr="0076132B" w:rsidRDefault="006D59DE" w:rsidP="00A8446F">
      <w:pPr>
        <w:spacing w:line="276" w:lineRule="auto"/>
        <w:rPr>
          <w:rFonts w:ascii="Arial" w:hAnsi="Arial" w:cs="Arial"/>
        </w:rPr>
      </w:pPr>
      <w:r w:rsidRPr="00BF12EE">
        <w:rPr>
          <w:rFonts w:ascii="Arial" w:hAnsi="Arial" w:cs="Arial"/>
        </w:rPr>
        <w:t>We do not anticipate going concern issues in the foreseeable period ahead.</w:t>
      </w:r>
    </w:p>
    <w:p w14:paraId="37DEF290" w14:textId="77777777" w:rsidR="006D59DE" w:rsidRPr="008002FB" w:rsidRDefault="006D59DE" w:rsidP="00A8446F">
      <w:pPr>
        <w:spacing w:line="276" w:lineRule="auto"/>
        <w:rPr>
          <w:rFonts w:ascii="Arial" w:hAnsi="Arial" w:cs="Arial"/>
          <w:highlight w:val="yellow"/>
        </w:rPr>
      </w:pPr>
    </w:p>
    <w:p w14:paraId="295068A0" w14:textId="77777777" w:rsidR="006D59DE" w:rsidRDefault="006D59DE" w:rsidP="00A8446F">
      <w:pPr>
        <w:spacing w:line="276" w:lineRule="auto"/>
        <w:rPr>
          <w:rFonts w:ascii="Arial" w:hAnsi="Arial" w:cs="Arial"/>
          <w:b/>
        </w:rPr>
      </w:pPr>
    </w:p>
    <w:p w14:paraId="270A0ABF" w14:textId="77777777" w:rsidR="00FA2835" w:rsidRDefault="00FA2835" w:rsidP="00A8446F">
      <w:pPr>
        <w:spacing w:line="276" w:lineRule="auto"/>
        <w:rPr>
          <w:rFonts w:ascii="Arial" w:hAnsi="Arial" w:cs="Arial"/>
          <w:b/>
        </w:rPr>
      </w:pPr>
    </w:p>
    <w:p w14:paraId="35384245" w14:textId="77777777" w:rsidR="00D9238C" w:rsidRDefault="00D9238C" w:rsidP="00A8446F">
      <w:pPr>
        <w:spacing w:line="276" w:lineRule="auto"/>
        <w:rPr>
          <w:rFonts w:ascii="Arial" w:hAnsi="Arial" w:cs="Arial"/>
          <w:b/>
        </w:rPr>
      </w:pPr>
    </w:p>
    <w:p w14:paraId="74FAC86E" w14:textId="77777777" w:rsidR="00D9238C" w:rsidRDefault="00D9238C" w:rsidP="00A8446F">
      <w:pPr>
        <w:spacing w:line="276" w:lineRule="auto"/>
        <w:rPr>
          <w:rFonts w:ascii="Arial" w:hAnsi="Arial" w:cs="Arial"/>
          <w:b/>
        </w:rPr>
      </w:pPr>
    </w:p>
    <w:p w14:paraId="7A204664" w14:textId="77777777" w:rsidR="0070348A" w:rsidRDefault="0070348A">
      <w:pPr>
        <w:rPr>
          <w:rFonts w:ascii="Arial" w:eastAsia="Times New Roman" w:hAnsi="Arial" w:cs="Arial"/>
          <w:b/>
          <w:bCs/>
          <w:iCs/>
          <w:color w:val="1F4E79" w:themeColor="accent5" w:themeShade="80"/>
          <w:sz w:val="28"/>
          <w:szCs w:val="28"/>
          <w:lang w:eastAsia="en-GB"/>
        </w:rPr>
      </w:pPr>
      <w:r>
        <w:br w:type="page"/>
      </w:r>
    </w:p>
    <w:p w14:paraId="4F41DEBF" w14:textId="37D1791E" w:rsidR="000B759E" w:rsidRDefault="000B759E" w:rsidP="000B759E">
      <w:pPr>
        <w:pStyle w:val="Heading2"/>
      </w:pPr>
      <w:r>
        <w:lastRenderedPageBreak/>
        <w:t>Objectives</w:t>
      </w:r>
    </w:p>
    <w:p w14:paraId="1D04D967" w14:textId="77777777" w:rsidR="000B759E" w:rsidRDefault="000B759E" w:rsidP="000B759E"/>
    <w:p w14:paraId="0CCA7917" w14:textId="75CC1D36" w:rsidR="006D59DE" w:rsidRPr="008F5247" w:rsidRDefault="006D59DE" w:rsidP="000B759E">
      <w:r w:rsidRPr="008F5247">
        <w:t xml:space="preserve">The charity’s objectives are contained in the company’s memorandum of </w:t>
      </w:r>
      <w:r w:rsidR="00332497" w:rsidRPr="008F5247">
        <w:t>association.</w:t>
      </w:r>
    </w:p>
    <w:p w14:paraId="4E94109A" w14:textId="77777777" w:rsidR="006D59DE" w:rsidRDefault="006D59DE" w:rsidP="00A8446F">
      <w:pPr>
        <w:spacing w:line="276" w:lineRule="auto"/>
        <w:rPr>
          <w:rFonts w:cs="Futura LT Pro Book"/>
          <w:color w:val="000000"/>
          <w:sz w:val="23"/>
          <w:szCs w:val="23"/>
        </w:rPr>
      </w:pPr>
    </w:p>
    <w:p w14:paraId="214DD0B5" w14:textId="37FAA82A" w:rsidR="00066CDE" w:rsidRDefault="006D59DE" w:rsidP="00A8446F">
      <w:pPr>
        <w:spacing w:line="276" w:lineRule="auto"/>
        <w:rPr>
          <w:rFonts w:ascii="Arial" w:hAnsi="Arial" w:cs="Arial"/>
        </w:rPr>
      </w:pPr>
      <w:r w:rsidRPr="008F5247">
        <w:rPr>
          <w:rFonts w:ascii="Arial" w:hAnsi="Arial" w:cs="Arial"/>
        </w:rPr>
        <w:t xml:space="preserve">To promote social inclusion of disabled people in Sussex (1) by facilitating their involvement and participation in the planning and </w:t>
      </w:r>
      <w:r w:rsidR="0043711B" w:rsidRPr="008F5247">
        <w:rPr>
          <w:rFonts w:ascii="Arial" w:hAnsi="Arial" w:cs="Arial"/>
        </w:rPr>
        <w:t>decision-making</w:t>
      </w:r>
      <w:r w:rsidRPr="008F5247">
        <w:rPr>
          <w:rFonts w:ascii="Arial" w:hAnsi="Arial" w:cs="Arial"/>
        </w:rPr>
        <w:t xml:space="preserve"> structure of their communities, so that they can have equal rights and a voice and control over issues affecting their lives, and (2) by providing services including advice and guidance on welfare rights, health, </w:t>
      </w:r>
      <w:r w:rsidR="0043711B" w:rsidRPr="008F5247">
        <w:rPr>
          <w:rFonts w:ascii="Arial" w:hAnsi="Arial" w:cs="Arial"/>
        </w:rPr>
        <w:t>housing,</w:t>
      </w:r>
      <w:r w:rsidRPr="008F5247">
        <w:rPr>
          <w:rFonts w:ascii="Arial" w:hAnsi="Arial" w:cs="Arial"/>
        </w:rPr>
        <w:t xml:space="preserve"> and employment.</w:t>
      </w:r>
    </w:p>
    <w:p w14:paraId="599EF191" w14:textId="77777777" w:rsidR="00A8446F" w:rsidRDefault="00A8446F" w:rsidP="00A8446F">
      <w:pPr>
        <w:spacing w:line="276" w:lineRule="auto"/>
        <w:rPr>
          <w:rFonts w:ascii="Arial" w:hAnsi="Arial" w:cs="Arial"/>
        </w:rPr>
      </w:pPr>
    </w:p>
    <w:p w14:paraId="6C8BCC69" w14:textId="4776EE6C" w:rsidR="000B759E" w:rsidRDefault="000B759E" w:rsidP="000B759E">
      <w:pPr>
        <w:pStyle w:val="Heading2"/>
      </w:pPr>
      <w:r>
        <w:t>Vision and mission</w:t>
      </w:r>
    </w:p>
    <w:p w14:paraId="3F877365" w14:textId="77777777" w:rsidR="000B759E" w:rsidRDefault="000B759E" w:rsidP="00A8446F">
      <w:pPr>
        <w:spacing w:line="276" w:lineRule="auto"/>
        <w:rPr>
          <w:rFonts w:ascii="Arial" w:hAnsi="Arial" w:cs="Arial"/>
        </w:rPr>
      </w:pPr>
    </w:p>
    <w:p w14:paraId="11989119" w14:textId="45C9611A" w:rsidR="00C550FB" w:rsidRPr="002C1FA0" w:rsidRDefault="00C550FB" w:rsidP="00A8446F">
      <w:pPr>
        <w:spacing w:line="276" w:lineRule="auto"/>
        <w:rPr>
          <w:rFonts w:ascii="Arial" w:hAnsi="Arial" w:cs="Arial"/>
        </w:rPr>
      </w:pPr>
      <w:r w:rsidRPr="002C1FA0">
        <w:rPr>
          <w:rFonts w:ascii="Arial" w:hAnsi="Arial" w:cs="Arial"/>
          <w:b/>
          <w:bCs/>
        </w:rPr>
        <w:t>Our Vision</w:t>
      </w:r>
      <w:r w:rsidRPr="002C1FA0">
        <w:rPr>
          <w:rFonts w:ascii="Arial" w:hAnsi="Arial" w:cs="Arial"/>
        </w:rPr>
        <w:t xml:space="preserve">: A society where anything is possible regardless of ability </w:t>
      </w:r>
    </w:p>
    <w:p w14:paraId="25031A51" w14:textId="77777777" w:rsidR="00C550FB" w:rsidRPr="00C550FB" w:rsidRDefault="00C550FB" w:rsidP="00A8446F">
      <w:pPr>
        <w:spacing w:line="276" w:lineRule="auto"/>
        <w:rPr>
          <w:rFonts w:ascii="Arial" w:hAnsi="Arial" w:cs="Arial"/>
        </w:rPr>
      </w:pPr>
      <w:r w:rsidRPr="002C1FA0">
        <w:rPr>
          <w:rFonts w:ascii="Arial" w:hAnsi="Arial" w:cs="Arial"/>
          <w:b/>
          <w:bCs/>
        </w:rPr>
        <w:t>Our Mission:</w:t>
      </w:r>
      <w:r w:rsidRPr="002C1FA0">
        <w:rPr>
          <w:rFonts w:ascii="Arial" w:hAnsi="Arial" w:cs="Arial"/>
        </w:rPr>
        <w:t xml:space="preserve"> Ensuring disabled people can live independently, with dignity and without prejudice</w:t>
      </w:r>
      <w:r w:rsidRPr="00C550FB">
        <w:rPr>
          <w:rFonts w:ascii="Arial" w:hAnsi="Arial" w:cs="Arial"/>
        </w:rPr>
        <w:t xml:space="preserve"> </w:t>
      </w:r>
    </w:p>
    <w:p w14:paraId="04341A5B" w14:textId="42782FE7" w:rsidR="00C550FB" w:rsidRDefault="00C550FB" w:rsidP="00A8446F">
      <w:pPr>
        <w:spacing w:line="276" w:lineRule="auto"/>
        <w:rPr>
          <w:rFonts w:ascii="Arial" w:hAnsi="Arial" w:cs="Arial"/>
        </w:rPr>
      </w:pPr>
    </w:p>
    <w:tbl>
      <w:tblPr>
        <w:tblW w:w="9636" w:type="dxa"/>
        <w:tblInd w:w="-18" w:type="dxa"/>
        <w:shd w:val="clear" w:color="auto" w:fill="FFFFFF"/>
        <w:tblCellMar>
          <w:top w:w="15" w:type="dxa"/>
          <w:left w:w="15" w:type="dxa"/>
          <w:bottom w:w="15" w:type="dxa"/>
          <w:right w:w="15" w:type="dxa"/>
        </w:tblCellMar>
        <w:tblLook w:val="04A0" w:firstRow="1" w:lastRow="0" w:firstColumn="1" w:lastColumn="0" w:noHBand="0" w:noVBand="1"/>
      </w:tblPr>
      <w:tblGrid>
        <w:gridCol w:w="1632"/>
        <w:gridCol w:w="2334"/>
        <w:gridCol w:w="5670"/>
      </w:tblGrid>
      <w:tr w:rsidR="00FF12E5" w:rsidRPr="002C1FA0" w14:paraId="2D0DAE5D" w14:textId="77777777" w:rsidTr="00A72A12">
        <w:tc>
          <w:tcPr>
            <w:tcW w:w="1632" w:type="dxa"/>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6515EBCC" w14:textId="77777777" w:rsidR="00FF12E5" w:rsidRPr="002C1FA0" w:rsidRDefault="00FF12E5" w:rsidP="00A8446F">
            <w:pPr>
              <w:spacing w:line="276" w:lineRule="auto"/>
              <w:rPr>
                <w:rFonts w:ascii="Arial" w:hAnsi="Arial" w:cs="Arial"/>
              </w:rPr>
            </w:pPr>
            <w:r w:rsidRPr="002C1FA0">
              <w:rPr>
                <w:rFonts w:ascii="Arial" w:hAnsi="Arial" w:cs="Arial"/>
              </w:rPr>
              <w:t xml:space="preserve">Aim </w:t>
            </w:r>
          </w:p>
        </w:tc>
        <w:tc>
          <w:tcPr>
            <w:tcW w:w="2334" w:type="dxa"/>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1503DA3D" w14:textId="77777777" w:rsidR="00FF12E5" w:rsidRPr="002C1FA0" w:rsidRDefault="00FF12E5" w:rsidP="00A72A12">
            <w:pPr>
              <w:spacing w:line="276" w:lineRule="auto"/>
              <w:ind w:left="48"/>
              <w:rPr>
                <w:rFonts w:ascii="Arial" w:hAnsi="Arial" w:cs="Arial"/>
              </w:rPr>
            </w:pPr>
            <w:r w:rsidRPr="002C1FA0">
              <w:rPr>
                <w:rFonts w:ascii="Arial" w:hAnsi="Arial" w:cs="Arial"/>
              </w:rPr>
              <w:t xml:space="preserve">Outcome </w:t>
            </w:r>
          </w:p>
        </w:tc>
        <w:tc>
          <w:tcPr>
            <w:tcW w:w="5670" w:type="dxa"/>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4FD80391" w14:textId="77777777" w:rsidR="00FF12E5" w:rsidRPr="002C1FA0" w:rsidRDefault="00FF12E5" w:rsidP="00A8446F">
            <w:pPr>
              <w:spacing w:line="276" w:lineRule="auto"/>
              <w:rPr>
                <w:rFonts w:ascii="Arial" w:hAnsi="Arial" w:cs="Arial"/>
              </w:rPr>
            </w:pPr>
            <w:r w:rsidRPr="002C1FA0">
              <w:rPr>
                <w:rFonts w:ascii="Arial" w:hAnsi="Arial" w:cs="Arial"/>
              </w:rPr>
              <w:t xml:space="preserve">Objective </w:t>
            </w:r>
          </w:p>
        </w:tc>
      </w:tr>
      <w:tr w:rsidR="00FF12E5" w:rsidRPr="002C1FA0" w14:paraId="7F2CAB4C" w14:textId="77777777" w:rsidTr="00A72A12">
        <w:tc>
          <w:tcPr>
            <w:tcW w:w="163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3720635C" w14:textId="77777777" w:rsidR="00FF12E5" w:rsidRPr="002C1FA0" w:rsidRDefault="00FF12E5" w:rsidP="00A8446F">
            <w:pPr>
              <w:spacing w:line="276" w:lineRule="auto"/>
              <w:rPr>
                <w:rFonts w:ascii="Arial" w:hAnsi="Arial" w:cs="Arial"/>
              </w:rPr>
            </w:pPr>
            <w:r w:rsidRPr="002C1FA0">
              <w:rPr>
                <w:rFonts w:ascii="Arial" w:hAnsi="Arial" w:cs="Arial"/>
              </w:rPr>
              <w:t xml:space="preserve">To improve accessible services </w:t>
            </w:r>
          </w:p>
        </w:tc>
        <w:tc>
          <w:tcPr>
            <w:tcW w:w="233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70909CE2" w14:textId="77777777" w:rsidR="00FF12E5" w:rsidRPr="002C1FA0" w:rsidRDefault="00FF12E5" w:rsidP="00A72A12">
            <w:pPr>
              <w:spacing w:line="276" w:lineRule="auto"/>
              <w:ind w:left="48"/>
              <w:rPr>
                <w:rFonts w:ascii="Arial" w:hAnsi="Arial" w:cs="Arial"/>
                <w:b/>
                <w:bCs/>
              </w:rPr>
            </w:pPr>
            <w:r w:rsidRPr="002C1FA0">
              <w:rPr>
                <w:rFonts w:ascii="Arial" w:hAnsi="Arial" w:cs="Arial"/>
                <w:b/>
                <w:bCs/>
              </w:rPr>
              <w:t xml:space="preserve">Access </w:t>
            </w:r>
          </w:p>
          <w:p w14:paraId="76DF74F2" w14:textId="564DBCF7" w:rsidR="00FF12E5" w:rsidRPr="002C1FA0" w:rsidRDefault="002C1FA0" w:rsidP="00A72A12">
            <w:pPr>
              <w:ind w:left="48"/>
              <w:rPr>
                <w:rFonts w:ascii="Arial" w:hAnsi="Arial" w:cs="Arial"/>
                <w:b/>
              </w:rPr>
            </w:pPr>
            <w:r w:rsidRPr="002C1FA0">
              <w:rPr>
                <w:rFonts w:ascii="Arial" w:hAnsi="Arial" w:cs="Arial"/>
              </w:rPr>
              <w:t>People are accessing the personalised services they need</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75966903" w14:textId="77777777" w:rsidR="00FF12E5" w:rsidRPr="002C1FA0" w:rsidRDefault="00FF12E5" w:rsidP="00987253">
            <w:pPr>
              <w:numPr>
                <w:ilvl w:val="0"/>
                <w:numId w:val="2"/>
              </w:numPr>
              <w:spacing w:line="276" w:lineRule="auto"/>
              <w:rPr>
                <w:rFonts w:ascii="Arial" w:hAnsi="Arial" w:cs="Arial"/>
              </w:rPr>
            </w:pPr>
            <w:r w:rsidRPr="002C1FA0">
              <w:rPr>
                <w:rFonts w:ascii="Arial" w:hAnsi="Arial" w:cs="Arial"/>
              </w:rPr>
              <w:t xml:space="preserve">To co-design services </w:t>
            </w:r>
          </w:p>
          <w:p w14:paraId="26479718" w14:textId="77777777" w:rsidR="00FF12E5" w:rsidRPr="002C1FA0" w:rsidRDefault="00FF12E5" w:rsidP="00987253">
            <w:pPr>
              <w:numPr>
                <w:ilvl w:val="0"/>
                <w:numId w:val="2"/>
              </w:numPr>
              <w:spacing w:line="276" w:lineRule="auto"/>
              <w:rPr>
                <w:rFonts w:ascii="Arial" w:hAnsi="Arial" w:cs="Arial"/>
              </w:rPr>
            </w:pPr>
            <w:r w:rsidRPr="002C1FA0">
              <w:rPr>
                <w:rFonts w:ascii="Arial" w:hAnsi="Arial" w:cs="Arial"/>
              </w:rPr>
              <w:t xml:space="preserve">To make use of digital technology </w:t>
            </w:r>
          </w:p>
          <w:p w14:paraId="47E033B6" w14:textId="73E2E27C" w:rsidR="00FF12E5" w:rsidRPr="002C1FA0" w:rsidRDefault="00FF12E5" w:rsidP="00987253">
            <w:pPr>
              <w:numPr>
                <w:ilvl w:val="0"/>
                <w:numId w:val="2"/>
              </w:numPr>
              <w:spacing w:line="276" w:lineRule="auto"/>
              <w:rPr>
                <w:rFonts w:ascii="Arial" w:hAnsi="Arial" w:cs="Arial"/>
              </w:rPr>
            </w:pPr>
            <w:r w:rsidRPr="002C1FA0">
              <w:rPr>
                <w:rFonts w:ascii="Arial" w:hAnsi="Arial" w:cs="Arial"/>
              </w:rPr>
              <w:t xml:space="preserve">To make our services available in other locations and across communities </w:t>
            </w:r>
          </w:p>
        </w:tc>
      </w:tr>
      <w:tr w:rsidR="00FF12E5" w:rsidRPr="002C1FA0" w14:paraId="1E9BA8F1" w14:textId="77777777" w:rsidTr="00A72A12">
        <w:tc>
          <w:tcPr>
            <w:tcW w:w="1632" w:type="dxa"/>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7CE581E4" w14:textId="77777777" w:rsidR="00FF12E5" w:rsidRPr="002C1FA0" w:rsidRDefault="00FF12E5" w:rsidP="00A8446F">
            <w:pPr>
              <w:spacing w:line="276" w:lineRule="auto"/>
              <w:rPr>
                <w:rFonts w:ascii="Arial" w:hAnsi="Arial" w:cs="Arial"/>
              </w:rPr>
            </w:pPr>
            <w:r w:rsidRPr="002C1FA0">
              <w:rPr>
                <w:rFonts w:ascii="Arial" w:hAnsi="Arial" w:cs="Arial"/>
              </w:rPr>
              <w:t xml:space="preserve">To ensure people have good quality accessible information </w:t>
            </w:r>
          </w:p>
        </w:tc>
        <w:tc>
          <w:tcPr>
            <w:tcW w:w="2334" w:type="dxa"/>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0BB51239" w14:textId="77777777" w:rsidR="00FF12E5" w:rsidRPr="002C1FA0" w:rsidRDefault="00FF12E5" w:rsidP="00A72A12">
            <w:pPr>
              <w:spacing w:line="276" w:lineRule="auto"/>
              <w:ind w:left="48"/>
              <w:rPr>
                <w:rFonts w:ascii="Arial" w:hAnsi="Arial" w:cs="Arial"/>
                <w:b/>
                <w:bCs/>
              </w:rPr>
            </w:pPr>
            <w:r w:rsidRPr="002C1FA0">
              <w:rPr>
                <w:rFonts w:ascii="Arial" w:hAnsi="Arial" w:cs="Arial"/>
                <w:b/>
                <w:bCs/>
              </w:rPr>
              <w:t xml:space="preserve">Information </w:t>
            </w:r>
          </w:p>
          <w:p w14:paraId="2A3C6E44" w14:textId="77777777" w:rsidR="002C1FA0" w:rsidRPr="002C1FA0" w:rsidRDefault="002C1FA0" w:rsidP="00A72A12">
            <w:pPr>
              <w:ind w:left="48"/>
              <w:rPr>
                <w:rFonts w:ascii="Arial" w:hAnsi="Arial" w:cs="Arial"/>
              </w:rPr>
            </w:pPr>
            <w:r w:rsidRPr="002C1FA0">
              <w:rPr>
                <w:rFonts w:ascii="Arial" w:hAnsi="Arial" w:cs="Arial"/>
              </w:rPr>
              <w:t>People are making informed choices</w:t>
            </w:r>
          </w:p>
          <w:p w14:paraId="3C88DB11" w14:textId="41DBD9B9" w:rsidR="00FF12E5" w:rsidRPr="002C1FA0" w:rsidRDefault="00FF12E5" w:rsidP="00A72A12">
            <w:pPr>
              <w:spacing w:line="276" w:lineRule="auto"/>
              <w:ind w:left="48"/>
              <w:rPr>
                <w:rFonts w:ascii="Arial" w:hAnsi="Arial" w:cs="Arial"/>
              </w:rPr>
            </w:pPr>
          </w:p>
        </w:tc>
        <w:tc>
          <w:tcPr>
            <w:tcW w:w="5670" w:type="dxa"/>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6948E427" w14:textId="2304B266" w:rsidR="00FF12E5" w:rsidRPr="002C1FA0" w:rsidRDefault="00FF12E5" w:rsidP="00987253">
            <w:pPr>
              <w:numPr>
                <w:ilvl w:val="0"/>
                <w:numId w:val="3"/>
              </w:numPr>
              <w:spacing w:line="276" w:lineRule="auto"/>
              <w:rPr>
                <w:rFonts w:ascii="Arial" w:hAnsi="Arial" w:cs="Arial"/>
              </w:rPr>
            </w:pPr>
            <w:r w:rsidRPr="002C1FA0">
              <w:rPr>
                <w:rFonts w:ascii="Arial" w:hAnsi="Arial" w:cs="Arial"/>
              </w:rPr>
              <w:t xml:space="preserve">To communicate </w:t>
            </w:r>
            <w:r w:rsidR="002C1FA0" w:rsidRPr="002C1FA0">
              <w:rPr>
                <w:rFonts w:ascii="Arial" w:hAnsi="Arial" w:cs="Arial"/>
              </w:rPr>
              <w:t xml:space="preserve">options </w:t>
            </w:r>
            <w:r w:rsidRPr="002C1FA0">
              <w:rPr>
                <w:rFonts w:ascii="Arial" w:hAnsi="Arial" w:cs="Arial"/>
              </w:rPr>
              <w:t xml:space="preserve">and offer realistic options </w:t>
            </w:r>
          </w:p>
          <w:p w14:paraId="530D4B25" w14:textId="77777777" w:rsidR="002C1FA0" w:rsidRPr="002C1FA0" w:rsidRDefault="00FF12E5" w:rsidP="00987253">
            <w:pPr>
              <w:numPr>
                <w:ilvl w:val="0"/>
                <w:numId w:val="3"/>
              </w:numPr>
              <w:spacing w:line="276" w:lineRule="auto"/>
              <w:rPr>
                <w:rFonts w:ascii="Arial" w:hAnsi="Arial" w:cs="Arial"/>
              </w:rPr>
            </w:pPr>
            <w:r w:rsidRPr="002C1FA0">
              <w:rPr>
                <w:rFonts w:ascii="Arial" w:hAnsi="Arial" w:cs="Arial"/>
              </w:rPr>
              <w:t>To produce user friendly material</w:t>
            </w:r>
            <w:r w:rsidR="002C1FA0" w:rsidRPr="002C1FA0">
              <w:rPr>
                <w:rFonts w:ascii="Arial" w:hAnsi="Arial" w:cs="Arial"/>
              </w:rPr>
              <w:t xml:space="preserve">s </w:t>
            </w:r>
          </w:p>
          <w:p w14:paraId="203EA70F" w14:textId="41902CA3" w:rsidR="00FF12E5" w:rsidRPr="002C1FA0" w:rsidRDefault="002C1FA0" w:rsidP="00987253">
            <w:pPr>
              <w:numPr>
                <w:ilvl w:val="0"/>
                <w:numId w:val="3"/>
              </w:numPr>
              <w:spacing w:line="276" w:lineRule="auto"/>
              <w:rPr>
                <w:rFonts w:ascii="Arial" w:hAnsi="Arial" w:cs="Arial"/>
              </w:rPr>
            </w:pPr>
            <w:r w:rsidRPr="002C1FA0">
              <w:rPr>
                <w:rFonts w:ascii="Arial" w:hAnsi="Arial" w:cs="Arial"/>
              </w:rPr>
              <w:t>To achieve and maintain appropriate quality standards</w:t>
            </w:r>
          </w:p>
        </w:tc>
      </w:tr>
      <w:tr w:rsidR="00FF12E5" w:rsidRPr="002C1FA0" w14:paraId="5A33FB51" w14:textId="77777777" w:rsidTr="00A72A12">
        <w:tc>
          <w:tcPr>
            <w:tcW w:w="163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08DD52E3" w14:textId="77777777" w:rsidR="00FF12E5" w:rsidRPr="002C1FA0" w:rsidRDefault="00FF12E5" w:rsidP="00A8446F">
            <w:pPr>
              <w:spacing w:line="276" w:lineRule="auto"/>
              <w:rPr>
                <w:rFonts w:ascii="Arial" w:hAnsi="Arial" w:cs="Arial"/>
              </w:rPr>
            </w:pPr>
            <w:r w:rsidRPr="002C1FA0">
              <w:rPr>
                <w:rFonts w:ascii="Arial" w:hAnsi="Arial" w:cs="Arial"/>
              </w:rPr>
              <w:t xml:space="preserve">To enable people to live more independently </w:t>
            </w:r>
          </w:p>
        </w:tc>
        <w:tc>
          <w:tcPr>
            <w:tcW w:w="233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2DC1870A" w14:textId="77777777" w:rsidR="00FF12E5" w:rsidRPr="002C1FA0" w:rsidRDefault="00FF12E5" w:rsidP="00A72A12">
            <w:pPr>
              <w:spacing w:line="276" w:lineRule="auto"/>
              <w:ind w:left="48"/>
              <w:rPr>
                <w:rFonts w:ascii="Arial" w:hAnsi="Arial" w:cs="Arial"/>
                <w:b/>
                <w:bCs/>
              </w:rPr>
            </w:pPr>
            <w:r w:rsidRPr="002C1FA0">
              <w:rPr>
                <w:rFonts w:ascii="Arial" w:hAnsi="Arial" w:cs="Arial"/>
                <w:b/>
                <w:bCs/>
              </w:rPr>
              <w:t xml:space="preserve">Support </w:t>
            </w:r>
          </w:p>
          <w:p w14:paraId="5BDFEA6E" w14:textId="77777777" w:rsidR="002C1FA0" w:rsidRPr="002C1FA0" w:rsidRDefault="002C1FA0" w:rsidP="00A72A12">
            <w:pPr>
              <w:ind w:left="48"/>
              <w:rPr>
                <w:rFonts w:ascii="Arial" w:hAnsi="Arial" w:cs="Arial"/>
                <w:b/>
              </w:rPr>
            </w:pPr>
            <w:r w:rsidRPr="002C1FA0">
              <w:rPr>
                <w:rFonts w:ascii="Arial" w:hAnsi="Arial" w:cs="Arial"/>
              </w:rPr>
              <w:t>People are enjoying improved health &amp; well-being</w:t>
            </w:r>
          </w:p>
          <w:p w14:paraId="7466436D" w14:textId="0963FCA5" w:rsidR="00FF12E5" w:rsidRPr="002C1FA0" w:rsidRDefault="00FF12E5" w:rsidP="00A72A12">
            <w:pPr>
              <w:spacing w:line="276" w:lineRule="auto"/>
              <w:ind w:left="48"/>
              <w:rPr>
                <w:rFonts w:ascii="Arial" w:hAnsi="Arial" w:cs="Arial"/>
              </w:rPr>
            </w:pPr>
          </w:p>
        </w:tc>
        <w:tc>
          <w:tcPr>
            <w:tcW w:w="567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1235A0AA" w14:textId="77777777" w:rsidR="00FF12E5" w:rsidRPr="002C1FA0" w:rsidRDefault="00FF12E5" w:rsidP="00987253">
            <w:pPr>
              <w:numPr>
                <w:ilvl w:val="0"/>
                <w:numId w:val="4"/>
              </w:numPr>
              <w:spacing w:line="276" w:lineRule="auto"/>
              <w:rPr>
                <w:rFonts w:ascii="Arial" w:hAnsi="Arial" w:cs="Arial"/>
              </w:rPr>
            </w:pPr>
            <w:r w:rsidRPr="002C1FA0">
              <w:rPr>
                <w:rFonts w:ascii="Arial" w:hAnsi="Arial" w:cs="Arial"/>
              </w:rPr>
              <w:t xml:space="preserve">To help join up services across all sectors </w:t>
            </w:r>
          </w:p>
          <w:p w14:paraId="2E615B2C" w14:textId="77777777" w:rsidR="00FF12E5" w:rsidRPr="002C1FA0" w:rsidRDefault="00FF12E5" w:rsidP="00987253">
            <w:pPr>
              <w:numPr>
                <w:ilvl w:val="0"/>
                <w:numId w:val="4"/>
              </w:numPr>
              <w:spacing w:line="276" w:lineRule="auto"/>
              <w:rPr>
                <w:rFonts w:ascii="Arial" w:hAnsi="Arial" w:cs="Arial"/>
              </w:rPr>
            </w:pPr>
            <w:r w:rsidRPr="002C1FA0">
              <w:rPr>
                <w:rFonts w:ascii="Arial" w:hAnsi="Arial" w:cs="Arial"/>
              </w:rPr>
              <w:t xml:space="preserve">To help and encourage people to take part in community life and work </w:t>
            </w:r>
          </w:p>
          <w:p w14:paraId="2050E37D" w14:textId="4844107E" w:rsidR="00FF12E5" w:rsidRPr="002C1FA0" w:rsidRDefault="00FF12E5" w:rsidP="00987253">
            <w:pPr>
              <w:numPr>
                <w:ilvl w:val="0"/>
                <w:numId w:val="4"/>
              </w:numPr>
              <w:spacing w:line="276" w:lineRule="auto"/>
              <w:rPr>
                <w:rFonts w:ascii="Arial" w:hAnsi="Arial" w:cs="Arial"/>
              </w:rPr>
            </w:pPr>
            <w:r w:rsidRPr="002C1FA0">
              <w:rPr>
                <w:rFonts w:ascii="Arial" w:hAnsi="Arial" w:cs="Arial"/>
              </w:rPr>
              <w:t xml:space="preserve">To offer and champion a range of accessible volunteering opportunities  </w:t>
            </w:r>
          </w:p>
        </w:tc>
      </w:tr>
      <w:tr w:rsidR="00FF12E5" w:rsidRPr="002C1FA0" w14:paraId="023C93C6" w14:textId="77777777" w:rsidTr="00A72A12">
        <w:tc>
          <w:tcPr>
            <w:tcW w:w="1632" w:type="dxa"/>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210D2BF2" w14:textId="77777777" w:rsidR="00FF12E5" w:rsidRPr="002C1FA0" w:rsidRDefault="00FF12E5" w:rsidP="00A8446F">
            <w:pPr>
              <w:spacing w:line="276" w:lineRule="auto"/>
              <w:rPr>
                <w:rFonts w:ascii="Arial" w:hAnsi="Arial" w:cs="Arial"/>
              </w:rPr>
            </w:pPr>
            <w:r w:rsidRPr="002C1FA0">
              <w:rPr>
                <w:rFonts w:ascii="Arial" w:hAnsi="Arial" w:cs="Arial"/>
              </w:rPr>
              <w:t xml:space="preserve">To increase the range of options people have </w:t>
            </w:r>
          </w:p>
        </w:tc>
        <w:tc>
          <w:tcPr>
            <w:tcW w:w="2334" w:type="dxa"/>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115BB94F" w14:textId="45E3C2F9" w:rsidR="00FF12E5" w:rsidRPr="002C1FA0" w:rsidRDefault="00FF12E5" w:rsidP="00A72A12">
            <w:pPr>
              <w:spacing w:line="276" w:lineRule="auto"/>
              <w:ind w:left="48"/>
              <w:rPr>
                <w:rFonts w:ascii="Arial" w:hAnsi="Arial" w:cs="Arial"/>
                <w:b/>
                <w:bCs/>
              </w:rPr>
            </w:pPr>
            <w:r w:rsidRPr="002C1FA0">
              <w:rPr>
                <w:rFonts w:ascii="Arial" w:hAnsi="Arial" w:cs="Arial"/>
                <w:b/>
                <w:bCs/>
              </w:rPr>
              <w:t xml:space="preserve">Choice </w:t>
            </w:r>
          </w:p>
          <w:p w14:paraId="06E0CFBD" w14:textId="2B818C2D" w:rsidR="00FF12E5" w:rsidRPr="002C1FA0" w:rsidRDefault="002C1FA0" w:rsidP="00A72A12">
            <w:pPr>
              <w:ind w:left="48"/>
              <w:rPr>
                <w:rFonts w:ascii="Arial" w:hAnsi="Arial" w:cs="Arial"/>
              </w:rPr>
            </w:pPr>
            <w:r w:rsidRPr="002C1FA0">
              <w:rPr>
                <w:rFonts w:ascii="Arial" w:hAnsi="Arial" w:cs="Arial"/>
              </w:rPr>
              <w:t>People have the possibility to choose</w:t>
            </w:r>
          </w:p>
        </w:tc>
        <w:tc>
          <w:tcPr>
            <w:tcW w:w="5670" w:type="dxa"/>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798E366F" w14:textId="77777777" w:rsidR="00FF12E5" w:rsidRPr="002C1FA0" w:rsidRDefault="00FF12E5" w:rsidP="00987253">
            <w:pPr>
              <w:numPr>
                <w:ilvl w:val="0"/>
                <w:numId w:val="5"/>
              </w:numPr>
              <w:spacing w:line="276" w:lineRule="auto"/>
              <w:rPr>
                <w:rFonts w:ascii="Arial" w:hAnsi="Arial" w:cs="Arial"/>
              </w:rPr>
            </w:pPr>
            <w:r w:rsidRPr="002C1FA0">
              <w:rPr>
                <w:rFonts w:ascii="Arial" w:hAnsi="Arial" w:cs="Arial"/>
              </w:rPr>
              <w:t xml:space="preserve">To expand and develop services </w:t>
            </w:r>
          </w:p>
          <w:p w14:paraId="5FCB4A0A" w14:textId="77777777" w:rsidR="00FF12E5" w:rsidRPr="002C1FA0" w:rsidRDefault="00FF12E5" w:rsidP="00987253">
            <w:pPr>
              <w:numPr>
                <w:ilvl w:val="0"/>
                <w:numId w:val="5"/>
              </w:numPr>
              <w:spacing w:line="276" w:lineRule="auto"/>
              <w:rPr>
                <w:rFonts w:ascii="Arial" w:hAnsi="Arial" w:cs="Arial"/>
              </w:rPr>
            </w:pPr>
            <w:r w:rsidRPr="002C1FA0">
              <w:rPr>
                <w:rFonts w:ascii="Arial" w:hAnsi="Arial" w:cs="Arial"/>
              </w:rPr>
              <w:t xml:space="preserve">To raise awareness of what’s out there </w:t>
            </w:r>
          </w:p>
          <w:p w14:paraId="17BB29BA" w14:textId="7BA4E1DB" w:rsidR="00FF12E5" w:rsidRPr="002C1FA0" w:rsidRDefault="00FF12E5" w:rsidP="00987253">
            <w:pPr>
              <w:numPr>
                <w:ilvl w:val="0"/>
                <w:numId w:val="5"/>
              </w:numPr>
              <w:spacing w:line="276" w:lineRule="auto"/>
              <w:rPr>
                <w:rFonts w:ascii="Arial" w:hAnsi="Arial" w:cs="Arial"/>
              </w:rPr>
            </w:pPr>
            <w:r w:rsidRPr="002C1FA0">
              <w:rPr>
                <w:rFonts w:ascii="Arial" w:hAnsi="Arial" w:cs="Arial"/>
              </w:rPr>
              <w:t xml:space="preserve">To facilitate partnership working </w:t>
            </w:r>
          </w:p>
        </w:tc>
      </w:tr>
      <w:tr w:rsidR="00FF12E5" w:rsidRPr="00C550FB" w14:paraId="3486EF6D" w14:textId="77777777" w:rsidTr="00A72A12">
        <w:tc>
          <w:tcPr>
            <w:tcW w:w="163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6AA8B5D7" w14:textId="77777777" w:rsidR="00FF12E5" w:rsidRPr="002C1FA0" w:rsidRDefault="00FF12E5" w:rsidP="00A8446F">
            <w:pPr>
              <w:spacing w:line="276" w:lineRule="auto"/>
              <w:rPr>
                <w:rFonts w:ascii="Arial" w:hAnsi="Arial" w:cs="Arial"/>
              </w:rPr>
            </w:pPr>
            <w:r w:rsidRPr="002C1FA0">
              <w:rPr>
                <w:rFonts w:ascii="Arial" w:hAnsi="Arial" w:cs="Arial"/>
              </w:rPr>
              <w:t>To have</w:t>
            </w:r>
            <w:r w:rsidRPr="002C1FA0">
              <w:rPr>
                <w:rFonts w:ascii="Arial" w:hAnsi="Arial" w:cs="Arial"/>
              </w:rPr>
              <w:br/>
              <w:t xml:space="preserve">well trained knowledgeable staff and volunteer teams </w:t>
            </w:r>
          </w:p>
        </w:tc>
        <w:tc>
          <w:tcPr>
            <w:tcW w:w="233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6554F5DC" w14:textId="77777777" w:rsidR="00FF12E5" w:rsidRPr="002C1FA0" w:rsidRDefault="00FF12E5" w:rsidP="00A72A12">
            <w:pPr>
              <w:spacing w:line="276" w:lineRule="auto"/>
              <w:ind w:left="48"/>
              <w:rPr>
                <w:rFonts w:ascii="Arial" w:hAnsi="Arial" w:cs="Arial"/>
                <w:b/>
                <w:bCs/>
              </w:rPr>
            </w:pPr>
            <w:r w:rsidRPr="002C1FA0">
              <w:rPr>
                <w:rFonts w:ascii="Arial" w:hAnsi="Arial" w:cs="Arial"/>
                <w:b/>
                <w:bCs/>
              </w:rPr>
              <w:t xml:space="preserve">Ability </w:t>
            </w:r>
          </w:p>
          <w:p w14:paraId="0768E353" w14:textId="77777777" w:rsidR="00FF12E5" w:rsidRPr="002C1FA0" w:rsidRDefault="00FF12E5" w:rsidP="00A72A12">
            <w:pPr>
              <w:spacing w:line="276" w:lineRule="auto"/>
              <w:ind w:left="48"/>
              <w:rPr>
                <w:rFonts w:ascii="Arial" w:hAnsi="Arial" w:cs="Arial"/>
              </w:rPr>
            </w:pPr>
            <w:r w:rsidRPr="002C1FA0">
              <w:rPr>
                <w:rFonts w:ascii="Arial" w:hAnsi="Arial" w:cs="Arial"/>
              </w:rPr>
              <w:t xml:space="preserve">People are supported by a passionate and committed staff &amp; volunteer team </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hideMark/>
          </w:tcPr>
          <w:p w14:paraId="5DE597EE" w14:textId="77777777" w:rsidR="00FF12E5" w:rsidRPr="002C1FA0" w:rsidRDefault="00FF12E5" w:rsidP="00987253">
            <w:pPr>
              <w:numPr>
                <w:ilvl w:val="0"/>
                <w:numId w:val="6"/>
              </w:numPr>
              <w:spacing w:line="276" w:lineRule="auto"/>
              <w:rPr>
                <w:rFonts w:ascii="Arial" w:hAnsi="Arial" w:cs="Arial"/>
              </w:rPr>
            </w:pPr>
            <w:r w:rsidRPr="002C1FA0">
              <w:rPr>
                <w:rFonts w:ascii="Arial" w:hAnsi="Arial" w:cs="Arial"/>
              </w:rPr>
              <w:t xml:space="preserve">To work to Possability People’s vision and mission </w:t>
            </w:r>
          </w:p>
          <w:p w14:paraId="137BEE39" w14:textId="77777777" w:rsidR="00FF12E5" w:rsidRPr="002C1FA0" w:rsidRDefault="00FF12E5" w:rsidP="00987253">
            <w:pPr>
              <w:numPr>
                <w:ilvl w:val="0"/>
                <w:numId w:val="6"/>
              </w:numPr>
              <w:spacing w:line="276" w:lineRule="auto"/>
              <w:rPr>
                <w:rFonts w:ascii="Arial" w:hAnsi="Arial" w:cs="Arial"/>
              </w:rPr>
            </w:pPr>
            <w:r w:rsidRPr="002C1FA0">
              <w:rPr>
                <w:rFonts w:ascii="Arial" w:hAnsi="Arial" w:cs="Arial"/>
              </w:rPr>
              <w:t xml:space="preserve">To commit to learning and developing in their own work </w:t>
            </w:r>
          </w:p>
          <w:p w14:paraId="780009DA" w14:textId="671FBE52" w:rsidR="00FF12E5" w:rsidRPr="000B759E" w:rsidRDefault="00FF12E5" w:rsidP="00987253">
            <w:pPr>
              <w:numPr>
                <w:ilvl w:val="0"/>
                <w:numId w:val="6"/>
              </w:numPr>
              <w:spacing w:line="276" w:lineRule="auto"/>
              <w:rPr>
                <w:rFonts w:ascii="Arial" w:hAnsi="Arial" w:cs="Arial"/>
              </w:rPr>
            </w:pPr>
            <w:r w:rsidRPr="002C1FA0">
              <w:rPr>
                <w:rFonts w:ascii="Arial" w:hAnsi="Arial" w:cs="Arial"/>
              </w:rPr>
              <w:t xml:space="preserve">To be self-aware and regularly reflect on own work </w:t>
            </w:r>
          </w:p>
        </w:tc>
      </w:tr>
    </w:tbl>
    <w:p w14:paraId="5FC3ADB5" w14:textId="258C0BBD" w:rsidR="00C550FB" w:rsidRDefault="00C550FB" w:rsidP="00A8446F">
      <w:r>
        <w:br w:type="page"/>
      </w:r>
    </w:p>
    <w:p w14:paraId="3D742DB2" w14:textId="36D7928F" w:rsidR="00A23C28" w:rsidRPr="00515684" w:rsidRDefault="00BA2B6D" w:rsidP="00515684">
      <w:pPr>
        <w:pStyle w:val="Heading1"/>
        <w:spacing w:after="240"/>
        <w:contextualSpacing/>
      </w:pPr>
      <w:r w:rsidRPr="00BF12EE">
        <w:lastRenderedPageBreak/>
        <w:t>Our</w:t>
      </w:r>
      <w:r w:rsidR="00230262" w:rsidRPr="00BF12EE">
        <w:t xml:space="preserve"> impact</w:t>
      </w:r>
    </w:p>
    <w:p w14:paraId="153BD700" w14:textId="75BB86A4" w:rsidR="00230262" w:rsidRPr="00515684" w:rsidRDefault="00A23C28" w:rsidP="00515684">
      <w:pPr>
        <w:spacing w:after="240"/>
        <w:rPr>
          <w:rFonts w:ascii="Arial" w:hAnsi="Arial" w:cs="Arial"/>
          <w:i/>
          <w:iCs/>
        </w:rPr>
      </w:pPr>
      <w:r w:rsidRPr="00BF12EE">
        <w:rPr>
          <w:rFonts w:ascii="Arial" w:hAnsi="Arial" w:cs="Arial"/>
          <w:i/>
          <w:iCs/>
        </w:rPr>
        <w:t xml:space="preserve">*The names of people featured in the case studies have been changed to protect their identity. Photographs have been posed by models. </w:t>
      </w:r>
    </w:p>
    <w:p w14:paraId="3DB5ABEE" w14:textId="1D9D387A" w:rsidR="00224FD5" w:rsidRPr="00674EF1" w:rsidRDefault="00224FD5" w:rsidP="00964FD3">
      <w:pPr>
        <w:pStyle w:val="Heading2"/>
      </w:pPr>
      <w:r w:rsidRPr="00674EF1">
        <w:t>A</w:t>
      </w:r>
      <w:r>
        <w:t>dvice Centre</w:t>
      </w:r>
    </w:p>
    <w:p w14:paraId="55698735" w14:textId="52627912" w:rsidR="00224FD5" w:rsidRPr="00674EF1" w:rsidRDefault="00224FD5" w:rsidP="00515684">
      <w:pPr>
        <w:spacing w:after="240"/>
        <w:rPr>
          <w:rStyle w:val="normaltextrun"/>
        </w:rPr>
      </w:pPr>
      <w:r w:rsidRPr="00674EF1">
        <w:rPr>
          <w:rStyle w:val="normaltextrun"/>
          <w:rFonts w:cs="Arial"/>
          <w:shd w:val="clear" w:color="auto" w:fill="FFFFFF"/>
        </w:rPr>
        <w:t xml:space="preserve">Our Advice Centre is one of our core services supporting the community in Brighton &amp; Hove as well as across East and West Sussex. </w:t>
      </w:r>
    </w:p>
    <w:p w14:paraId="39ADA3BC" w14:textId="6C247EF7" w:rsidR="00224FD5" w:rsidRPr="00674EF1" w:rsidRDefault="00224FD5" w:rsidP="00515684">
      <w:pPr>
        <w:spacing w:after="240"/>
        <w:rPr>
          <w:rStyle w:val="normaltextrun"/>
        </w:rPr>
      </w:pPr>
      <w:r w:rsidRPr="00674EF1">
        <w:rPr>
          <w:rStyle w:val="normaltextrun"/>
        </w:rPr>
        <w:t xml:space="preserve">The staff team comprises 6 part time advisors, supported by volunteers. Volunteering had been put on hold during the pandemic and recruitment of new volunteers continued to be challenging due to continuing concerns around the increased risk of covid; as the year progressed confidence returned and we were able to recruit 3 new volunteers. </w:t>
      </w:r>
    </w:p>
    <w:p w14:paraId="283B715F" w14:textId="1190B6F3" w:rsidR="00224FD5" w:rsidRPr="00674EF1" w:rsidRDefault="00224FD5" w:rsidP="00515684">
      <w:pPr>
        <w:spacing w:after="240"/>
        <w:rPr>
          <w:rStyle w:val="normaltextrun"/>
        </w:rPr>
      </w:pPr>
      <w:r w:rsidRPr="00674EF1">
        <w:rPr>
          <w:rStyle w:val="normaltextrun"/>
          <w:rFonts w:cs="Arial"/>
          <w:shd w:val="clear" w:color="auto" w:fill="FFFFFF"/>
        </w:rPr>
        <w:t>Available</w:t>
      </w:r>
      <w:r w:rsidRPr="00674EF1">
        <w:rPr>
          <w:rStyle w:val="normaltextrun"/>
        </w:rPr>
        <w:t xml:space="preserve"> Monday to Friday (closed Wednesdays), the Advice Centre offers telephone and email support, including bookable form filling appointments by telephone, in person or by video call. Most work is benefit related, such as helping clients successfully apply for Personal Independence Payment (PIP) or navigating the changeover to Universal Credit. Other enquiries include advice on Blue Badge applications, housing enquiries, adaptations to the home, bus pass or disabled access queries. </w:t>
      </w:r>
    </w:p>
    <w:p w14:paraId="3D7131DB" w14:textId="7555AC32" w:rsidR="00224FD5" w:rsidRDefault="00224FD5" w:rsidP="00515684">
      <w:pPr>
        <w:spacing w:after="240"/>
        <w:rPr>
          <w:rStyle w:val="contentpasted2"/>
          <w:rFonts w:cs="Arial"/>
        </w:rPr>
      </w:pPr>
      <w:r w:rsidRPr="00674EF1">
        <w:rPr>
          <w:rStyle w:val="normaltextrun"/>
        </w:rPr>
        <w:t xml:space="preserve">Our success rate for form filling PIP and other benefit applications was </w:t>
      </w:r>
      <w:r w:rsidRPr="00674EF1">
        <w:rPr>
          <w:rStyle w:val="contentpasted2"/>
          <w:rFonts w:cs="Arial"/>
        </w:rPr>
        <w:t xml:space="preserve">85%, compared to 52% national average. </w:t>
      </w:r>
    </w:p>
    <w:p w14:paraId="0CE3F3B3" w14:textId="77777777" w:rsidR="00515684" w:rsidRPr="00515684" w:rsidRDefault="00515684" w:rsidP="001D3764">
      <w:pPr>
        <w:spacing w:after="240"/>
        <w:ind w:left="1276" w:right="969"/>
        <w:rPr>
          <w:rStyle w:val="normaltextrun"/>
        </w:rPr>
      </w:pPr>
    </w:p>
    <w:p w14:paraId="1FCB769C" w14:textId="25F3305C" w:rsidR="00224FD5" w:rsidRPr="001D3764" w:rsidRDefault="00224FD5" w:rsidP="001D3764">
      <w:pPr>
        <w:spacing w:after="240"/>
        <w:ind w:left="1276" w:right="969"/>
        <w:rPr>
          <w:rFonts w:eastAsia="Times New Roman"/>
          <w:i/>
          <w:iCs/>
          <w:sz w:val="32"/>
          <w:szCs w:val="32"/>
        </w:rPr>
      </w:pPr>
      <w:r w:rsidRPr="001D3764">
        <w:rPr>
          <w:rFonts w:eastAsia="Times New Roman"/>
          <w:i/>
          <w:iCs/>
          <w:sz w:val="32"/>
          <w:szCs w:val="32"/>
        </w:rPr>
        <w:t>“Advisor was amazing and so on my side and empathetic to fight my cause.</w:t>
      </w:r>
      <w:r w:rsidRPr="001D3764">
        <w:rPr>
          <w:rStyle w:val="contentpasted8"/>
          <w:rFonts w:eastAsia="Times New Roman"/>
          <w:i/>
          <w:iCs/>
          <w:sz w:val="32"/>
          <w:szCs w:val="32"/>
        </w:rPr>
        <w:t xml:space="preserve">  </w:t>
      </w:r>
      <w:r w:rsidRPr="001D3764">
        <w:rPr>
          <w:rFonts w:eastAsia="Times New Roman"/>
          <w:i/>
          <w:iCs/>
          <w:sz w:val="32"/>
          <w:szCs w:val="32"/>
        </w:rPr>
        <w:t>A real star.”</w:t>
      </w:r>
    </w:p>
    <w:p w14:paraId="0BE069A0" w14:textId="77777777" w:rsidR="00515684" w:rsidRPr="00515684" w:rsidRDefault="00515684" w:rsidP="00515684">
      <w:pPr>
        <w:spacing w:after="240"/>
        <w:ind w:left="720"/>
        <w:rPr>
          <w:rStyle w:val="normaltextrun"/>
          <w:rFonts w:eastAsia="Times New Roman"/>
          <w:i/>
          <w:iCs/>
        </w:rPr>
      </w:pPr>
    </w:p>
    <w:p w14:paraId="0A39DF83" w14:textId="55D15D3B" w:rsidR="00224FD5" w:rsidRPr="00674EF1" w:rsidRDefault="00224FD5" w:rsidP="00515684">
      <w:pPr>
        <w:spacing w:after="240"/>
        <w:rPr>
          <w:rStyle w:val="normaltextrun"/>
          <w:rFonts w:cs="Arial"/>
        </w:rPr>
      </w:pPr>
      <w:r w:rsidRPr="00674EF1">
        <w:rPr>
          <w:rStyle w:val="normaltextrun"/>
        </w:rPr>
        <w:t>The Advice Centre liaises with other Possability People services, as well as engaging in partnership working with local agencies to increase efficiency and address needs holistically. We work in partnership with the MS Society to provide advice for people living with MS as well as their carers. We have also partnered with Blatchington Court Trust to provide support to young people with sight loss.</w:t>
      </w:r>
      <w:r w:rsidRPr="00674EF1">
        <w:rPr>
          <w:rStyle w:val="normaltextrun"/>
          <w:rFonts w:cs="Arial"/>
        </w:rPr>
        <w:t> </w:t>
      </w:r>
    </w:p>
    <w:p w14:paraId="66B87C3D" w14:textId="3CCD27FC" w:rsidR="00224FD5" w:rsidRPr="00515684" w:rsidRDefault="00224FD5" w:rsidP="00515684">
      <w:pPr>
        <w:spacing w:after="240"/>
        <w:rPr>
          <w:rStyle w:val="normaltextrun"/>
          <w:rFonts w:ascii="Segoe UI" w:hAnsi="Segoe UI" w:cs="Segoe UI"/>
          <w:sz w:val="18"/>
          <w:szCs w:val="18"/>
        </w:rPr>
      </w:pPr>
      <w:r w:rsidRPr="00674EF1">
        <w:rPr>
          <w:rStyle w:val="normaltextrun"/>
          <w:rFonts w:cs="Arial"/>
        </w:rPr>
        <w:t xml:space="preserve">Since September 2022, The Advice Centre has become a </w:t>
      </w:r>
      <w:r w:rsidRPr="00674EF1">
        <w:rPr>
          <w:rStyle w:val="normaltextrun"/>
        </w:rPr>
        <w:t>third-party reporting centre, providing a safe and confidential reporting space for people who have experienced hate incidents.</w:t>
      </w:r>
    </w:p>
    <w:p w14:paraId="4E832592" w14:textId="74F7A5C3" w:rsidR="00224FD5" w:rsidRDefault="00224FD5" w:rsidP="00515684">
      <w:pPr>
        <w:spacing w:after="240"/>
        <w:rPr>
          <w:rStyle w:val="normaltextrun"/>
          <w:rFonts w:cs="Arial"/>
          <w:shd w:val="clear" w:color="auto" w:fill="FFFFFF"/>
        </w:rPr>
      </w:pPr>
      <w:r w:rsidRPr="00674EF1">
        <w:rPr>
          <w:rStyle w:val="normaltextrun"/>
          <w:rFonts w:cs="Arial"/>
          <w:shd w:val="clear" w:color="auto" w:fill="FFFFFF"/>
        </w:rPr>
        <w:t xml:space="preserve">Our client base continues to face </w:t>
      </w:r>
      <w:proofErr w:type="gramStart"/>
      <w:r w:rsidRPr="00674EF1">
        <w:rPr>
          <w:rStyle w:val="normaltextrun"/>
          <w:rFonts w:cs="Arial"/>
          <w:shd w:val="clear" w:color="auto" w:fill="FFFFFF"/>
        </w:rPr>
        <w:t>a number of</w:t>
      </w:r>
      <w:proofErr w:type="gramEnd"/>
      <w:r w:rsidRPr="00674EF1">
        <w:rPr>
          <w:rStyle w:val="normaltextrun"/>
          <w:rFonts w:cs="Arial"/>
          <w:shd w:val="clear" w:color="auto" w:fill="FFFFFF"/>
        </w:rPr>
        <w:t xml:space="preserve"> challenges, from proposed government changes to Work Capability Assessments, to migration to Universal Credit from legacy benefits, to the continued Cost of Living crisis increasing food and fuel poverty for many as well as raising mortgage, </w:t>
      </w:r>
      <w:r w:rsidR="0043711B" w:rsidRPr="00674EF1">
        <w:rPr>
          <w:rStyle w:val="normaltextrun"/>
          <w:rFonts w:cs="Arial"/>
          <w:shd w:val="clear" w:color="auto" w:fill="FFFFFF"/>
        </w:rPr>
        <w:t>rental,</w:t>
      </w:r>
      <w:r w:rsidRPr="00674EF1">
        <w:rPr>
          <w:rStyle w:val="normaltextrun"/>
          <w:rFonts w:cs="Arial"/>
          <w:shd w:val="clear" w:color="auto" w:fill="FFFFFF"/>
        </w:rPr>
        <w:t xml:space="preserve"> and care costs. The ongoing effects of the pandemic have continued to be felt in delayed PIP reviews, as well as many clients losing their Blue Badges and Motability vehicles due to delayed assessments and renewals. Cuts to public services have meant an increased demand for support from many as they struggle access GP and other NHS services or face long delays in receiving treatment. </w:t>
      </w:r>
    </w:p>
    <w:p w14:paraId="18454415" w14:textId="77777777" w:rsidR="00224FD5" w:rsidRDefault="00224FD5" w:rsidP="00515684">
      <w:pPr>
        <w:spacing w:after="240"/>
        <w:rPr>
          <w:rStyle w:val="normaltextrun"/>
          <w:rFonts w:cs="Arial"/>
          <w:shd w:val="clear" w:color="auto" w:fill="FFFFFF"/>
        </w:rPr>
      </w:pPr>
    </w:p>
    <w:p w14:paraId="01735CBC" w14:textId="7E63FA4D" w:rsidR="0086567A" w:rsidRPr="0086567A" w:rsidRDefault="00224FD5" w:rsidP="0086567A">
      <w:pPr>
        <w:spacing w:after="240"/>
        <w:ind w:left="1276" w:right="969"/>
        <w:rPr>
          <w:rStyle w:val="normaltextrun"/>
          <w:rFonts w:eastAsia="Times New Roman"/>
          <w:i/>
          <w:iCs/>
          <w:sz w:val="32"/>
          <w:szCs w:val="32"/>
        </w:rPr>
      </w:pPr>
      <w:r w:rsidRPr="001D3764">
        <w:rPr>
          <w:rFonts w:eastAsia="Times New Roman"/>
          <w:i/>
          <w:iCs/>
          <w:sz w:val="32"/>
          <w:szCs w:val="32"/>
        </w:rPr>
        <w:lastRenderedPageBreak/>
        <w:t>“Advisor was brilliant, really understood what I was going through, was patient, very empathic and very kind.”</w:t>
      </w:r>
    </w:p>
    <w:p w14:paraId="27046494" w14:textId="1E140793" w:rsidR="00224FD5" w:rsidRPr="00515684" w:rsidRDefault="00224FD5" w:rsidP="00515684">
      <w:pPr>
        <w:spacing w:after="240"/>
      </w:pPr>
      <w:r w:rsidRPr="00674EF1">
        <w:rPr>
          <w:rStyle w:val="normaltextrun"/>
          <w:rFonts w:cs="Arial"/>
          <w:shd w:val="clear" w:color="auto" w:fill="FFFFFF"/>
        </w:rPr>
        <w:t>The</w:t>
      </w:r>
      <w:r w:rsidRPr="00674EF1">
        <w:rPr>
          <w:rStyle w:val="normaltextrun"/>
        </w:rPr>
        <w:t xml:space="preserve"> demand for our services continues to grow year on year with a 9% increase in contacts this year compared to last year. Total contacts for this period were </w:t>
      </w:r>
      <w:r w:rsidRPr="007B6DAD">
        <w:rPr>
          <w:rStyle w:val="normaltextrun"/>
          <w:b/>
          <w:bCs/>
        </w:rPr>
        <w:t>7596</w:t>
      </w:r>
      <w:r w:rsidRPr="00674EF1">
        <w:rPr>
          <w:rStyle w:val="normaltextrun"/>
        </w:rPr>
        <w:t xml:space="preserve">. </w:t>
      </w:r>
    </w:p>
    <w:p w14:paraId="214E931C" w14:textId="11FD1F96" w:rsidR="00224FD5" w:rsidRPr="00674EF1" w:rsidRDefault="00224FD5" w:rsidP="00515684">
      <w:pPr>
        <w:spacing w:after="240"/>
        <w:rPr>
          <w:rStyle w:val="normaltextrun"/>
        </w:rPr>
      </w:pPr>
      <w:r w:rsidRPr="00674EF1">
        <w:rPr>
          <w:rStyle w:val="normaltextrun"/>
          <w:rFonts w:cs="Arial"/>
          <w:shd w:val="clear" w:color="auto" w:fill="FFFFFF"/>
        </w:rPr>
        <w:t xml:space="preserve">We are grateful to have received grant funding from </w:t>
      </w:r>
      <w:r w:rsidRPr="00674EF1">
        <w:rPr>
          <w:rStyle w:val="normaltextrun"/>
        </w:rPr>
        <w:t xml:space="preserve">the local authority and other grant providers. Alongside our fundraising, such as participation in the sponsored Legal Walk, this has allowed us to continue our vital work. </w:t>
      </w:r>
    </w:p>
    <w:p w14:paraId="5E6E6406" w14:textId="77777777" w:rsidR="00224FD5" w:rsidRPr="00674EF1" w:rsidRDefault="00224FD5" w:rsidP="00515684">
      <w:pPr>
        <w:spacing w:after="240"/>
        <w:rPr>
          <w:rFonts w:ascii="Segoe UI" w:hAnsi="Segoe UI" w:cs="Segoe UI"/>
          <w:sz w:val="18"/>
          <w:szCs w:val="18"/>
        </w:rPr>
      </w:pPr>
      <w:r w:rsidRPr="00674EF1">
        <w:rPr>
          <w:rStyle w:val="normaltextrun"/>
        </w:rPr>
        <w:t xml:space="preserve">We were pleased to renew our Advice Quality Standard (AQS) in March 2022 which helps to ensure development, continual improvement and sustainability of the service and the </w:t>
      </w:r>
      <w:proofErr w:type="gramStart"/>
      <w:r w:rsidRPr="00674EF1">
        <w:rPr>
          <w:rStyle w:val="normaltextrun"/>
        </w:rPr>
        <w:t>charity as a whole</w:t>
      </w:r>
      <w:proofErr w:type="gramEnd"/>
      <w:r w:rsidRPr="00674EF1">
        <w:rPr>
          <w:rStyle w:val="normaltextrun"/>
        </w:rPr>
        <w:t>. The assessment report identified areas</w:t>
      </w:r>
      <w:r w:rsidRPr="00674EF1">
        <w:rPr>
          <w:rStyle w:val="eop"/>
          <w:rFonts w:cs="Arial"/>
        </w:rPr>
        <w:t xml:space="preserve"> of good practice including; recruitment and induction processes during the pandemic period; the emphasis and importance of safeguarding; quality checks and good practice. The report praised the high levels of training support that staff and volunteers receive, as well as their involvement in best practice and forward planning. </w:t>
      </w:r>
    </w:p>
    <w:p w14:paraId="3CB05719" w14:textId="77777777" w:rsidR="00224FD5" w:rsidRPr="0086567A" w:rsidRDefault="00224FD5" w:rsidP="00515684">
      <w:pPr>
        <w:spacing w:after="240"/>
        <w:rPr>
          <w:sz w:val="2"/>
          <w:szCs w:val="2"/>
        </w:rPr>
      </w:pPr>
    </w:p>
    <w:p w14:paraId="24FE275A" w14:textId="43D5FE13" w:rsidR="00224FD5" w:rsidRPr="00515684" w:rsidRDefault="001D3764" w:rsidP="00157E4E">
      <w:pPr>
        <w:spacing w:after="240"/>
        <w:ind w:left="567" w:right="828"/>
        <w:rPr>
          <w:b/>
          <w:bCs/>
        </w:rPr>
      </w:pPr>
      <w:r>
        <w:rPr>
          <w:b/>
          <w:bCs/>
        </w:rPr>
        <w:t>Ali’s story</w:t>
      </w:r>
    </w:p>
    <w:p w14:paraId="1E6794A6" w14:textId="5EF57272" w:rsidR="00224FD5" w:rsidRPr="00674EF1" w:rsidRDefault="00224FD5" w:rsidP="00157E4E">
      <w:pPr>
        <w:spacing w:after="240"/>
        <w:ind w:left="567" w:right="828"/>
        <w:rPr>
          <w:rFonts w:ascii="Segoe UI" w:hAnsi="Segoe UI" w:cs="Segoe UI"/>
          <w:sz w:val="18"/>
          <w:szCs w:val="18"/>
        </w:rPr>
      </w:pPr>
      <w:r w:rsidRPr="00674EF1">
        <w:t xml:space="preserve">Ali has COPD, asthma, a heart </w:t>
      </w:r>
      <w:r w:rsidR="0043711B" w:rsidRPr="00674EF1">
        <w:t>condition,</w:t>
      </w:r>
      <w:r w:rsidRPr="00674EF1">
        <w:t> and high blood pressure. Their Chronic</w:t>
      </w:r>
      <w:r w:rsidRPr="00674EF1">
        <w:rPr>
          <w:rStyle w:val="Emphasis"/>
          <w:rFonts w:cs="Arial"/>
          <w:b/>
          <w:bCs/>
          <w:sz w:val="21"/>
          <w:szCs w:val="21"/>
          <w:shd w:val="clear" w:color="auto" w:fill="FFFFFF"/>
        </w:rPr>
        <w:t xml:space="preserve"> </w:t>
      </w:r>
      <w:r w:rsidRPr="00674EF1">
        <w:t>Obstructive Pulmonary Disease (COPD) has worsened over the years and causes Ali</w:t>
      </w:r>
      <w:r w:rsidRPr="00674EF1">
        <w:rPr>
          <w:rStyle w:val="normaltextrun"/>
        </w:rPr>
        <w:t xml:space="preserve"> to be short of breath when moving around their home and doing daily activities. Ali also has a constant cough, even at rest and when talking.  They also get regular chest infections which impacts of their ability to manage even simple daily tasks.   </w:t>
      </w:r>
      <w:r w:rsidRPr="00674EF1">
        <w:rPr>
          <w:rStyle w:val="eop"/>
        </w:rPr>
        <w:t> </w:t>
      </w:r>
    </w:p>
    <w:p w14:paraId="530319BF" w14:textId="47E95E97" w:rsidR="00224FD5" w:rsidRPr="00674EF1" w:rsidRDefault="00224FD5" w:rsidP="00157E4E">
      <w:pPr>
        <w:spacing w:after="240"/>
        <w:ind w:left="567" w:right="828"/>
        <w:rPr>
          <w:rFonts w:ascii="Segoe UI" w:hAnsi="Segoe UI" w:cs="Segoe UI"/>
          <w:sz w:val="18"/>
          <w:szCs w:val="18"/>
        </w:rPr>
      </w:pPr>
      <w:r w:rsidRPr="00674EF1">
        <w:rPr>
          <w:rStyle w:val="normaltextrun"/>
          <w:lang w:val="en-US"/>
        </w:rPr>
        <w:t xml:space="preserve">Ali </w:t>
      </w:r>
      <w:r w:rsidRPr="00674EF1">
        <w:rPr>
          <w:rStyle w:val="normaltextrun"/>
        </w:rPr>
        <w:t>lives alone in a ground floor flat but requires support from family </w:t>
      </w:r>
      <w:proofErr w:type="gramStart"/>
      <w:r w:rsidRPr="00674EF1">
        <w:rPr>
          <w:rStyle w:val="normaltextrun"/>
        </w:rPr>
        <w:t>on a daily basis</w:t>
      </w:r>
      <w:proofErr w:type="gramEnd"/>
      <w:r w:rsidRPr="00674EF1">
        <w:rPr>
          <w:rStyle w:val="normaltextrun"/>
        </w:rPr>
        <w:t>; for food preparation, washing and bathing, prompting to take medication and to help getting out and about.   Due to their COPD, Ali struggles to socialise, due to breathlessness and feeling anxious and embarrassed due to their cough.</w:t>
      </w:r>
      <w:r w:rsidRPr="00674EF1">
        <w:rPr>
          <w:rStyle w:val="eop"/>
        </w:rPr>
        <w:t> </w:t>
      </w:r>
    </w:p>
    <w:p w14:paraId="3DC6C6D7" w14:textId="6D542F18" w:rsidR="00224FD5" w:rsidRPr="00674EF1" w:rsidRDefault="00224FD5" w:rsidP="00157E4E">
      <w:pPr>
        <w:spacing w:after="240"/>
        <w:ind w:left="567" w:right="828"/>
        <w:rPr>
          <w:rFonts w:ascii="Segoe UI" w:hAnsi="Segoe UI" w:cs="Segoe UI"/>
          <w:sz w:val="18"/>
          <w:szCs w:val="18"/>
        </w:rPr>
      </w:pPr>
      <w:r w:rsidRPr="00674EF1">
        <w:rPr>
          <w:rStyle w:val="normaltextrun"/>
          <w:lang w:val="en-US"/>
        </w:rPr>
        <w:t xml:space="preserve">Ali approached the </w:t>
      </w:r>
      <w:r w:rsidRPr="00674EF1">
        <w:rPr>
          <w:rStyle w:val="normaltextrun"/>
        </w:rPr>
        <w:t>Advice Centre for support with a PIP application. Ali required a phone appointment due to struggling to get out, relating to their condition. This meant Ali had the appointment in the comfort of their own home, which enabled them to fully engage in the appointment. Following the appointment Ali needed assistance with a Blue Badge application, again by telephone. </w:t>
      </w:r>
      <w:r w:rsidRPr="00674EF1">
        <w:rPr>
          <w:rStyle w:val="eop"/>
        </w:rPr>
        <w:t> </w:t>
      </w:r>
    </w:p>
    <w:p w14:paraId="24982CA2" w14:textId="372D7ADD" w:rsidR="00224FD5" w:rsidRPr="00674EF1" w:rsidRDefault="00224FD5" w:rsidP="00157E4E">
      <w:pPr>
        <w:spacing w:after="240"/>
        <w:ind w:left="567" w:right="828"/>
        <w:rPr>
          <w:rFonts w:ascii="Segoe UI" w:hAnsi="Segoe UI" w:cs="Segoe UI"/>
          <w:sz w:val="18"/>
          <w:szCs w:val="18"/>
        </w:rPr>
      </w:pPr>
      <w:r w:rsidRPr="00674EF1">
        <w:rPr>
          <w:rStyle w:val="normaltextrun"/>
          <w:lang w:val="en-US"/>
        </w:rPr>
        <w:t>Following</w:t>
      </w:r>
      <w:r w:rsidRPr="00674EF1">
        <w:rPr>
          <w:rStyle w:val="normaltextrun"/>
        </w:rPr>
        <w:t> their assessment, the Department for Work and Pensions (DWP) awarded the enhanced rates for both daily living and mobility components of PIP. The award was agreed on papers, meaning that Ali did not need to attend a medical assessment. Ali’s Blue Badge application was also successful. </w:t>
      </w:r>
      <w:r w:rsidRPr="00674EF1">
        <w:rPr>
          <w:rStyle w:val="eop"/>
        </w:rPr>
        <w:t> </w:t>
      </w:r>
    </w:p>
    <w:p w14:paraId="7CF50ED3" w14:textId="77777777" w:rsidR="00224FD5" w:rsidRPr="00674EF1" w:rsidRDefault="00224FD5" w:rsidP="00157E4E">
      <w:pPr>
        <w:spacing w:after="240"/>
        <w:ind w:left="567" w:right="828"/>
        <w:rPr>
          <w:rFonts w:ascii="Segoe UI" w:hAnsi="Segoe UI" w:cs="Segoe UI"/>
          <w:sz w:val="18"/>
          <w:szCs w:val="18"/>
        </w:rPr>
      </w:pPr>
      <w:r w:rsidRPr="00674EF1">
        <w:rPr>
          <w:rStyle w:val="normaltextrun"/>
          <w:lang w:val="en-US"/>
        </w:rPr>
        <w:t xml:space="preserve">Ali was extremely happy with the outcome of both applications. Not having to </w:t>
      </w:r>
      <w:r w:rsidRPr="00674EF1">
        <w:rPr>
          <w:rStyle w:val="normaltextrun"/>
        </w:rPr>
        <w:t>attend a medical assessment made </w:t>
      </w:r>
      <w:proofErr w:type="gramStart"/>
      <w:r w:rsidRPr="00674EF1">
        <w:rPr>
          <w:rStyle w:val="normaltextrun"/>
        </w:rPr>
        <w:t>a big difference</w:t>
      </w:r>
      <w:proofErr w:type="gramEnd"/>
      <w:r w:rsidRPr="00674EF1">
        <w:rPr>
          <w:rStyle w:val="normaltextrun"/>
        </w:rPr>
        <w:t> and reduced the stress of the whole process. Ali has since recommended our service to family members. </w:t>
      </w:r>
      <w:r w:rsidRPr="00674EF1">
        <w:rPr>
          <w:rStyle w:val="eop"/>
        </w:rPr>
        <w:t> </w:t>
      </w:r>
    </w:p>
    <w:p w14:paraId="2FDC48F4" w14:textId="2DD303F3" w:rsidR="003F0A00" w:rsidRDefault="003F0A00" w:rsidP="00964FD3">
      <w:pPr>
        <w:pStyle w:val="Heading2"/>
      </w:pPr>
      <w:r w:rsidRPr="00066016">
        <w:lastRenderedPageBreak/>
        <w:t>At Home</w:t>
      </w:r>
    </w:p>
    <w:p w14:paraId="41818CB9" w14:textId="77777777" w:rsidR="00964FD3" w:rsidRPr="00964FD3" w:rsidRDefault="00964FD3" w:rsidP="00964FD3">
      <w:pPr>
        <w:rPr>
          <w:lang w:eastAsia="en-GB"/>
        </w:rPr>
      </w:pPr>
    </w:p>
    <w:p w14:paraId="30E774F6" w14:textId="77777777" w:rsidR="003F0A00" w:rsidRPr="00DA4C04" w:rsidRDefault="003F0A00" w:rsidP="00515684">
      <w:pPr>
        <w:spacing w:after="240"/>
        <w:rPr>
          <w:rFonts w:ascii="Arial" w:hAnsi="Arial" w:cs="Arial"/>
        </w:rPr>
      </w:pPr>
      <w:r w:rsidRPr="00DA4C04">
        <w:rPr>
          <w:rFonts w:ascii="Arial" w:hAnsi="Arial" w:cs="Arial"/>
        </w:rPr>
        <w:t>Possability People’s At Home service enables people living with health conditions to do so safely and independently. Working across Brighton and Hove, we are proud of our highly skilled and experienced care team. Over the 12 month period we saw numbers of clients and hours of care provided continuing to increase at a steady pace.</w:t>
      </w:r>
    </w:p>
    <w:p w14:paraId="3A7EBD4F" w14:textId="77777777" w:rsidR="003F0A00" w:rsidRPr="00DA4C04" w:rsidRDefault="003F0A00" w:rsidP="00515684">
      <w:pPr>
        <w:spacing w:after="240"/>
        <w:rPr>
          <w:rFonts w:ascii="Arial" w:hAnsi="Arial" w:cs="Arial"/>
        </w:rPr>
      </w:pPr>
      <w:r w:rsidRPr="00DA4C04">
        <w:rPr>
          <w:rFonts w:ascii="Arial" w:hAnsi="Arial" w:cs="Arial"/>
        </w:rPr>
        <w:t>No two clients are the same and service user needs vary from personal care, help at home, getting out and about, empowering independence, medication support, and more.</w:t>
      </w:r>
    </w:p>
    <w:p w14:paraId="2110C01D" w14:textId="77075FFA" w:rsidR="003F0A00" w:rsidRPr="00DA4C04" w:rsidRDefault="003F0A00" w:rsidP="00515684">
      <w:pPr>
        <w:autoSpaceDE w:val="0"/>
        <w:autoSpaceDN w:val="0"/>
        <w:adjustRightInd w:val="0"/>
        <w:spacing w:after="240"/>
        <w:rPr>
          <w:rFonts w:ascii="Arial" w:hAnsi="Arial" w:cs="Arial"/>
        </w:rPr>
      </w:pPr>
      <w:r w:rsidRPr="00DA4C04">
        <w:rPr>
          <w:rFonts w:ascii="Arial" w:hAnsi="Arial" w:cs="Arial"/>
        </w:rPr>
        <w:t xml:space="preserve">The effects of the pandemic continued to be felt through the year by both our clients and Personal Assistants (PAs), albeit at a reduced level. Mandatory lateral flow testing for PAs was no longer required, however our PAs still wear PPE when requested by our clients. </w:t>
      </w:r>
    </w:p>
    <w:p w14:paraId="1AA6EABC" w14:textId="77777777" w:rsidR="003F0A00" w:rsidRPr="00DA4C04" w:rsidRDefault="003F0A00" w:rsidP="00515684">
      <w:pPr>
        <w:spacing w:after="240"/>
        <w:rPr>
          <w:rFonts w:ascii="Arial" w:hAnsi="Arial" w:cs="Arial"/>
        </w:rPr>
      </w:pPr>
      <w:r w:rsidRPr="00DA4C04">
        <w:rPr>
          <w:rFonts w:ascii="Arial" w:hAnsi="Arial" w:cs="Arial"/>
        </w:rPr>
        <w:t>This year, the At Home se</w:t>
      </w:r>
      <w:r>
        <w:rPr>
          <w:rFonts w:ascii="Arial" w:hAnsi="Arial" w:cs="Arial"/>
        </w:rPr>
        <w:t>r</w:t>
      </w:r>
      <w:r w:rsidRPr="00DA4C04">
        <w:rPr>
          <w:rFonts w:ascii="Arial" w:hAnsi="Arial" w:cs="Arial"/>
        </w:rPr>
        <w:t>vice achieved the Gold Standard Framework (GSF) Quality Performance Mark (QPM) in end-of-life care. This is a nationally recognised QPM. GSF Accreditation is recognised by the Care Quality Commission regulator and endorsed and supported by the Royal College of GPs, Care England and other national care homes bodies, British Geriatrics Society, the Community Hospital Association, Association of Retirement Community Operators, and others.</w:t>
      </w:r>
    </w:p>
    <w:p w14:paraId="1087EBBE" w14:textId="77777777" w:rsidR="003F0A00" w:rsidRPr="00DA4C04" w:rsidRDefault="003F0A00" w:rsidP="00515684">
      <w:pPr>
        <w:pStyle w:val="NormalWeb"/>
        <w:spacing w:after="240" w:line="270" w:lineRule="atLeast"/>
        <w:jc w:val="both"/>
        <w:rPr>
          <w:rFonts w:ascii="Arial" w:hAnsi="Arial" w:cs="Arial"/>
        </w:rPr>
      </w:pPr>
      <w:r w:rsidRPr="00DA4C04">
        <w:rPr>
          <w:rFonts w:ascii="Arial" w:hAnsi="Arial" w:cs="Arial"/>
        </w:rPr>
        <w:t>The Gold Standards Framework (GSF) is an evidence based systematic approach to formalising best practice through improving the organisation and coordination of care for all people with any condition in any setting in the final year or so of life.</w:t>
      </w:r>
    </w:p>
    <w:p w14:paraId="5B73EDBD" w14:textId="77777777" w:rsidR="00515684" w:rsidRDefault="003F0A00" w:rsidP="00515684">
      <w:pPr>
        <w:spacing w:after="240"/>
        <w:rPr>
          <w:rFonts w:ascii="Arial" w:hAnsi="Arial" w:cs="Arial"/>
        </w:rPr>
      </w:pPr>
      <w:r w:rsidRPr="00DA4C04">
        <w:rPr>
          <w:rFonts w:ascii="Arial" w:hAnsi="Arial" w:cs="Arial"/>
        </w:rPr>
        <w:t xml:space="preserve">In September 2022 we received funding from the Social Enterprise Support Fund, allowing us to employ 2 core PAs. This has allowed us to provide support to </w:t>
      </w:r>
      <w:r w:rsidRPr="00DA4C04">
        <w:rPr>
          <w:rFonts w:ascii="Arial" w:hAnsi="Arial" w:cs="Arial"/>
          <w:b/>
          <w:bCs/>
        </w:rPr>
        <w:t>7</w:t>
      </w:r>
      <w:r w:rsidRPr="00DA4C04">
        <w:rPr>
          <w:rFonts w:ascii="Arial" w:hAnsi="Arial" w:cs="Arial"/>
        </w:rPr>
        <w:t xml:space="preserve"> new clients during recruitment of their PAs, generating </w:t>
      </w:r>
      <w:r w:rsidRPr="00DA4C04">
        <w:rPr>
          <w:rFonts w:ascii="Arial" w:hAnsi="Arial" w:cs="Arial"/>
          <w:b/>
          <w:bCs/>
        </w:rPr>
        <w:t>£11,</w:t>
      </w:r>
      <w:r w:rsidRPr="003F4E36">
        <w:rPr>
          <w:rFonts w:ascii="Arial" w:hAnsi="Arial" w:cs="Arial"/>
          <w:b/>
          <w:bCs/>
        </w:rPr>
        <w:t>385</w:t>
      </w:r>
      <w:r w:rsidRPr="003F4E36">
        <w:rPr>
          <w:rFonts w:ascii="Arial" w:hAnsi="Arial" w:cs="Arial"/>
        </w:rPr>
        <w:t xml:space="preserve"> i</w:t>
      </w:r>
      <w:r w:rsidRPr="00DA4C04">
        <w:rPr>
          <w:rFonts w:ascii="Arial" w:hAnsi="Arial" w:cs="Arial"/>
        </w:rPr>
        <w:t xml:space="preserve">n annual income, preventing loss of </w:t>
      </w:r>
      <w:r w:rsidRPr="00DA4C04">
        <w:rPr>
          <w:rFonts w:ascii="Arial" w:hAnsi="Arial" w:cs="Arial"/>
          <w:b/>
          <w:bCs/>
        </w:rPr>
        <w:t>4</w:t>
      </w:r>
      <w:r w:rsidRPr="00DA4C04">
        <w:rPr>
          <w:rFonts w:ascii="Arial" w:hAnsi="Arial" w:cs="Arial"/>
        </w:rPr>
        <w:t xml:space="preserve"> new clients, and enhancing At Home’s service offering</w:t>
      </w:r>
      <w:r w:rsidRPr="00DA4C04">
        <w:rPr>
          <w:rFonts w:ascii="Arial" w:hAnsi="Arial" w:cs="Arial"/>
          <w:strike/>
        </w:rPr>
        <w:t xml:space="preserve"> </w:t>
      </w:r>
      <w:r w:rsidRPr="00DA4C04">
        <w:rPr>
          <w:rFonts w:ascii="Arial" w:hAnsi="Arial" w:cs="Arial"/>
        </w:rPr>
        <w:t>over the 12-month grant period.</w:t>
      </w:r>
    </w:p>
    <w:p w14:paraId="3D8302CB" w14:textId="23AA6867" w:rsidR="003F0A00" w:rsidRPr="00DA4C04" w:rsidRDefault="003F0A00" w:rsidP="00515684">
      <w:pPr>
        <w:spacing w:after="240"/>
        <w:rPr>
          <w:rFonts w:ascii="Arial" w:hAnsi="Arial" w:cs="Arial"/>
        </w:rPr>
      </w:pPr>
      <w:r w:rsidRPr="00DA4C04">
        <w:rPr>
          <w:rFonts w:ascii="Arial" w:hAnsi="Arial" w:cs="Arial"/>
        </w:rPr>
        <w:t xml:space="preserve">Our PAs are integral to the service and often go above and beyond what’s expected of them. We are so proud of our team and want them to know how much they are appreciated. </w:t>
      </w:r>
    </w:p>
    <w:p w14:paraId="660EFF6F" w14:textId="77777777" w:rsidR="003F0A00" w:rsidRPr="00DA4C04" w:rsidRDefault="003F0A00" w:rsidP="00515684">
      <w:pPr>
        <w:autoSpaceDE w:val="0"/>
        <w:autoSpaceDN w:val="0"/>
        <w:spacing w:after="240"/>
        <w:rPr>
          <w:rFonts w:ascii="Arial" w:hAnsi="Arial" w:cs="Arial"/>
        </w:rPr>
      </w:pPr>
      <w:r w:rsidRPr="00DA4C04">
        <w:rPr>
          <w:rFonts w:ascii="Arial" w:hAnsi="Arial" w:cs="Arial"/>
        </w:rPr>
        <w:t xml:space="preserve">Our PAs encouraged an elderly client to take up their hobby of painting. The client never thought they would paint again but with the help of their PA painted many beautiful paintings and when they sadly passed away recently, their family gifted the office a painting he wished for us to have as a thank you. </w:t>
      </w:r>
    </w:p>
    <w:p w14:paraId="5070E85A" w14:textId="39173913" w:rsidR="00157E4E" w:rsidRPr="00DA4C04" w:rsidRDefault="003F0A00" w:rsidP="00515684">
      <w:pPr>
        <w:autoSpaceDE w:val="0"/>
        <w:autoSpaceDN w:val="0"/>
        <w:adjustRightInd w:val="0"/>
        <w:spacing w:after="240"/>
        <w:rPr>
          <w:rFonts w:ascii="Arial" w:hAnsi="Arial" w:cs="Arial"/>
        </w:rPr>
      </w:pPr>
      <w:r w:rsidRPr="00DA4C04">
        <w:rPr>
          <w:rFonts w:ascii="Arial" w:hAnsi="Arial" w:cs="Arial"/>
        </w:rPr>
        <w:t>Our Registered Manager said:</w:t>
      </w:r>
    </w:p>
    <w:p w14:paraId="362EC920" w14:textId="77777777" w:rsidR="003F0A00" w:rsidRPr="00157E4E" w:rsidRDefault="003F0A00" w:rsidP="00157E4E">
      <w:pPr>
        <w:autoSpaceDE w:val="0"/>
        <w:autoSpaceDN w:val="0"/>
        <w:adjustRightInd w:val="0"/>
        <w:spacing w:after="240"/>
        <w:ind w:left="1276" w:right="969"/>
        <w:rPr>
          <w:rFonts w:ascii="Arial" w:hAnsi="Arial" w:cs="Arial"/>
          <w:i/>
          <w:iCs/>
          <w:sz w:val="32"/>
          <w:szCs w:val="32"/>
        </w:rPr>
      </w:pPr>
      <w:r w:rsidRPr="00157E4E">
        <w:rPr>
          <w:rFonts w:ascii="Arial" w:hAnsi="Arial" w:cs="Arial"/>
          <w:i/>
          <w:iCs/>
          <w:sz w:val="32"/>
          <w:szCs w:val="32"/>
        </w:rPr>
        <w:t>“They always have the clients’ interest first and themselves second. They have respect for clients and their families. They build a relationship with their clients, so they become like extended family. They worry about their clients as though they are family. Their clients are not just a job, they are special to them. They get on with what’s needed.”</w:t>
      </w:r>
    </w:p>
    <w:p w14:paraId="3BE6A36C" w14:textId="77777777" w:rsidR="003F0A00" w:rsidRPr="00DA4C04" w:rsidRDefault="003F0A00" w:rsidP="00515684">
      <w:pPr>
        <w:autoSpaceDE w:val="0"/>
        <w:autoSpaceDN w:val="0"/>
        <w:adjustRightInd w:val="0"/>
        <w:spacing w:after="240"/>
        <w:rPr>
          <w:rFonts w:ascii="Arial" w:hAnsi="Arial" w:cs="Arial"/>
        </w:rPr>
      </w:pPr>
    </w:p>
    <w:p w14:paraId="6CF1D59D" w14:textId="77777777" w:rsidR="00FA79F9" w:rsidRDefault="003F0A00" w:rsidP="00515684">
      <w:pPr>
        <w:spacing w:after="240"/>
        <w:rPr>
          <w:rFonts w:ascii="Arial" w:hAnsi="Arial" w:cs="Arial"/>
        </w:rPr>
      </w:pPr>
      <w:r w:rsidRPr="00DA4C04">
        <w:rPr>
          <w:rFonts w:ascii="Arial" w:hAnsi="Arial" w:cs="Arial"/>
        </w:rPr>
        <w:t>One of the biggest challenges facing the service faced was recruitment of new care staff, particularly those who can drive. To counter this several recruitment days were run as well as a leaflet campaign targeting specific areas. In August 2022 we launched our new PA recruitment film (</w:t>
      </w:r>
      <w:hyperlink r:id="rId11" w:history="1">
        <w:r w:rsidRPr="00DA4C04">
          <w:rPr>
            <w:rStyle w:val="Hyperlink"/>
            <w:rFonts w:ascii="Arial" w:hAnsi="Arial" w:cs="Arial"/>
          </w:rPr>
          <w:t>https://www.youtube.com/watch?v=slQKk94W1-s</w:t>
        </w:r>
      </w:hyperlink>
      <w:r w:rsidRPr="00DA4C04">
        <w:rPr>
          <w:rFonts w:ascii="Arial" w:hAnsi="Arial" w:cs="Arial"/>
        </w:rPr>
        <w:t xml:space="preserve">) sharing what a PA role might involve. </w:t>
      </w:r>
    </w:p>
    <w:p w14:paraId="450C8503" w14:textId="77777777" w:rsidR="0070348A" w:rsidRDefault="0070348A" w:rsidP="00515684">
      <w:pPr>
        <w:spacing w:after="240"/>
        <w:rPr>
          <w:rFonts w:ascii="Arial" w:hAnsi="Arial" w:cs="Arial"/>
        </w:rPr>
      </w:pPr>
    </w:p>
    <w:p w14:paraId="7DE8CF43" w14:textId="77777777" w:rsidR="00157E4E" w:rsidRDefault="00157E4E" w:rsidP="00157E4E">
      <w:pPr>
        <w:spacing w:after="240"/>
        <w:ind w:left="1134" w:right="828"/>
        <w:rPr>
          <w:rFonts w:ascii="Arial" w:hAnsi="Arial" w:cs="Arial"/>
          <w:sz w:val="32"/>
          <w:szCs w:val="32"/>
        </w:rPr>
      </w:pPr>
      <w:r w:rsidRPr="00157E4E">
        <w:rPr>
          <w:rFonts w:ascii="Arial" w:hAnsi="Arial" w:cs="Arial"/>
          <w:sz w:val="32"/>
          <w:szCs w:val="32"/>
        </w:rPr>
        <w:t xml:space="preserve">100% of staff who responded rated their job security, inclusion with the team, and support from the office as good, very good, or excellent. </w:t>
      </w:r>
    </w:p>
    <w:p w14:paraId="19131C78" w14:textId="77777777" w:rsidR="0070348A" w:rsidRPr="00157E4E" w:rsidRDefault="0070348A" w:rsidP="00157E4E">
      <w:pPr>
        <w:spacing w:after="240"/>
        <w:ind w:left="1134" w:right="828"/>
        <w:rPr>
          <w:rFonts w:ascii="Arial" w:hAnsi="Arial" w:cs="Arial"/>
          <w:sz w:val="32"/>
          <w:szCs w:val="32"/>
        </w:rPr>
      </w:pPr>
    </w:p>
    <w:p w14:paraId="2DB85D96" w14:textId="0999D0F4" w:rsidR="003F0A00" w:rsidRPr="00DA4C04" w:rsidRDefault="003F0A00" w:rsidP="00515684">
      <w:pPr>
        <w:spacing w:after="240"/>
        <w:rPr>
          <w:rFonts w:ascii="Arial" w:hAnsi="Arial" w:cs="Arial"/>
        </w:rPr>
      </w:pPr>
      <w:r w:rsidRPr="00DA4C04">
        <w:rPr>
          <w:rFonts w:ascii="Arial" w:hAnsi="Arial" w:cs="Arial"/>
        </w:rPr>
        <w:t xml:space="preserve">The team were successful in recruiting new team members in a very difficult job market, many of which were recommendations from existing staff members encouraging who have felt so supported and secure during their employment with us. </w:t>
      </w:r>
    </w:p>
    <w:p w14:paraId="198C462B" w14:textId="77777777" w:rsidR="003F0A00" w:rsidRPr="00157E4E" w:rsidRDefault="003F0A00" w:rsidP="00157E4E">
      <w:pPr>
        <w:spacing w:after="240"/>
        <w:ind w:left="1276" w:right="828"/>
        <w:jc w:val="both"/>
        <w:rPr>
          <w:rFonts w:ascii="Arial" w:hAnsi="Arial" w:cs="Arial"/>
          <w:i/>
          <w:iCs/>
          <w:sz w:val="32"/>
          <w:szCs w:val="32"/>
        </w:rPr>
      </w:pPr>
      <w:r w:rsidRPr="00157E4E">
        <w:rPr>
          <w:rFonts w:ascii="Arial" w:hAnsi="Arial" w:cs="Arial"/>
          <w:i/>
          <w:iCs/>
          <w:sz w:val="32"/>
          <w:szCs w:val="32"/>
        </w:rPr>
        <w:t xml:space="preserve">“I feel very supported” </w:t>
      </w:r>
    </w:p>
    <w:p w14:paraId="356C97F8" w14:textId="77777777" w:rsidR="003F0A00" w:rsidRPr="00157E4E" w:rsidRDefault="003F0A00" w:rsidP="00157E4E">
      <w:pPr>
        <w:spacing w:after="240"/>
        <w:ind w:left="1276" w:right="828"/>
        <w:jc w:val="both"/>
        <w:rPr>
          <w:rFonts w:ascii="Arial" w:hAnsi="Arial" w:cs="Arial"/>
          <w:i/>
          <w:iCs/>
          <w:sz w:val="32"/>
          <w:szCs w:val="32"/>
        </w:rPr>
      </w:pPr>
      <w:r w:rsidRPr="00157E4E">
        <w:rPr>
          <w:rFonts w:ascii="Arial" w:hAnsi="Arial" w:cs="Arial"/>
          <w:i/>
          <w:iCs/>
          <w:sz w:val="32"/>
          <w:szCs w:val="32"/>
        </w:rPr>
        <w:t>“The office team show their appreciation to PAs regularly”</w:t>
      </w:r>
    </w:p>
    <w:p w14:paraId="220ECF5A" w14:textId="77777777" w:rsidR="003F0A00" w:rsidRPr="00157E4E" w:rsidRDefault="003F0A00" w:rsidP="00157E4E">
      <w:pPr>
        <w:spacing w:after="240"/>
        <w:ind w:left="1276" w:right="828"/>
        <w:jc w:val="both"/>
        <w:rPr>
          <w:rFonts w:ascii="Arial" w:hAnsi="Arial" w:cs="Arial"/>
          <w:i/>
          <w:iCs/>
          <w:sz w:val="32"/>
          <w:szCs w:val="32"/>
        </w:rPr>
      </w:pPr>
      <w:r w:rsidRPr="00157E4E">
        <w:rPr>
          <w:rFonts w:ascii="Arial" w:hAnsi="Arial" w:cs="Arial"/>
          <w:i/>
          <w:iCs/>
          <w:sz w:val="32"/>
          <w:szCs w:val="32"/>
        </w:rPr>
        <w:t xml:space="preserve">“I would say it’s very good. I did improve the last three years, I gained more knowledge and experience and the training course provide me with a lot of information” </w:t>
      </w:r>
    </w:p>
    <w:p w14:paraId="2D356366" w14:textId="77777777" w:rsidR="003F0A00" w:rsidRPr="00157E4E" w:rsidRDefault="003F0A00" w:rsidP="00157E4E">
      <w:pPr>
        <w:spacing w:after="240"/>
        <w:ind w:left="1276" w:right="828"/>
        <w:jc w:val="both"/>
        <w:rPr>
          <w:rFonts w:ascii="Arial" w:hAnsi="Arial" w:cs="Arial"/>
          <w:i/>
          <w:iCs/>
          <w:sz w:val="32"/>
          <w:szCs w:val="32"/>
        </w:rPr>
      </w:pPr>
      <w:r w:rsidRPr="00157E4E">
        <w:rPr>
          <w:rFonts w:ascii="Arial" w:hAnsi="Arial" w:cs="Arial"/>
          <w:i/>
          <w:iCs/>
          <w:sz w:val="32"/>
          <w:szCs w:val="32"/>
        </w:rPr>
        <w:t>“I would say it’s excellent and the team always listen to what I wanted and always understanding”</w:t>
      </w:r>
    </w:p>
    <w:p w14:paraId="123FD101" w14:textId="77777777" w:rsidR="00FA79F9" w:rsidRDefault="00FA79F9" w:rsidP="00515684">
      <w:pPr>
        <w:spacing w:after="240"/>
      </w:pPr>
    </w:p>
    <w:p w14:paraId="5FAD4F5A" w14:textId="21B894CE" w:rsidR="007132BE" w:rsidRPr="003D1F5B" w:rsidRDefault="007132BE" w:rsidP="003D1F5B">
      <w:pPr>
        <w:rPr>
          <w:rFonts w:ascii="Arial" w:hAnsi="Arial" w:cs="Arial"/>
          <w:b/>
          <w:bCs/>
        </w:rPr>
      </w:pPr>
      <w:r w:rsidRPr="00BF7057">
        <w:rPr>
          <w:b/>
          <w:bCs/>
        </w:rPr>
        <w:t>Community Employment Service</w:t>
      </w:r>
    </w:p>
    <w:p w14:paraId="245ECBA8" w14:textId="77777777" w:rsidR="00964FD3" w:rsidRPr="00964FD3" w:rsidRDefault="00964FD3" w:rsidP="00964FD3">
      <w:pPr>
        <w:rPr>
          <w:highlight w:val="yellow"/>
          <w:lang w:eastAsia="en-GB"/>
        </w:rPr>
      </w:pPr>
    </w:p>
    <w:p w14:paraId="62A29E7F" w14:textId="64A27CB8" w:rsidR="007132BE" w:rsidRPr="00BF7057" w:rsidRDefault="007132BE" w:rsidP="00515684">
      <w:pPr>
        <w:spacing w:after="240"/>
        <w:rPr>
          <w:rFonts w:ascii="Arial" w:hAnsi="Arial" w:cs="Arial"/>
        </w:rPr>
      </w:pPr>
      <w:r w:rsidRPr="00BF7057">
        <w:rPr>
          <w:rFonts w:ascii="Arial" w:hAnsi="Arial" w:cs="Arial"/>
        </w:rPr>
        <w:t xml:space="preserve">Possability People’s Community Employment Services Programme ‘Get Set’ empowers and enables people to overcome the barriers they might face to getting a job, with our support on each step of the journey. The support we offer is for the long term, supporting people not only into work but to sustain work. This year, the Get Set Opening Doors project ran in Eastbourne, </w:t>
      </w:r>
      <w:r w:rsidR="006A332C" w:rsidRPr="00BF7057">
        <w:rPr>
          <w:rFonts w:ascii="Arial" w:hAnsi="Arial" w:cs="Arial"/>
        </w:rPr>
        <w:t>Bexhill,</w:t>
      </w:r>
      <w:r w:rsidRPr="00BF7057">
        <w:rPr>
          <w:rFonts w:ascii="Arial" w:hAnsi="Arial" w:cs="Arial"/>
        </w:rPr>
        <w:t xml:space="preserve"> and Hastings. </w:t>
      </w:r>
    </w:p>
    <w:p w14:paraId="13A75970" w14:textId="54A65BEB" w:rsidR="007132BE" w:rsidRPr="00BF7057" w:rsidRDefault="007132BE" w:rsidP="00515684">
      <w:pPr>
        <w:spacing w:after="240"/>
        <w:rPr>
          <w:rFonts w:ascii="Arial" w:hAnsi="Arial" w:cs="Arial"/>
        </w:rPr>
      </w:pPr>
      <w:r w:rsidRPr="00BF7057">
        <w:rPr>
          <w:rFonts w:ascii="Arial" w:hAnsi="Arial" w:cs="Arial"/>
        </w:rPr>
        <w:t xml:space="preserve">Our employment support projects are used as examples of best practice and year on year exceed funding expectations. Between April 2022 and </w:t>
      </w:r>
      <w:r w:rsidR="004D15E6" w:rsidRPr="00BF7057">
        <w:rPr>
          <w:rFonts w:ascii="Arial" w:hAnsi="Arial" w:cs="Arial"/>
        </w:rPr>
        <w:t>March 2023,</w:t>
      </w:r>
      <w:r w:rsidRPr="00BF7057">
        <w:rPr>
          <w:rFonts w:ascii="Arial" w:hAnsi="Arial" w:cs="Arial"/>
        </w:rPr>
        <w:t xml:space="preserve"> we supported 181 people to move towards or into work, </w:t>
      </w:r>
      <w:r w:rsidR="006A332C" w:rsidRPr="00BF7057">
        <w:rPr>
          <w:rFonts w:ascii="Arial" w:hAnsi="Arial" w:cs="Arial"/>
        </w:rPr>
        <w:t>volunteering,</w:t>
      </w:r>
      <w:r w:rsidRPr="00BF7057">
        <w:rPr>
          <w:rFonts w:ascii="Arial" w:hAnsi="Arial" w:cs="Arial"/>
        </w:rPr>
        <w:t xml:space="preserve"> or further education. </w:t>
      </w:r>
    </w:p>
    <w:p w14:paraId="37EC02B0" w14:textId="46307A0B" w:rsidR="007132BE" w:rsidRPr="00BF7057" w:rsidRDefault="007132BE" w:rsidP="00515684">
      <w:pPr>
        <w:spacing w:after="240"/>
        <w:rPr>
          <w:rFonts w:ascii="Arial" w:hAnsi="Arial" w:cs="Arial"/>
        </w:rPr>
      </w:pPr>
      <w:r w:rsidRPr="00BF7057">
        <w:rPr>
          <w:rFonts w:ascii="Arial" w:hAnsi="Arial" w:cs="Arial"/>
        </w:rPr>
        <w:t xml:space="preserve">We work with those for whom the impact of their health is such that they cannot see a way forward and are furthest from the job market. Most have complex health conditions as well as additional issues in their life. </w:t>
      </w:r>
    </w:p>
    <w:p w14:paraId="742FF2BA" w14:textId="77777777" w:rsidR="007132BE" w:rsidRPr="00BF7057" w:rsidRDefault="007132BE" w:rsidP="00515684">
      <w:pPr>
        <w:spacing w:after="240"/>
        <w:rPr>
          <w:rFonts w:ascii="Arial" w:hAnsi="Arial" w:cs="Arial"/>
          <w:color w:val="152159"/>
        </w:rPr>
      </w:pPr>
      <w:r w:rsidRPr="00BF7057">
        <w:rPr>
          <w:rFonts w:ascii="Arial" w:hAnsi="Arial" w:cs="Arial"/>
        </w:rPr>
        <w:lastRenderedPageBreak/>
        <w:t xml:space="preserve">We provide a welcoming, friendly environment and ‘safe space’ where we encourage </w:t>
      </w:r>
      <w:proofErr w:type="gramStart"/>
      <w:r w:rsidRPr="00BF7057">
        <w:rPr>
          <w:rFonts w:ascii="Arial" w:hAnsi="Arial" w:cs="Arial"/>
        </w:rPr>
        <w:t>each individual</w:t>
      </w:r>
      <w:proofErr w:type="gramEnd"/>
      <w:r w:rsidRPr="00BF7057">
        <w:rPr>
          <w:rFonts w:ascii="Arial" w:hAnsi="Arial" w:cs="Arial"/>
        </w:rPr>
        <w:t xml:space="preserve"> to fulfil their potential and move forward in a way and at a pace which is comfortable for them. We enable them to take the first step on their journey to employment and then are there each step of the way to offer continued support to reach their goals. Our approach is unique, designed and delivered by people with lived-experience of long-term health conditions.</w:t>
      </w:r>
      <w:r w:rsidRPr="00BF7057">
        <w:rPr>
          <w:rFonts w:ascii="Arial" w:hAnsi="Arial" w:cs="Arial"/>
          <w:color w:val="152159"/>
        </w:rPr>
        <w:t xml:space="preserve"> </w:t>
      </w:r>
    </w:p>
    <w:p w14:paraId="4E7B0FBA" w14:textId="77777777" w:rsidR="00FA79F9" w:rsidRDefault="007132BE" w:rsidP="00FA79F9">
      <w:pPr>
        <w:spacing w:after="240"/>
      </w:pPr>
      <w:r w:rsidRPr="00BF7057">
        <w:t xml:space="preserve">Through engaging with the Get Set Programme, our participants have access to a range of courses and one-to-one support from practical skills such as IT and interview skills, but also around how to manage their health conditions and talk to their employer about these. </w:t>
      </w:r>
    </w:p>
    <w:p w14:paraId="246913BA" w14:textId="56C13E2C" w:rsidR="007132BE" w:rsidRDefault="007132BE" w:rsidP="00FA79F9">
      <w:pPr>
        <w:spacing w:after="240"/>
        <w:rPr>
          <w:rFonts w:ascii="Arial" w:hAnsi="Arial" w:cs="Arial"/>
          <w:color w:val="000000" w:themeColor="text1"/>
        </w:rPr>
      </w:pPr>
      <w:r w:rsidRPr="00BF7057">
        <w:rPr>
          <w:rFonts w:ascii="Arial" w:hAnsi="Arial" w:cs="Arial"/>
          <w:color w:val="000000" w:themeColor="text1"/>
        </w:rPr>
        <w:t xml:space="preserve">Our engagement starts with </w:t>
      </w:r>
      <w:r>
        <w:rPr>
          <w:rFonts w:ascii="Arial" w:hAnsi="Arial" w:cs="Arial"/>
          <w:color w:val="000000" w:themeColor="text1"/>
        </w:rPr>
        <w:t xml:space="preserve">one-to-one </w:t>
      </w:r>
      <w:r w:rsidRPr="00BF7057">
        <w:rPr>
          <w:rFonts w:ascii="Arial" w:hAnsi="Arial" w:cs="Arial"/>
          <w:color w:val="000000" w:themeColor="text1"/>
        </w:rPr>
        <w:t>support. understanding the persons situation and engaging them with specialist support to enable them to manage their health and other issues/crises they are experiencing. Following this</w:t>
      </w:r>
      <w:r w:rsidRPr="00BF7057">
        <w:rPr>
          <w:rFonts w:ascii="Arial" w:hAnsi="Arial" w:cs="Arial"/>
          <w:color w:val="00B050"/>
        </w:rPr>
        <w:t>,</w:t>
      </w:r>
      <w:r w:rsidRPr="00BF7057">
        <w:rPr>
          <w:rFonts w:ascii="Arial" w:hAnsi="Arial" w:cs="Arial"/>
          <w:color w:val="000000" w:themeColor="text1"/>
        </w:rPr>
        <w:t xml:space="preserve"> they then access</w:t>
      </w:r>
      <w:r w:rsidRPr="00BF7057">
        <w:rPr>
          <w:rFonts w:ascii="Arial" w:hAnsi="Arial" w:cs="Arial"/>
          <w:strike/>
          <w:color w:val="00B050"/>
        </w:rPr>
        <w:t xml:space="preserve"> </w:t>
      </w:r>
      <w:r w:rsidRPr="00BF7057">
        <w:rPr>
          <w:rFonts w:ascii="Arial" w:hAnsi="Arial" w:cs="Arial"/>
          <w:color w:val="000000" w:themeColor="text1"/>
        </w:rPr>
        <w:t xml:space="preserve">a range of courses and </w:t>
      </w:r>
      <w:r>
        <w:rPr>
          <w:rFonts w:ascii="Arial" w:hAnsi="Arial" w:cs="Arial"/>
          <w:color w:val="000000" w:themeColor="text1"/>
        </w:rPr>
        <w:t xml:space="preserve">one-to-one </w:t>
      </w:r>
      <w:r w:rsidRPr="00BF7057">
        <w:rPr>
          <w:rFonts w:ascii="Arial" w:hAnsi="Arial" w:cs="Arial"/>
          <w:color w:val="000000" w:themeColor="text1"/>
        </w:rPr>
        <w:t>support to:</w:t>
      </w:r>
    </w:p>
    <w:p w14:paraId="03874916" w14:textId="77777777" w:rsidR="003D1F5B" w:rsidRPr="00FA79F9" w:rsidRDefault="003D1F5B" w:rsidP="00FA79F9">
      <w:pPr>
        <w:spacing w:after="240"/>
      </w:pPr>
    </w:p>
    <w:p w14:paraId="6E267DDD" w14:textId="77777777" w:rsidR="007132BE" w:rsidRPr="00BF7057" w:rsidRDefault="007132BE" w:rsidP="00987253">
      <w:pPr>
        <w:pStyle w:val="ListParagraph"/>
        <w:numPr>
          <w:ilvl w:val="0"/>
          <w:numId w:val="11"/>
        </w:numPr>
        <w:spacing w:after="240"/>
        <w:ind w:left="714" w:hanging="357"/>
        <w:contextualSpacing w:val="0"/>
        <w:jc w:val="both"/>
        <w:rPr>
          <w:rFonts w:ascii="Arial" w:hAnsi="Arial" w:cs="Arial"/>
          <w:color w:val="000000" w:themeColor="text1"/>
        </w:rPr>
      </w:pPr>
      <w:r w:rsidRPr="00BF7057">
        <w:rPr>
          <w:rFonts w:ascii="Arial" w:hAnsi="Arial" w:cs="Arial"/>
          <w:color w:val="000000" w:themeColor="text1"/>
        </w:rPr>
        <w:t>Build self-confidence and self-esteem, manage their health, see past “I can’t”.</w:t>
      </w:r>
    </w:p>
    <w:p w14:paraId="55B7896F" w14:textId="77777777" w:rsidR="007132BE" w:rsidRPr="00BF7057" w:rsidRDefault="007132BE" w:rsidP="00987253">
      <w:pPr>
        <w:pStyle w:val="ListParagraph"/>
        <w:numPr>
          <w:ilvl w:val="0"/>
          <w:numId w:val="11"/>
        </w:numPr>
        <w:spacing w:after="240"/>
        <w:ind w:left="714" w:hanging="357"/>
        <w:contextualSpacing w:val="0"/>
        <w:jc w:val="both"/>
        <w:rPr>
          <w:rFonts w:ascii="Arial" w:hAnsi="Arial" w:cs="Arial"/>
          <w:color w:val="000000" w:themeColor="text1"/>
        </w:rPr>
      </w:pPr>
      <w:r w:rsidRPr="00BF7057">
        <w:rPr>
          <w:rFonts w:ascii="Arial" w:hAnsi="Arial" w:cs="Arial"/>
          <w:color w:val="000000" w:themeColor="text1"/>
        </w:rPr>
        <w:t>Develop employability skills, CV’s, Cover Letters, interview skills.</w:t>
      </w:r>
    </w:p>
    <w:p w14:paraId="7D2054CB" w14:textId="77777777" w:rsidR="007132BE" w:rsidRPr="00BF7057" w:rsidRDefault="007132BE" w:rsidP="00987253">
      <w:pPr>
        <w:pStyle w:val="ListParagraph"/>
        <w:numPr>
          <w:ilvl w:val="0"/>
          <w:numId w:val="11"/>
        </w:numPr>
        <w:spacing w:after="240"/>
        <w:ind w:left="714" w:hanging="357"/>
        <w:contextualSpacing w:val="0"/>
        <w:jc w:val="both"/>
        <w:rPr>
          <w:rFonts w:ascii="Arial" w:hAnsi="Arial" w:cs="Arial"/>
          <w:color w:val="000000" w:themeColor="text1"/>
        </w:rPr>
      </w:pPr>
      <w:r w:rsidRPr="00BF7057">
        <w:rPr>
          <w:rFonts w:ascii="Arial" w:hAnsi="Arial" w:cs="Arial"/>
          <w:color w:val="000000" w:themeColor="text1"/>
        </w:rPr>
        <w:t>Learn/build  IT-skills.</w:t>
      </w:r>
    </w:p>
    <w:p w14:paraId="5C61D80B" w14:textId="77777777" w:rsidR="007132BE" w:rsidRPr="00BF7057" w:rsidRDefault="007132BE" w:rsidP="00987253">
      <w:pPr>
        <w:pStyle w:val="ListParagraph"/>
        <w:numPr>
          <w:ilvl w:val="0"/>
          <w:numId w:val="11"/>
        </w:numPr>
        <w:spacing w:after="240"/>
        <w:ind w:left="714" w:hanging="357"/>
        <w:contextualSpacing w:val="0"/>
        <w:jc w:val="both"/>
        <w:rPr>
          <w:rFonts w:ascii="Arial" w:hAnsi="Arial" w:cs="Arial"/>
          <w:color w:val="000000" w:themeColor="text1"/>
        </w:rPr>
      </w:pPr>
      <w:r w:rsidRPr="00BF7057">
        <w:rPr>
          <w:rFonts w:ascii="Arial" w:hAnsi="Arial" w:cs="Arial"/>
          <w:color w:val="000000" w:themeColor="text1"/>
        </w:rPr>
        <w:t>Build self-management toolkits, understand reasonable adjustments, build a Wellness Action Plan to ensure work is sustainable.</w:t>
      </w:r>
    </w:p>
    <w:p w14:paraId="30AA1835" w14:textId="77777777" w:rsidR="007132BE" w:rsidRPr="00BF7057" w:rsidRDefault="007132BE" w:rsidP="00987253">
      <w:pPr>
        <w:pStyle w:val="ListParagraph"/>
        <w:numPr>
          <w:ilvl w:val="0"/>
          <w:numId w:val="11"/>
        </w:numPr>
        <w:spacing w:after="240"/>
        <w:ind w:left="714" w:hanging="357"/>
        <w:contextualSpacing w:val="0"/>
        <w:jc w:val="both"/>
        <w:rPr>
          <w:rFonts w:ascii="Arial" w:hAnsi="Arial" w:cs="Arial"/>
          <w:color w:val="000000" w:themeColor="text1"/>
        </w:rPr>
      </w:pPr>
      <w:r w:rsidRPr="00BF7057">
        <w:rPr>
          <w:rFonts w:ascii="Arial" w:hAnsi="Arial" w:cs="Arial"/>
          <w:color w:val="000000" w:themeColor="text1"/>
        </w:rPr>
        <w:t xml:space="preserve">Talk to employers about their health, understanding reasonable adjustments. </w:t>
      </w:r>
    </w:p>
    <w:p w14:paraId="086F668D" w14:textId="77777777" w:rsidR="007132BE" w:rsidRPr="00BF7057" w:rsidRDefault="007132BE" w:rsidP="00987253">
      <w:pPr>
        <w:pStyle w:val="ListParagraph"/>
        <w:numPr>
          <w:ilvl w:val="0"/>
          <w:numId w:val="11"/>
        </w:numPr>
        <w:spacing w:after="240"/>
        <w:ind w:left="714" w:hanging="357"/>
        <w:contextualSpacing w:val="0"/>
        <w:jc w:val="both"/>
        <w:rPr>
          <w:rFonts w:ascii="Arial" w:hAnsi="Arial" w:cs="Arial"/>
          <w:color w:val="000000" w:themeColor="text1"/>
        </w:rPr>
      </w:pPr>
      <w:r w:rsidRPr="00BF7057">
        <w:rPr>
          <w:rFonts w:ascii="Arial" w:hAnsi="Arial" w:cs="Arial"/>
          <w:color w:val="000000" w:themeColor="text1"/>
        </w:rPr>
        <w:t>Become re-engaged in their community, overcome social isolation.</w:t>
      </w:r>
    </w:p>
    <w:p w14:paraId="34BDD2AA" w14:textId="06CDFF00" w:rsidR="007132BE" w:rsidRPr="00BF7057" w:rsidRDefault="007132BE" w:rsidP="00987253">
      <w:pPr>
        <w:pStyle w:val="ListParagraph"/>
        <w:numPr>
          <w:ilvl w:val="0"/>
          <w:numId w:val="11"/>
        </w:numPr>
        <w:spacing w:after="240"/>
        <w:ind w:left="714" w:hanging="357"/>
        <w:contextualSpacing w:val="0"/>
        <w:jc w:val="both"/>
        <w:rPr>
          <w:rFonts w:ascii="Arial" w:hAnsi="Arial" w:cs="Arial"/>
          <w:color w:val="000000" w:themeColor="text1"/>
        </w:rPr>
      </w:pPr>
      <w:r w:rsidRPr="00BF7057">
        <w:rPr>
          <w:rFonts w:ascii="Arial" w:hAnsi="Arial" w:cs="Arial"/>
          <w:color w:val="000000" w:themeColor="text1"/>
        </w:rPr>
        <w:t xml:space="preserve">Move into </w:t>
      </w:r>
      <w:r w:rsidR="00A81032" w:rsidRPr="00BF7057">
        <w:rPr>
          <w:rFonts w:ascii="Arial" w:hAnsi="Arial" w:cs="Arial"/>
          <w:color w:val="000000" w:themeColor="text1"/>
        </w:rPr>
        <w:t>work.</w:t>
      </w:r>
    </w:p>
    <w:p w14:paraId="2F33365A" w14:textId="77777777" w:rsidR="003D1F5B" w:rsidRDefault="003D1F5B" w:rsidP="003D1F5B">
      <w:pPr>
        <w:rPr>
          <w:rFonts w:ascii="Arial" w:hAnsi="Arial" w:cs="Arial"/>
          <w:color w:val="000000" w:themeColor="text1"/>
        </w:rPr>
      </w:pPr>
    </w:p>
    <w:p w14:paraId="62FA2DD0" w14:textId="1AEB6808" w:rsidR="007132BE" w:rsidRDefault="007132BE" w:rsidP="003D1F5B">
      <w:pPr>
        <w:rPr>
          <w:rFonts w:ascii="Arial" w:hAnsi="Arial" w:cs="Arial"/>
          <w:color w:val="000000" w:themeColor="text1"/>
        </w:rPr>
      </w:pPr>
      <w:r w:rsidRPr="00BF7057">
        <w:rPr>
          <w:rFonts w:ascii="Arial" w:hAnsi="Arial" w:cs="Arial"/>
          <w:color w:val="000000" w:themeColor="text1"/>
        </w:rPr>
        <w:t>The lives of this vulnerable group have deteriorated in the post-Covid period. Compared to 2020, participants present with lower physical health, increased mental health issues, addictions, housing problems/homelessness. Also increased domestic abuse</w:t>
      </w:r>
      <w:r w:rsidR="00157E4E">
        <w:rPr>
          <w:rFonts w:ascii="Arial" w:hAnsi="Arial" w:cs="Arial"/>
          <w:color w:val="000000" w:themeColor="text1"/>
        </w:rPr>
        <w:t xml:space="preserve"> </w:t>
      </w:r>
      <w:r w:rsidRPr="00BF7057">
        <w:rPr>
          <w:rFonts w:ascii="Arial" w:hAnsi="Arial" w:cs="Arial"/>
          <w:color w:val="000000" w:themeColor="text1"/>
        </w:rPr>
        <w:t>/</w:t>
      </w:r>
      <w:r w:rsidR="00157E4E">
        <w:rPr>
          <w:rFonts w:ascii="Arial" w:hAnsi="Arial" w:cs="Arial"/>
          <w:color w:val="000000" w:themeColor="text1"/>
        </w:rPr>
        <w:t xml:space="preserve"> </w:t>
      </w:r>
      <w:r w:rsidRPr="00BF7057">
        <w:rPr>
          <w:rFonts w:ascii="Arial" w:hAnsi="Arial" w:cs="Arial"/>
          <w:color w:val="000000" w:themeColor="text1"/>
        </w:rPr>
        <w:t>relationship issues and debt/financial problems. Many</w:t>
      </w:r>
      <w:r w:rsidR="00DE146A">
        <w:rPr>
          <w:rFonts w:ascii="Arial" w:hAnsi="Arial" w:cs="Arial"/>
          <w:color w:val="000000" w:themeColor="text1"/>
        </w:rPr>
        <w:t xml:space="preserve"> </w:t>
      </w:r>
      <w:r w:rsidRPr="00BF7057">
        <w:rPr>
          <w:rFonts w:ascii="Arial" w:hAnsi="Arial" w:cs="Arial"/>
          <w:color w:val="000000" w:themeColor="text1"/>
        </w:rPr>
        <w:t xml:space="preserve">(82%) are at crisis point. Whereas prior to Covid-19 we would work on a one-to-one basis for around 2 weeks before group work, this is now 15 weeks. </w:t>
      </w:r>
    </w:p>
    <w:p w14:paraId="68799238" w14:textId="77777777" w:rsidR="00DE146A" w:rsidRPr="00BF7057" w:rsidRDefault="00DE146A" w:rsidP="003D1F5B">
      <w:pPr>
        <w:rPr>
          <w:rFonts w:ascii="Arial" w:hAnsi="Arial" w:cs="Arial"/>
          <w:color w:val="000000" w:themeColor="text1"/>
        </w:rPr>
      </w:pPr>
    </w:p>
    <w:p w14:paraId="32BC75C8" w14:textId="6B819867" w:rsidR="007132BE" w:rsidRPr="00BF7057" w:rsidRDefault="007132BE" w:rsidP="00515684">
      <w:pPr>
        <w:spacing w:after="240"/>
        <w:rPr>
          <w:rFonts w:ascii="Arial" w:hAnsi="Arial" w:cs="Arial"/>
        </w:rPr>
      </w:pPr>
      <w:r w:rsidRPr="00BF7057">
        <w:rPr>
          <w:rFonts w:ascii="Arial" w:hAnsi="Arial" w:cs="Arial"/>
        </w:rPr>
        <w:t>Our participants are unable, due to the severe impact of their health and other issues, access mainstream employment services for those with health impairments, these services cannot offer the level of support we do. Programmes such as Restart and Work and Health refer people to us, as do job coaches, when people</w:t>
      </w:r>
      <w:r w:rsidR="00A81032">
        <w:rPr>
          <w:rFonts w:ascii="Arial" w:hAnsi="Arial" w:cs="Arial"/>
        </w:rPr>
        <w:t>’</w:t>
      </w:r>
      <w:r w:rsidRPr="00BF7057">
        <w:rPr>
          <w:rFonts w:ascii="Arial" w:hAnsi="Arial" w:cs="Arial"/>
        </w:rPr>
        <w:t>s needs are so great they are unable to engage with those offers. GSOD benefits those people with the greatest need and with the least support in our communities.</w:t>
      </w:r>
      <w:bookmarkStart w:id="1" w:name="_Hlk149482559"/>
      <w:r w:rsidRPr="00BF7057">
        <w:rPr>
          <w:rFonts w:ascii="Arial" w:hAnsi="Arial" w:cs="Arial"/>
          <w:color w:val="000000" w:themeColor="text1"/>
          <w:u w:val="single"/>
        </w:rPr>
        <w:t xml:space="preserve"> </w:t>
      </w:r>
      <w:bookmarkEnd w:id="1"/>
    </w:p>
    <w:p w14:paraId="02FF3EBF" w14:textId="77777777" w:rsidR="007132BE" w:rsidRDefault="007132BE" w:rsidP="00515684">
      <w:pPr>
        <w:spacing w:after="240"/>
        <w:jc w:val="both"/>
        <w:rPr>
          <w:rFonts w:ascii="Arial" w:hAnsi="Arial" w:cs="Arial"/>
        </w:rPr>
      </w:pPr>
      <w:r w:rsidRPr="00BF7057">
        <w:rPr>
          <w:rFonts w:ascii="Arial" w:hAnsi="Arial" w:cs="Arial"/>
        </w:rPr>
        <w:t>We will support people to move into work, further education or volunteering to achieve their goals and live life as they choose, with 60% doing so. As well as these quantitative outcomes, we also evidence qualitative outcomes including:</w:t>
      </w:r>
    </w:p>
    <w:p w14:paraId="6AEBD806" w14:textId="77777777" w:rsidR="003D1F5B" w:rsidRPr="00BF7057" w:rsidRDefault="003D1F5B" w:rsidP="00515684">
      <w:pPr>
        <w:spacing w:after="240"/>
        <w:jc w:val="both"/>
        <w:rPr>
          <w:rFonts w:ascii="Arial" w:hAnsi="Arial" w:cs="Arial"/>
        </w:rPr>
      </w:pPr>
    </w:p>
    <w:p w14:paraId="1516C4A3" w14:textId="1AB9C62E" w:rsidR="007132BE" w:rsidRPr="00BF7057" w:rsidRDefault="007132BE" w:rsidP="00987253">
      <w:pPr>
        <w:pStyle w:val="ListParagraph"/>
        <w:numPr>
          <w:ilvl w:val="0"/>
          <w:numId w:val="10"/>
        </w:numPr>
        <w:spacing w:after="240" w:line="360" w:lineRule="auto"/>
        <w:ind w:left="714" w:hanging="357"/>
        <w:jc w:val="both"/>
        <w:rPr>
          <w:rFonts w:ascii="Arial" w:hAnsi="Arial" w:cs="Arial"/>
        </w:rPr>
      </w:pPr>
      <w:r w:rsidRPr="00BF7057">
        <w:rPr>
          <w:rFonts w:ascii="Arial" w:hAnsi="Arial" w:cs="Arial"/>
        </w:rPr>
        <w:lastRenderedPageBreak/>
        <w:t>Cris</w:t>
      </w:r>
      <w:r w:rsidR="00157E4E">
        <w:rPr>
          <w:rFonts w:ascii="Arial" w:hAnsi="Arial" w:cs="Arial"/>
        </w:rPr>
        <w:t>i</w:t>
      </w:r>
      <w:r w:rsidRPr="00BF7057">
        <w:rPr>
          <w:rFonts w:ascii="Arial" w:hAnsi="Arial" w:cs="Arial"/>
        </w:rPr>
        <w:t>s prevention: where to find support if circumstances deteriorate.</w:t>
      </w:r>
    </w:p>
    <w:p w14:paraId="25824AE1" w14:textId="355F2740" w:rsidR="007132BE" w:rsidRPr="00BF7057" w:rsidRDefault="007132BE" w:rsidP="00987253">
      <w:pPr>
        <w:pStyle w:val="ListParagraph"/>
        <w:numPr>
          <w:ilvl w:val="0"/>
          <w:numId w:val="9"/>
        </w:numPr>
        <w:spacing w:after="240" w:line="360" w:lineRule="auto"/>
        <w:ind w:left="714" w:hanging="357"/>
        <w:jc w:val="both"/>
        <w:rPr>
          <w:rFonts w:ascii="Arial" w:hAnsi="Arial" w:cs="Arial"/>
        </w:rPr>
      </w:pPr>
      <w:r w:rsidRPr="00BF7057">
        <w:rPr>
          <w:rFonts w:ascii="Arial" w:hAnsi="Arial" w:cs="Arial"/>
        </w:rPr>
        <w:t xml:space="preserve">Increased self-esteem, </w:t>
      </w:r>
      <w:r w:rsidR="006A332C" w:rsidRPr="00BF7057">
        <w:rPr>
          <w:rFonts w:ascii="Arial" w:hAnsi="Arial" w:cs="Arial"/>
        </w:rPr>
        <w:t>wellbeing,</w:t>
      </w:r>
      <w:r w:rsidRPr="00BF7057">
        <w:rPr>
          <w:rFonts w:ascii="Arial" w:hAnsi="Arial" w:cs="Arial"/>
        </w:rPr>
        <w:t xml:space="preserve"> and self-confidence.</w:t>
      </w:r>
    </w:p>
    <w:p w14:paraId="127F63EC" w14:textId="77777777" w:rsidR="007132BE" w:rsidRPr="00BF7057" w:rsidRDefault="007132BE" w:rsidP="00987253">
      <w:pPr>
        <w:pStyle w:val="ListParagraph"/>
        <w:numPr>
          <w:ilvl w:val="0"/>
          <w:numId w:val="9"/>
        </w:numPr>
        <w:spacing w:after="240" w:line="360" w:lineRule="auto"/>
        <w:ind w:left="714" w:hanging="357"/>
        <w:jc w:val="both"/>
        <w:rPr>
          <w:rFonts w:ascii="Arial" w:hAnsi="Arial" w:cs="Arial"/>
        </w:rPr>
      </w:pPr>
      <w:r w:rsidRPr="00BF7057">
        <w:rPr>
          <w:rFonts w:ascii="Arial" w:hAnsi="Arial" w:cs="Arial"/>
        </w:rPr>
        <w:t>Skills to manage their health and sustain work.</w:t>
      </w:r>
    </w:p>
    <w:p w14:paraId="3C290178" w14:textId="77777777" w:rsidR="007132BE" w:rsidRPr="00BF7057" w:rsidRDefault="007132BE" w:rsidP="00987253">
      <w:pPr>
        <w:pStyle w:val="ListParagraph"/>
        <w:numPr>
          <w:ilvl w:val="0"/>
          <w:numId w:val="9"/>
        </w:numPr>
        <w:spacing w:after="240" w:line="360" w:lineRule="auto"/>
        <w:ind w:left="714" w:hanging="357"/>
        <w:jc w:val="both"/>
        <w:rPr>
          <w:rFonts w:ascii="Arial" w:hAnsi="Arial" w:cs="Arial"/>
        </w:rPr>
      </w:pPr>
      <w:r w:rsidRPr="00BF7057">
        <w:rPr>
          <w:rFonts w:ascii="Arial" w:hAnsi="Arial" w:cs="Arial"/>
        </w:rPr>
        <w:t>Increased confidence in their skills and abilities</w:t>
      </w:r>
    </w:p>
    <w:p w14:paraId="0C2A1CEF" w14:textId="77777777" w:rsidR="007132BE" w:rsidRPr="00BF7057" w:rsidRDefault="007132BE" w:rsidP="00987253">
      <w:pPr>
        <w:pStyle w:val="ListParagraph"/>
        <w:numPr>
          <w:ilvl w:val="0"/>
          <w:numId w:val="9"/>
        </w:numPr>
        <w:spacing w:after="240" w:line="360" w:lineRule="auto"/>
        <w:ind w:left="714" w:hanging="357"/>
        <w:jc w:val="both"/>
        <w:rPr>
          <w:rFonts w:ascii="Arial" w:hAnsi="Arial" w:cs="Arial"/>
        </w:rPr>
      </w:pPr>
      <w:r w:rsidRPr="00BF7057">
        <w:rPr>
          <w:rFonts w:ascii="Arial" w:hAnsi="Arial" w:cs="Arial"/>
        </w:rPr>
        <w:t>Reduced isolation and greater connection to their community</w:t>
      </w:r>
    </w:p>
    <w:p w14:paraId="46A4A31D" w14:textId="77777777" w:rsidR="007132BE" w:rsidRPr="00BF7057" w:rsidRDefault="007132BE" w:rsidP="00987253">
      <w:pPr>
        <w:pStyle w:val="ListParagraph"/>
        <w:numPr>
          <w:ilvl w:val="0"/>
          <w:numId w:val="9"/>
        </w:numPr>
        <w:spacing w:after="240" w:line="360" w:lineRule="auto"/>
        <w:ind w:left="714" w:hanging="357"/>
        <w:jc w:val="both"/>
        <w:rPr>
          <w:rFonts w:ascii="Arial" w:hAnsi="Arial" w:cs="Arial"/>
        </w:rPr>
      </w:pPr>
      <w:r w:rsidRPr="00BF7057">
        <w:rPr>
          <w:rFonts w:ascii="Arial" w:hAnsi="Arial" w:cs="Arial"/>
        </w:rPr>
        <w:t>Engagement with the correct supports for their health inc. medical and therapeutic.</w:t>
      </w:r>
    </w:p>
    <w:p w14:paraId="35126268" w14:textId="0CE5E2D7" w:rsidR="007132BE" w:rsidRPr="00BF7057" w:rsidRDefault="007132BE" w:rsidP="00987253">
      <w:pPr>
        <w:pStyle w:val="ListParagraph"/>
        <w:numPr>
          <w:ilvl w:val="0"/>
          <w:numId w:val="9"/>
        </w:numPr>
        <w:spacing w:after="240" w:line="360" w:lineRule="auto"/>
        <w:ind w:left="714" w:hanging="357"/>
        <w:jc w:val="both"/>
        <w:rPr>
          <w:rFonts w:ascii="Arial" w:hAnsi="Arial" w:cs="Arial"/>
        </w:rPr>
      </w:pPr>
      <w:r w:rsidRPr="00BF7057">
        <w:rPr>
          <w:rFonts w:ascii="Arial" w:hAnsi="Arial" w:cs="Arial"/>
        </w:rPr>
        <w:t>Increased digital</w:t>
      </w:r>
      <w:r w:rsidR="00157E4E">
        <w:rPr>
          <w:rFonts w:ascii="Arial" w:hAnsi="Arial" w:cs="Arial"/>
        </w:rPr>
        <w:t xml:space="preserve"> and </w:t>
      </w:r>
      <w:r w:rsidRPr="00BF7057">
        <w:rPr>
          <w:rFonts w:ascii="Arial" w:hAnsi="Arial" w:cs="Arial"/>
        </w:rPr>
        <w:t>IT</w:t>
      </w:r>
      <w:r w:rsidR="00157E4E">
        <w:rPr>
          <w:rFonts w:ascii="Arial" w:hAnsi="Arial" w:cs="Arial"/>
        </w:rPr>
        <w:t xml:space="preserve"> </w:t>
      </w:r>
      <w:r w:rsidRPr="00BF7057">
        <w:rPr>
          <w:rFonts w:ascii="Arial" w:hAnsi="Arial" w:cs="Arial"/>
        </w:rPr>
        <w:t>skills</w:t>
      </w:r>
    </w:p>
    <w:p w14:paraId="2C3A1EE7" w14:textId="77777777" w:rsidR="00FA79F9" w:rsidRDefault="00FA79F9" w:rsidP="00515684">
      <w:pPr>
        <w:spacing w:after="240"/>
        <w:rPr>
          <w:rFonts w:ascii="Arial" w:hAnsi="Arial" w:cs="Arial"/>
        </w:rPr>
      </w:pPr>
    </w:p>
    <w:p w14:paraId="2D08ED1E" w14:textId="4917AC4F" w:rsidR="00500FFF" w:rsidRDefault="00500FFF" w:rsidP="00964FD3">
      <w:pPr>
        <w:pStyle w:val="Heading2"/>
      </w:pPr>
      <w:r w:rsidRPr="004673E1">
        <w:t>Get Involved Group (GIG)</w:t>
      </w:r>
    </w:p>
    <w:p w14:paraId="0B5A7D90" w14:textId="77777777" w:rsidR="00964FD3" w:rsidRPr="00964FD3" w:rsidRDefault="00964FD3" w:rsidP="00964FD3">
      <w:pPr>
        <w:rPr>
          <w:highlight w:val="yellow"/>
          <w:lang w:eastAsia="en-GB"/>
        </w:rPr>
      </w:pPr>
    </w:p>
    <w:p w14:paraId="4A7D73D6" w14:textId="77777777" w:rsidR="00500FFF" w:rsidRPr="004673E1" w:rsidRDefault="00500FFF" w:rsidP="00515684">
      <w:pPr>
        <w:spacing w:after="240"/>
        <w:rPr>
          <w:rFonts w:cs="Arial"/>
        </w:rPr>
      </w:pPr>
      <w:r w:rsidRPr="004673E1">
        <w:rPr>
          <w:rFonts w:cs="Arial"/>
        </w:rPr>
        <w:t xml:space="preserve">The Get Involved Group (GIG) provides opportunities for disabled people to join strategic conversations about the services they need to access and ensures their voice is heard when changes to services are planned. </w:t>
      </w:r>
    </w:p>
    <w:p w14:paraId="49D1ADB6" w14:textId="77777777" w:rsidR="00500FFF" w:rsidRPr="004673E1" w:rsidRDefault="00500FFF" w:rsidP="00515684">
      <w:pPr>
        <w:spacing w:after="240"/>
        <w:rPr>
          <w:rFonts w:cs="Arial"/>
        </w:rPr>
      </w:pPr>
      <w:r w:rsidRPr="004673E1">
        <w:rPr>
          <w:rFonts w:cs="Arial"/>
        </w:rPr>
        <w:t>Operating primarily in Brighton and Hove, but also into coastal and mid Sussex, the GIG currently has around 500 members with over 400 people engaging through the Facebook group.</w:t>
      </w:r>
    </w:p>
    <w:p w14:paraId="0C01F836" w14:textId="77777777" w:rsidR="00500FFF" w:rsidRPr="004673E1" w:rsidRDefault="00500FFF" w:rsidP="00515684">
      <w:pPr>
        <w:spacing w:after="240"/>
        <w:rPr>
          <w:rFonts w:cs="Arial"/>
        </w:rPr>
      </w:pPr>
      <w:r w:rsidRPr="004673E1">
        <w:rPr>
          <w:rFonts w:cs="Arial"/>
        </w:rPr>
        <w:t>One of the project's core activities this year continues to be the Disabled Car User's Forum, facilitated in partnership with Brighton &amp; Hove City Council (BHCC). Now in its second year, the forum ensures Blue Badge holders and other disabled car users in the city have a direct link to parking services and other council teams. The number of members and stakeholders has increased by a third from last year and continues to grow, with currently around 40 representatives. The forum gives community groups and individuals a legitimate platform for the issues they face relating to parking and car use and gives them a voice in design, implementation, and decisions at the early stages. Members describe genuinely feeling heard and being part of the conversation.</w:t>
      </w:r>
    </w:p>
    <w:p w14:paraId="429BE1F8" w14:textId="270E888A" w:rsidR="00500FFF" w:rsidRPr="004673E1" w:rsidRDefault="00500FFF" w:rsidP="00515684">
      <w:pPr>
        <w:spacing w:after="240"/>
        <w:rPr>
          <w:rFonts w:eastAsia="Calibri" w:cs="Arial"/>
          <w:sz w:val="22"/>
        </w:rPr>
      </w:pPr>
      <w:r w:rsidRPr="004673E1">
        <w:rPr>
          <w:rFonts w:cs="Arial"/>
        </w:rPr>
        <w:t xml:space="preserve">In December 2022 we took over running the Eastbourne Access Group (EAG), having </w:t>
      </w:r>
      <w:r w:rsidRPr="004673E1">
        <w:t xml:space="preserve">had a </w:t>
      </w:r>
      <w:r w:rsidR="00A81032" w:rsidRPr="004673E1">
        <w:t>long-standing</w:t>
      </w:r>
      <w:r w:rsidRPr="004673E1">
        <w:t xml:space="preserve"> affiliation with the group. With around 200 members, the EAG consists of disabled people, their families, friends and carers and </w:t>
      </w:r>
      <w:proofErr w:type="gramStart"/>
      <w:r w:rsidRPr="004673E1">
        <w:t>a number of</w:t>
      </w:r>
      <w:proofErr w:type="gramEnd"/>
      <w:r w:rsidRPr="004673E1">
        <w:t xml:space="preserve"> professional stakeholders from local charities and council members.  The group exists to promote inclusion of disabled people as equal citizens, champion the voice of disabled people and influence decision makers. The group works in partnership to share our voice with other national and local disability groups.</w:t>
      </w:r>
    </w:p>
    <w:p w14:paraId="7138C354" w14:textId="78814913" w:rsidR="00500FFF" w:rsidRPr="004673E1" w:rsidRDefault="00500FFF" w:rsidP="00515684">
      <w:pPr>
        <w:spacing w:after="240"/>
        <w:rPr>
          <w:rFonts w:cs="Arial"/>
        </w:rPr>
      </w:pPr>
      <w:r w:rsidRPr="004673E1">
        <w:rPr>
          <w:rFonts w:cs="Arial"/>
        </w:rPr>
        <w:t xml:space="preserve">Other work in East Sussex includes the East Sussex County Council (ESCC) Adult Social Care Strategy Focus Group, and participating in the ESCC Local Transport Plan focus </w:t>
      </w:r>
      <w:r w:rsidR="00A81032" w:rsidRPr="004673E1">
        <w:rPr>
          <w:rFonts w:cs="Arial"/>
        </w:rPr>
        <w:t>groups.</w:t>
      </w:r>
    </w:p>
    <w:p w14:paraId="29AA5E5C" w14:textId="4274A2BB" w:rsidR="00500FFF" w:rsidRPr="004673E1" w:rsidRDefault="00500FFF" w:rsidP="00515684">
      <w:pPr>
        <w:spacing w:after="240"/>
        <w:rPr>
          <w:rFonts w:cs="Arial"/>
        </w:rPr>
      </w:pPr>
      <w:r w:rsidRPr="004673E1">
        <w:rPr>
          <w:rFonts w:cs="Arial"/>
        </w:rPr>
        <w:t xml:space="preserve">We continued our partnership work with Disabled Motoring UK on an exciting pilot designing and developing Blue Badge bays with electric vehicle charging facilities – the first of its kind in the country. We enabled disabled people to be involved in discussions about the design, </w:t>
      </w:r>
      <w:r w:rsidR="006A332C" w:rsidRPr="004673E1">
        <w:rPr>
          <w:rFonts w:cs="Arial"/>
        </w:rPr>
        <w:t>implementation,</w:t>
      </w:r>
      <w:r w:rsidRPr="004673E1">
        <w:rPr>
          <w:rFonts w:cs="Arial"/>
        </w:rPr>
        <w:t xml:space="preserve"> and decisions from the outset. We hope more bays of this nature to come into the city over the next year. </w:t>
      </w:r>
    </w:p>
    <w:p w14:paraId="07F2B82E" w14:textId="29A5D6B6" w:rsidR="00500FFF" w:rsidRPr="004673E1" w:rsidRDefault="00500FFF" w:rsidP="00515684">
      <w:pPr>
        <w:spacing w:after="240"/>
        <w:rPr>
          <w:rFonts w:cs="Arial"/>
        </w:rPr>
      </w:pPr>
      <w:r w:rsidRPr="004673E1">
        <w:rPr>
          <w:rFonts w:cs="Arial"/>
        </w:rPr>
        <w:lastRenderedPageBreak/>
        <w:t xml:space="preserve">Throughout the year, engagement activities and focus groups, have had a wide-ranging impact and reach. We continued to provide access audits across the city, ensuring the lived experience of disabled people using spaces and buildings was heard and </w:t>
      </w:r>
      <w:r w:rsidR="00D50C8E" w:rsidRPr="004673E1">
        <w:rPr>
          <w:rFonts w:cs="Arial"/>
        </w:rPr>
        <w:t>considered.</w:t>
      </w:r>
      <w:r w:rsidRPr="004673E1">
        <w:rPr>
          <w:rFonts w:cs="Arial"/>
        </w:rPr>
        <w:t xml:space="preserve"> Consultation around the King Alfred redevelopment continues, with our work resulting in a disabled access route to the car park and leisure centre being developed for the first time over 40 years. We are grateful to our committed team of GIG members and volunteers who help ensure that access needs for people with varying health conditions are met.</w:t>
      </w:r>
    </w:p>
    <w:p w14:paraId="05907E80" w14:textId="77777777" w:rsidR="00500FFF" w:rsidRPr="004673E1" w:rsidRDefault="00500FFF" w:rsidP="00515684">
      <w:pPr>
        <w:spacing w:after="240"/>
        <w:rPr>
          <w:rFonts w:cs="Arial"/>
        </w:rPr>
      </w:pPr>
      <w:r w:rsidRPr="004673E1">
        <w:rPr>
          <w:rFonts w:cs="Arial"/>
        </w:rPr>
        <w:t xml:space="preserve">Working with the NHS, we were commissioned to run the Winter Access Fund (WAF) project. The project engaged the residents of Rye, Peacehaven and Newhaven around their experiences of GP and healthcare services, with a view to implementing a wider programme of behaviour change around appropriate use of services. 240 people were consulted in total. We were also commissioned by the NHS to design a ‘While You Wait’ leaflet for people on long waiting lists for mental health services and treatment; to run covid vaccination ‘quiet sessions’ across the city; and to audit and report on accessibility of mobile vaccination units across the city. </w:t>
      </w:r>
    </w:p>
    <w:p w14:paraId="1351BA69" w14:textId="77777777" w:rsidR="00500FFF" w:rsidRPr="004673E1" w:rsidRDefault="00500FFF" w:rsidP="00515684">
      <w:pPr>
        <w:spacing w:after="240"/>
        <w:rPr>
          <w:rFonts w:cs="Arial"/>
        </w:rPr>
      </w:pPr>
      <w:r w:rsidRPr="004673E1">
        <w:rPr>
          <w:rFonts w:cs="Arial"/>
        </w:rPr>
        <w:t xml:space="preserve">We continued to work with Brighton and Hove County Council (BHCC) to ensure communications for public consultations are as accessible as possible, resulting in more disabled people participating in public consultation activities. With the BHCC Health Lifestyles team, we ran discussion groups for disabled people in the city around barriers to being active and how these could be removed. Consultation and auditing around the proposed Hanover Low Traffic Neighbourhood continued, although unfortunately the project was ultimately cancelled. </w:t>
      </w:r>
    </w:p>
    <w:p w14:paraId="416913AE" w14:textId="5DC51A6D" w:rsidR="00500FFF" w:rsidRPr="004673E1" w:rsidRDefault="00500FFF" w:rsidP="00515684">
      <w:pPr>
        <w:spacing w:after="240"/>
        <w:rPr>
          <w:rFonts w:cs="Arial"/>
        </w:rPr>
      </w:pPr>
      <w:r w:rsidRPr="004673E1">
        <w:rPr>
          <w:rFonts w:cs="Arial"/>
        </w:rPr>
        <w:t xml:space="preserve">The GIG was commissioned by JAW Design to carry out </w:t>
      </w:r>
      <w:r w:rsidR="00980F1D" w:rsidRPr="004673E1">
        <w:rPr>
          <w:rFonts w:cs="Arial"/>
        </w:rPr>
        <w:t>several</w:t>
      </w:r>
      <w:r w:rsidRPr="004673E1">
        <w:rPr>
          <w:rFonts w:cs="Arial"/>
        </w:rPr>
        <w:t xml:space="preserve"> focus groups regarding the Madeira Terrace Archways redevelopment. These focused on access for disabled people including road and parking changes, access to terraces, and plans for seafront elevators, with many of the comments and suggestions  implemented into the final designs.</w:t>
      </w:r>
    </w:p>
    <w:p w14:paraId="7724C343" w14:textId="77777777" w:rsidR="00500FFF" w:rsidRPr="004673E1" w:rsidRDefault="00500FFF" w:rsidP="00515684">
      <w:pPr>
        <w:spacing w:after="240"/>
        <w:rPr>
          <w:rFonts w:cs="Arial"/>
        </w:rPr>
      </w:pPr>
      <w:r w:rsidRPr="004673E1">
        <w:rPr>
          <w:rFonts w:cs="Arial"/>
        </w:rPr>
        <w:t xml:space="preserve">Our Safer Together project continued until July 2022. The project supported disabled people in mid and rural Sussex at risk of social isolation to engage again with their community post-pandemic. The project engaged with about 20 people, taking them out on excursions, organising regular meet-ups and coffee mornings, and having regular one-to-one meetings with the group facilitator. The project was very successful at having a positive impact on participants’ mental health and social confidence. </w:t>
      </w:r>
    </w:p>
    <w:p w14:paraId="5863E55D" w14:textId="77777777" w:rsidR="00500FFF" w:rsidRPr="004673E1" w:rsidRDefault="00500FFF" w:rsidP="00515684">
      <w:pPr>
        <w:spacing w:after="240"/>
        <w:rPr>
          <w:rFonts w:cs="Arial"/>
        </w:rPr>
      </w:pPr>
      <w:r w:rsidRPr="004673E1">
        <w:rPr>
          <w:rFonts w:cs="Arial"/>
        </w:rPr>
        <w:t xml:space="preserve">In July 2022 we were very pleased to deliver our GIG Conference. The conference was run as a hybrid event in Brighton city centre, allowing people to attend either in person or online and making it accessible for all; around 40 people attended. Sessions covered GIG activities over the pandemic, details of </w:t>
      </w:r>
      <w:proofErr w:type="gramStart"/>
      <w:r w:rsidRPr="004673E1">
        <w:rPr>
          <w:rFonts w:cs="Arial"/>
        </w:rPr>
        <w:t>future plans</w:t>
      </w:r>
      <w:proofErr w:type="gramEnd"/>
      <w:r w:rsidRPr="004673E1">
        <w:rPr>
          <w:rFonts w:cs="Arial"/>
        </w:rPr>
        <w:t xml:space="preserve">, plus engagement activities with members on what their priorities were. The event was very well received with positive feedback from members. </w:t>
      </w:r>
    </w:p>
    <w:p w14:paraId="0B62FCBA" w14:textId="1C973C94" w:rsidR="00500FFF" w:rsidRPr="004673E1" w:rsidRDefault="00500FFF" w:rsidP="00515684">
      <w:pPr>
        <w:spacing w:after="240"/>
        <w:rPr>
          <w:rFonts w:cs="Arial"/>
          <w:i/>
          <w:iCs/>
        </w:rPr>
      </w:pPr>
      <w:r w:rsidRPr="004673E1">
        <w:rPr>
          <w:rFonts w:cs="Arial"/>
        </w:rPr>
        <w:t xml:space="preserve">As activities </w:t>
      </w:r>
      <w:proofErr w:type="gramStart"/>
      <w:r w:rsidRPr="004673E1">
        <w:rPr>
          <w:rFonts w:cs="Arial"/>
        </w:rPr>
        <w:t>opened up</w:t>
      </w:r>
      <w:proofErr w:type="gramEnd"/>
      <w:r w:rsidRPr="004673E1">
        <w:rPr>
          <w:rFonts w:cs="Arial"/>
        </w:rPr>
        <w:t xml:space="preserve"> again post-pandemic and people started to re-engage with their </w:t>
      </w:r>
      <w:r w:rsidR="00D50C8E" w:rsidRPr="004673E1">
        <w:rPr>
          <w:rFonts w:cs="Arial"/>
        </w:rPr>
        <w:t>community,</w:t>
      </w:r>
      <w:r w:rsidRPr="004673E1">
        <w:rPr>
          <w:rFonts w:cs="Arial"/>
        </w:rPr>
        <w:t xml:space="preserve"> we were excited to restart our GIG meetings, having previously only been able to do so online. Discussions centred around post-covid accessibility in the city, with many changes having been made over the course of the pandemic which were detrimental to disabled people, such as loss of pavements to seating areas, and removal of accessible parking bays. Around 15 to 20 people have attended each time with numbers increasing steadily.  </w:t>
      </w:r>
    </w:p>
    <w:p w14:paraId="5EF9302A" w14:textId="5F04F7DD" w:rsidR="00F92998" w:rsidRDefault="00F92998" w:rsidP="00964FD3">
      <w:pPr>
        <w:pStyle w:val="Heading2"/>
      </w:pPr>
      <w:r w:rsidRPr="00262839">
        <w:lastRenderedPageBreak/>
        <w:t>Mental Health Lived Experience Advice Group (MH</w:t>
      </w:r>
      <w:r>
        <w:t xml:space="preserve"> </w:t>
      </w:r>
      <w:r w:rsidRPr="00262839">
        <w:t>LEAG)</w:t>
      </w:r>
    </w:p>
    <w:p w14:paraId="3F59D25A" w14:textId="77777777" w:rsidR="00964FD3" w:rsidRPr="00964FD3" w:rsidRDefault="00964FD3" w:rsidP="00964FD3">
      <w:pPr>
        <w:rPr>
          <w:highlight w:val="yellow"/>
          <w:lang w:eastAsia="en-GB"/>
        </w:rPr>
      </w:pPr>
    </w:p>
    <w:p w14:paraId="224375A3" w14:textId="64C37CE7" w:rsidR="00F92998" w:rsidRPr="00A0082D" w:rsidRDefault="00F92998" w:rsidP="00515684">
      <w:pPr>
        <w:autoSpaceDE w:val="0"/>
        <w:autoSpaceDN w:val="0"/>
        <w:adjustRightInd w:val="0"/>
        <w:spacing w:after="240"/>
        <w:rPr>
          <w:rFonts w:cs="Arial"/>
        </w:rPr>
      </w:pPr>
      <w:r w:rsidRPr="00A0082D">
        <w:rPr>
          <w:rFonts w:cs="Arial"/>
        </w:rPr>
        <w:t>Now in its second year, our Mental Health Lived Experience Advisory Group</w:t>
      </w:r>
      <w:r w:rsidRPr="00A0082D">
        <w:rPr>
          <w:rFonts w:ascii="FuturaLTPro-Book" w:hAnsi="FuturaLTPro-Book" w:cs="FuturaLTPro-Book"/>
        </w:rPr>
        <w:t xml:space="preserve"> </w:t>
      </w:r>
      <w:r w:rsidRPr="00A0082D">
        <w:rPr>
          <w:rFonts w:cs="Arial"/>
        </w:rPr>
        <w:t>(MH LEAG) expanded in September 2022 to cover East Sussex as well as Brighton and Hove. The groups include a variety of people who have accessed different mental health services in their area. There are many opportunities for people to feed their views into discussions even if they do not want to join a regular meeting.</w:t>
      </w:r>
    </w:p>
    <w:p w14:paraId="1104A9C9" w14:textId="77777777" w:rsidR="00F92998" w:rsidRPr="00A0082D" w:rsidRDefault="00F92998" w:rsidP="00515684">
      <w:pPr>
        <w:autoSpaceDE w:val="0"/>
        <w:autoSpaceDN w:val="0"/>
        <w:adjustRightInd w:val="0"/>
        <w:spacing w:after="240"/>
        <w:rPr>
          <w:rFonts w:cs="Arial"/>
        </w:rPr>
      </w:pPr>
      <w:r w:rsidRPr="00A0082D">
        <w:rPr>
          <w:rFonts w:cs="Arial"/>
        </w:rPr>
        <w:t xml:space="preserve">We currently have 23 regular LEAG members, whilst over 160 people have engaged with the service across Brighton and Hove and East Sussex. </w:t>
      </w:r>
    </w:p>
    <w:p w14:paraId="7AF24701" w14:textId="77777777" w:rsidR="00F92998" w:rsidRPr="00A0082D" w:rsidRDefault="00F92998" w:rsidP="00515684">
      <w:pPr>
        <w:autoSpaceDE w:val="0"/>
        <w:autoSpaceDN w:val="0"/>
        <w:adjustRightInd w:val="0"/>
        <w:spacing w:after="240"/>
        <w:rPr>
          <w:rFonts w:cs="Arial"/>
        </w:rPr>
      </w:pPr>
    </w:p>
    <w:p w14:paraId="3B9ADA0A" w14:textId="77777777" w:rsidR="00F92998" w:rsidRPr="002906F0" w:rsidRDefault="00F92998" w:rsidP="002906F0">
      <w:pPr>
        <w:spacing w:after="240"/>
        <w:ind w:left="851" w:right="686"/>
        <w:rPr>
          <w:rFonts w:cs="Arial"/>
          <w:i/>
          <w:iCs/>
          <w:sz w:val="32"/>
          <w:szCs w:val="32"/>
        </w:rPr>
      </w:pPr>
      <w:r w:rsidRPr="002906F0">
        <w:rPr>
          <w:rFonts w:cs="Arial"/>
          <w:b/>
          <w:bCs/>
          <w:i/>
          <w:iCs/>
          <w:sz w:val="32"/>
          <w:szCs w:val="32"/>
        </w:rPr>
        <w:t xml:space="preserve">100% </w:t>
      </w:r>
      <w:r w:rsidRPr="002906F0">
        <w:rPr>
          <w:rFonts w:cs="Arial"/>
          <w:i/>
          <w:iCs/>
          <w:sz w:val="32"/>
          <w:szCs w:val="32"/>
        </w:rPr>
        <w:t xml:space="preserve">of members agreed that being a part of the LEAG helped them to feel that their lived experience makes a difference to the development of mental health services. </w:t>
      </w:r>
    </w:p>
    <w:p w14:paraId="7BEC51B4" w14:textId="77777777" w:rsidR="00FA79F9" w:rsidRPr="00A0082D" w:rsidRDefault="00FA79F9" w:rsidP="00515684">
      <w:pPr>
        <w:spacing w:after="240"/>
        <w:ind w:left="720"/>
        <w:rPr>
          <w:rFonts w:cs="Arial"/>
          <w:i/>
          <w:iCs/>
        </w:rPr>
      </w:pPr>
    </w:p>
    <w:p w14:paraId="54A842EC" w14:textId="787117C1" w:rsidR="00F92998" w:rsidRPr="00A0082D" w:rsidRDefault="00F92998" w:rsidP="00515684">
      <w:pPr>
        <w:autoSpaceDE w:val="0"/>
        <w:autoSpaceDN w:val="0"/>
        <w:adjustRightInd w:val="0"/>
        <w:spacing w:after="240"/>
        <w:rPr>
          <w:rFonts w:cs="Arial"/>
        </w:rPr>
      </w:pPr>
      <w:r w:rsidRPr="00A0082D">
        <w:rPr>
          <w:rFonts w:cs="Arial"/>
        </w:rPr>
        <w:t xml:space="preserve">The LEAG has created a safe and secure environment for its members to be able to fully share their experiences of mental health services and give honest feedback to the NHS Integrated Care Boards (ICB). The LEAG has also been asked to advise council staff on effective service engagement and co-production. </w:t>
      </w:r>
    </w:p>
    <w:p w14:paraId="561C45A7" w14:textId="77777777" w:rsidR="00F92998" w:rsidRPr="00A0082D" w:rsidRDefault="00F92998" w:rsidP="00515684">
      <w:pPr>
        <w:autoSpaceDE w:val="0"/>
        <w:autoSpaceDN w:val="0"/>
        <w:adjustRightInd w:val="0"/>
        <w:spacing w:after="240"/>
        <w:rPr>
          <w:rFonts w:cs="Arial"/>
        </w:rPr>
      </w:pPr>
      <w:r w:rsidRPr="00A0082D">
        <w:rPr>
          <w:rFonts w:cs="Arial"/>
        </w:rPr>
        <w:t>The staff team are all trained mental health first aiders and use a trauma-informed and coproduced model of one-to-one support, mentoring and agreeing individualised training for the members</w:t>
      </w:r>
      <w:r>
        <w:rPr>
          <w:rFonts w:cs="Arial"/>
        </w:rPr>
        <w:t>.</w:t>
      </w:r>
    </w:p>
    <w:p w14:paraId="15A9036B" w14:textId="77777777" w:rsidR="00F92998" w:rsidRPr="00A0082D" w:rsidRDefault="00F92998" w:rsidP="00515684">
      <w:pPr>
        <w:autoSpaceDE w:val="0"/>
        <w:autoSpaceDN w:val="0"/>
        <w:adjustRightInd w:val="0"/>
        <w:spacing w:after="240"/>
        <w:rPr>
          <w:rFonts w:cs="Arial"/>
        </w:rPr>
      </w:pPr>
    </w:p>
    <w:p w14:paraId="17FD422C" w14:textId="77777777" w:rsidR="002906F0" w:rsidRDefault="00F92998" w:rsidP="002906F0">
      <w:pPr>
        <w:spacing w:after="240"/>
        <w:ind w:left="1134" w:right="828"/>
        <w:rPr>
          <w:rFonts w:eastAsia="Times New Roman" w:cs="Arial"/>
          <w:i/>
          <w:iCs/>
          <w:sz w:val="32"/>
          <w:szCs w:val="32"/>
        </w:rPr>
      </w:pPr>
      <w:r w:rsidRPr="002906F0">
        <w:rPr>
          <w:rFonts w:eastAsia="Times New Roman" w:cs="Arial"/>
          <w:i/>
          <w:iCs/>
          <w:sz w:val="32"/>
          <w:szCs w:val="32"/>
        </w:rPr>
        <w:t xml:space="preserve">“The facilitators chair our meetings in an effective way, allowing everyone time to have their say but also keeping a focus on the key issues, which </w:t>
      </w:r>
      <w:proofErr w:type="gramStart"/>
      <w:r w:rsidRPr="002906F0">
        <w:rPr>
          <w:rFonts w:eastAsia="Times New Roman" w:cs="Arial"/>
          <w:i/>
          <w:iCs/>
          <w:sz w:val="32"/>
          <w:szCs w:val="32"/>
        </w:rPr>
        <w:t>at the moment</w:t>
      </w:r>
      <w:proofErr w:type="gramEnd"/>
      <w:r w:rsidRPr="002906F0">
        <w:rPr>
          <w:rFonts w:eastAsia="Times New Roman" w:cs="Arial"/>
          <w:i/>
          <w:iCs/>
          <w:sz w:val="32"/>
          <w:szCs w:val="32"/>
        </w:rPr>
        <w:t xml:space="preserve"> is discovering where, and how we can be most effective. They also have an impressive breadth of knowledge about the overall (Sussex and Nationwide) mental health landscape which has helped me to better understand the context.” </w:t>
      </w:r>
    </w:p>
    <w:p w14:paraId="0FF4DAFE" w14:textId="4C3B4A71" w:rsidR="00F92998" w:rsidRPr="002906F0" w:rsidRDefault="00F92998" w:rsidP="002906F0">
      <w:pPr>
        <w:spacing w:after="240"/>
        <w:ind w:left="1134" w:right="828"/>
        <w:rPr>
          <w:rFonts w:eastAsia="Times New Roman" w:cs="Arial"/>
          <w:sz w:val="32"/>
          <w:szCs w:val="32"/>
        </w:rPr>
      </w:pPr>
      <w:r w:rsidRPr="002906F0">
        <w:rPr>
          <w:rFonts w:eastAsia="Times New Roman" w:cs="Arial"/>
          <w:sz w:val="32"/>
          <w:szCs w:val="32"/>
        </w:rPr>
        <w:t>(E</w:t>
      </w:r>
      <w:r w:rsidR="002906F0">
        <w:rPr>
          <w:rFonts w:eastAsia="Times New Roman" w:cs="Arial"/>
          <w:sz w:val="32"/>
          <w:szCs w:val="32"/>
        </w:rPr>
        <w:t xml:space="preserve"> Susse</w:t>
      </w:r>
      <w:r w:rsidRPr="002906F0">
        <w:rPr>
          <w:rFonts w:eastAsia="Times New Roman" w:cs="Arial"/>
          <w:sz w:val="32"/>
          <w:szCs w:val="32"/>
        </w:rPr>
        <w:t xml:space="preserve">x LEAG member) </w:t>
      </w:r>
    </w:p>
    <w:p w14:paraId="3F8201D0" w14:textId="77777777" w:rsidR="00F92998" w:rsidRPr="00A0082D" w:rsidRDefault="00F92998" w:rsidP="00515684">
      <w:pPr>
        <w:autoSpaceDE w:val="0"/>
        <w:autoSpaceDN w:val="0"/>
        <w:adjustRightInd w:val="0"/>
        <w:spacing w:after="240"/>
        <w:rPr>
          <w:rFonts w:cs="Arial"/>
        </w:rPr>
      </w:pPr>
    </w:p>
    <w:p w14:paraId="798C6399" w14:textId="77777777" w:rsidR="00F92998" w:rsidRPr="00A0082D" w:rsidRDefault="00F92998" w:rsidP="00515684">
      <w:pPr>
        <w:spacing w:after="240"/>
        <w:rPr>
          <w:rFonts w:cs="Arial"/>
          <w:b/>
          <w:bCs/>
        </w:rPr>
      </w:pPr>
      <w:r w:rsidRPr="00A0082D">
        <w:rPr>
          <w:rFonts w:cs="Arial"/>
        </w:rPr>
        <w:t xml:space="preserve">The LEAGs meet once a month and set their own agendas, inviting mental health staff, commissioners, and relevant speakers to give updates of services, with the group then feeding back and asking questions. Meetings are held online to allow as many people as possible to attend, with additional face-to-face monthly socials offered. Members are encouraged to offer each other peer support. LEAG members also attend other mental </w:t>
      </w:r>
      <w:r w:rsidRPr="00A0082D">
        <w:rPr>
          <w:rFonts w:cs="Arial"/>
        </w:rPr>
        <w:lastRenderedPageBreak/>
        <w:t>health workstream meetings to share their lived experience and feed this back to the group, in total over 1000 hour of lived experience representation at meetings, with over 50 opportunities to attend strategic meetings.</w:t>
      </w:r>
    </w:p>
    <w:p w14:paraId="19D5D906" w14:textId="77777777" w:rsidR="00F92998" w:rsidRDefault="00F92998" w:rsidP="00515684">
      <w:pPr>
        <w:spacing w:after="240"/>
        <w:rPr>
          <w:rFonts w:cs="Arial"/>
        </w:rPr>
      </w:pPr>
      <w:r w:rsidRPr="00A0082D">
        <w:rPr>
          <w:rFonts w:cs="Arial"/>
        </w:rPr>
        <w:t xml:space="preserve">The LEAG has worked with our voluntary and community sector partners across the system to challenge decision-making and enhance the visibility of service users and the voluntary organisations that work with them. Working with local council colleagues, we have produced 2 Sussex wide community mental health transformation (CMHT) workshops, as well as workshops for both Brighton and Hove and East Sussex. </w:t>
      </w:r>
    </w:p>
    <w:p w14:paraId="6B5DF1F2" w14:textId="77777777" w:rsidR="00FA79F9" w:rsidRPr="00A0082D" w:rsidRDefault="00FA79F9" w:rsidP="00515684">
      <w:pPr>
        <w:spacing w:after="240"/>
        <w:rPr>
          <w:rFonts w:cs="Arial"/>
        </w:rPr>
      </w:pPr>
    </w:p>
    <w:p w14:paraId="3BF37925" w14:textId="77777777" w:rsidR="00F92998" w:rsidRPr="002906F0" w:rsidRDefault="00F92998" w:rsidP="002906F0">
      <w:pPr>
        <w:spacing w:after="240"/>
        <w:ind w:left="1134" w:right="828"/>
        <w:rPr>
          <w:rFonts w:cs="Arial"/>
          <w:i/>
          <w:iCs/>
          <w:sz w:val="32"/>
          <w:szCs w:val="32"/>
        </w:rPr>
      </w:pPr>
      <w:r w:rsidRPr="002906F0">
        <w:rPr>
          <w:rFonts w:cs="Arial"/>
          <w:i/>
          <w:iCs/>
          <w:sz w:val="32"/>
          <w:szCs w:val="32"/>
        </w:rPr>
        <w:t xml:space="preserve">“We have found it incredibly helpful and beneficial to work alongside Possability People as part of the work we are doing to support the transformation of mental health services in Sussex. We have worked with the team on the key events, activities, meetings, </w:t>
      </w:r>
      <w:proofErr w:type="gramStart"/>
      <w:r w:rsidRPr="002906F0">
        <w:rPr>
          <w:rFonts w:cs="Arial"/>
          <w:i/>
          <w:iCs/>
          <w:sz w:val="32"/>
          <w:szCs w:val="32"/>
        </w:rPr>
        <w:t>projects</w:t>
      </w:r>
      <w:proofErr w:type="gramEnd"/>
      <w:r w:rsidRPr="002906F0">
        <w:rPr>
          <w:rFonts w:cs="Arial"/>
          <w:i/>
          <w:iCs/>
          <w:sz w:val="32"/>
          <w:szCs w:val="32"/>
        </w:rPr>
        <w:t xml:space="preserve"> and work connected to the programme. </w:t>
      </w:r>
    </w:p>
    <w:p w14:paraId="067B629A" w14:textId="26322358" w:rsidR="00F92998" w:rsidRPr="002906F0" w:rsidRDefault="002906F0" w:rsidP="002906F0">
      <w:pPr>
        <w:spacing w:after="240"/>
        <w:ind w:left="1134" w:right="828"/>
        <w:rPr>
          <w:rFonts w:cs="Arial"/>
          <w:i/>
          <w:iCs/>
          <w:sz w:val="32"/>
          <w:szCs w:val="32"/>
        </w:rPr>
      </w:pPr>
      <w:r>
        <w:rPr>
          <w:rFonts w:cs="Arial"/>
          <w:i/>
          <w:iCs/>
          <w:sz w:val="32"/>
          <w:szCs w:val="32"/>
        </w:rPr>
        <w:t>“</w:t>
      </w:r>
      <w:r w:rsidR="00F92998" w:rsidRPr="002906F0">
        <w:rPr>
          <w:rFonts w:cs="Arial"/>
          <w:i/>
          <w:iCs/>
          <w:sz w:val="32"/>
          <w:szCs w:val="32"/>
        </w:rPr>
        <w:t>[…] Possability People really are a leader in terms of understanding, educating and delivering true coproduction.”</w:t>
      </w:r>
    </w:p>
    <w:p w14:paraId="46825F79" w14:textId="77777777" w:rsidR="00F92998" w:rsidRPr="00851EAF" w:rsidRDefault="00F92998" w:rsidP="002906F0">
      <w:pPr>
        <w:spacing w:after="240"/>
        <w:ind w:left="1134" w:right="828"/>
        <w:rPr>
          <w:rFonts w:cs="Arial"/>
          <w:b/>
          <w:bCs/>
          <w:sz w:val="32"/>
          <w:szCs w:val="32"/>
        </w:rPr>
      </w:pPr>
      <w:r w:rsidRPr="00851EAF">
        <w:rPr>
          <w:rFonts w:cs="Arial"/>
          <w:sz w:val="32"/>
          <w:szCs w:val="32"/>
        </w:rPr>
        <w:t xml:space="preserve">VCSE Mental Health Transformation Team, Brighton &amp; </w:t>
      </w:r>
      <w:proofErr w:type="gramStart"/>
      <w:r w:rsidRPr="00851EAF">
        <w:rPr>
          <w:rFonts w:cs="Arial"/>
          <w:sz w:val="32"/>
          <w:szCs w:val="32"/>
        </w:rPr>
        <w:t>Hove</w:t>
      </w:r>
      <w:proofErr w:type="gramEnd"/>
      <w:r w:rsidRPr="00851EAF">
        <w:rPr>
          <w:rFonts w:cs="Arial"/>
          <w:sz w:val="32"/>
          <w:szCs w:val="32"/>
        </w:rPr>
        <w:t xml:space="preserve"> and East Sussex</w:t>
      </w:r>
    </w:p>
    <w:p w14:paraId="12958146" w14:textId="77777777" w:rsidR="00F92998" w:rsidRPr="00A0082D" w:rsidRDefault="00F92998" w:rsidP="00515684">
      <w:pPr>
        <w:spacing w:after="240"/>
        <w:rPr>
          <w:rFonts w:cs="Arial"/>
        </w:rPr>
      </w:pPr>
    </w:p>
    <w:p w14:paraId="0C8D0584" w14:textId="510B256D" w:rsidR="00F92998" w:rsidRPr="00A0082D" w:rsidRDefault="00F92998" w:rsidP="00515684">
      <w:pPr>
        <w:spacing w:after="240"/>
        <w:rPr>
          <w:rFonts w:cs="Arial"/>
        </w:rPr>
      </w:pPr>
      <w:r w:rsidRPr="00A0082D">
        <w:rPr>
          <w:rFonts w:cs="Arial"/>
        </w:rPr>
        <w:t xml:space="preserve">We were excited in March 2003 to deliver our Sussex wide Co-production Conference which was attended by over 100 people. Collaborating with Changing Futures </w:t>
      </w:r>
      <w:r w:rsidR="00A32969" w:rsidRPr="00A0082D">
        <w:rPr>
          <w:rFonts w:cs="Arial"/>
        </w:rPr>
        <w:t>Sussex</w:t>
      </w:r>
      <w:r w:rsidRPr="00A0082D">
        <w:rPr>
          <w:rFonts w:cs="Arial"/>
        </w:rPr>
        <w:t xml:space="preserve"> and Capital Project Trust we brought together people with lived experience, carers, </w:t>
      </w:r>
      <w:r w:rsidR="006A332C" w:rsidRPr="00A0082D">
        <w:rPr>
          <w:rFonts w:cs="Arial"/>
        </w:rPr>
        <w:t>professionals,</w:t>
      </w:r>
      <w:r w:rsidRPr="00A0082D">
        <w:rPr>
          <w:rFonts w:cs="Arial"/>
        </w:rPr>
        <w:t xml:space="preserve"> and commissioners.</w:t>
      </w:r>
    </w:p>
    <w:p w14:paraId="19195D71" w14:textId="77777777" w:rsidR="00F92998" w:rsidRPr="00A0082D" w:rsidRDefault="00F92998" w:rsidP="00515684">
      <w:pPr>
        <w:spacing w:after="240"/>
        <w:rPr>
          <w:rFonts w:cs="Arial"/>
          <w:b/>
          <w:bCs/>
        </w:rPr>
      </w:pPr>
    </w:p>
    <w:p w14:paraId="7D226C46" w14:textId="77777777" w:rsidR="00F92998" w:rsidRPr="00A0082D" w:rsidRDefault="00F92998" w:rsidP="00851EAF">
      <w:pPr>
        <w:spacing w:after="240"/>
        <w:ind w:right="544" w:firstLine="720"/>
        <w:rPr>
          <w:rFonts w:cs="Arial"/>
          <w:b/>
          <w:bCs/>
        </w:rPr>
      </w:pPr>
      <w:r w:rsidRPr="00A0082D">
        <w:rPr>
          <w:rFonts w:cs="Arial"/>
          <w:b/>
          <w:bCs/>
        </w:rPr>
        <w:t>Pat’s story</w:t>
      </w:r>
    </w:p>
    <w:p w14:paraId="2AB6C7C7" w14:textId="0241F9A0" w:rsidR="00F92998" w:rsidRPr="00FA79F9" w:rsidRDefault="00F92998" w:rsidP="00851EAF">
      <w:pPr>
        <w:spacing w:after="240"/>
        <w:ind w:left="720" w:right="544"/>
        <w:rPr>
          <w:rFonts w:cs="Arial"/>
        </w:rPr>
      </w:pPr>
      <w:r w:rsidRPr="00FA79F9">
        <w:rPr>
          <w:rFonts w:cs="Arial"/>
        </w:rPr>
        <w:t xml:space="preserve">“Being a LEAG member has been hugely empowering </w:t>
      </w:r>
      <w:proofErr w:type="gramStart"/>
      <w:r w:rsidRPr="00FA79F9">
        <w:rPr>
          <w:rFonts w:cs="Arial"/>
        </w:rPr>
        <w:t>and also</w:t>
      </w:r>
      <w:proofErr w:type="gramEnd"/>
      <w:r w:rsidRPr="00FA79F9">
        <w:rPr>
          <w:rFonts w:cs="Arial"/>
        </w:rPr>
        <w:t xml:space="preserve"> positively challenging at the same time. The incredible enormous support, patience and understanding of what was my situation by the Facilitator […] allowed me to have a glimpse of the outside world. </w:t>
      </w:r>
    </w:p>
    <w:p w14:paraId="4159D29A" w14:textId="0B262AC1" w:rsidR="00F92998" w:rsidRPr="00FA79F9" w:rsidRDefault="00F92998" w:rsidP="00851EAF">
      <w:pPr>
        <w:spacing w:after="240"/>
        <w:ind w:left="720" w:right="544"/>
        <w:rPr>
          <w:rFonts w:cs="Arial"/>
        </w:rPr>
      </w:pPr>
      <w:r w:rsidRPr="00FA79F9">
        <w:rPr>
          <w:rFonts w:cs="Arial"/>
        </w:rPr>
        <w:t xml:space="preserve">[…] My world had become small, just the four walls in my flat and detrimental, intrusive thoughts. I simply struggled with all daily activities too. I was suffering from depression associated with very, very low motivation, anxiety and recovering from a severe mental illness diagnosis, schizo-affective disorder. I had no confidence and self-esteem. The past trauma got the better of me. […]. </w:t>
      </w:r>
    </w:p>
    <w:p w14:paraId="1B7FB9FA" w14:textId="082E36AB" w:rsidR="00F92998" w:rsidRPr="00FA79F9" w:rsidRDefault="00F92998" w:rsidP="00851EAF">
      <w:pPr>
        <w:spacing w:after="240"/>
        <w:ind w:left="720" w:right="544"/>
        <w:rPr>
          <w:rFonts w:cs="Arial"/>
        </w:rPr>
      </w:pPr>
      <w:r w:rsidRPr="00FA79F9">
        <w:rPr>
          <w:rFonts w:cs="Arial"/>
        </w:rPr>
        <w:lastRenderedPageBreak/>
        <w:t xml:space="preserve">As I speak today, I currently no longer struggle with any mental health symptoms. I feel well. On reflection, this has been hugely through my journey through coproduction with the LEAG and Mental Health Service Transformation Team and socialisation, tremendous support from my community, </w:t>
      </w:r>
      <w:r w:rsidR="006A332C" w:rsidRPr="00FA79F9">
        <w:rPr>
          <w:rFonts w:cs="Arial"/>
        </w:rPr>
        <w:t>family,</w:t>
      </w:r>
      <w:r w:rsidRPr="00FA79F9">
        <w:rPr>
          <w:rFonts w:cs="Arial"/>
        </w:rPr>
        <w:t xml:space="preserve"> and friends. From being voiceless and a feeling of being defeated by the world and illness, I developed a voice and felt equipped and empowered to face my life. A glimpse of hope and light at the end of the tunnel. I looked forward to the supportive, friendly  and understanding LEAG members every month […] </w:t>
      </w:r>
    </w:p>
    <w:p w14:paraId="59FA464E" w14:textId="6A3DE62A" w:rsidR="00F92998" w:rsidRPr="00FA79F9" w:rsidRDefault="00F92998" w:rsidP="00851EAF">
      <w:pPr>
        <w:spacing w:after="240"/>
        <w:ind w:left="720" w:right="544"/>
        <w:rPr>
          <w:rFonts w:cs="Arial"/>
        </w:rPr>
      </w:pPr>
      <w:r w:rsidRPr="00FA79F9">
        <w:rPr>
          <w:rFonts w:cs="Arial"/>
        </w:rPr>
        <w:t xml:space="preserve">As service users in the different advisory groups and with the support of health care providers and Transformation of Services Teams, we have and are successfully mapping out strategies which will ideally suit the service user, </w:t>
      </w:r>
      <w:r w:rsidR="006A332C" w:rsidRPr="00FA79F9">
        <w:rPr>
          <w:rFonts w:cs="Arial"/>
        </w:rPr>
        <w:t>carers,</w:t>
      </w:r>
      <w:r w:rsidRPr="00FA79F9">
        <w:rPr>
          <w:rFonts w:cs="Arial"/>
        </w:rPr>
        <w:t xml:space="preserve"> and healthcare providers. We work better connected. As an Advisory Group we have positively had the privilege and honour to work with everyone involved in the transformation of Mental Health services.”</w:t>
      </w:r>
    </w:p>
    <w:p w14:paraId="7167FA58" w14:textId="77777777" w:rsidR="00F92998" w:rsidRPr="00FA79F9" w:rsidRDefault="00F92998" w:rsidP="00851EAF">
      <w:pPr>
        <w:spacing w:after="240"/>
        <w:ind w:left="720" w:right="544"/>
        <w:rPr>
          <w:rFonts w:cs="Arial"/>
        </w:rPr>
      </w:pPr>
      <w:r w:rsidRPr="00FA79F9">
        <w:rPr>
          <w:rFonts w:cs="Arial"/>
        </w:rPr>
        <w:t>Pat, LEAG member</w:t>
      </w:r>
    </w:p>
    <w:p w14:paraId="3CFC0445" w14:textId="77777777" w:rsidR="00F92998" w:rsidRPr="00A0082D" w:rsidRDefault="00F92998" w:rsidP="00515684">
      <w:pPr>
        <w:spacing w:after="240"/>
        <w:ind w:left="720"/>
        <w:rPr>
          <w:rFonts w:cs="Arial"/>
          <w:i/>
          <w:iCs/>
        </w:rPr>
      </w:pPr>
    </w:p>
    <w:p w14:paraId="2B3CA01D" w14:textId="77777777" w:rsidR="00F92998" w:rsidRPr="00A0082D" w:rsidRDefault="00F92998" w:rsidP="00851EAF">
      <w:pPr>
        <w:spacing w:after="240"/>
        <w:ind w:right="828" w:firstLine="720"/>
        <w:rPr>
          <w:rFonts w:cs="Arial"/>
          <w:b/>
          <w:bCs/>
        </w:rPr>
      </w:pPr>
      <w:r w:rsidRPr="00A0082D">
        <w:rPr>
          <w:rFonts w:cs="Arial"/>
          <w:b/>
          <w:bCs/>
        </w:rPr>
        <w:t>Jo’s story</w:t>
      </w:r>
    </w:p>
    <w:p w14:paraId="0DAED608" w14:textId="77777777" w:rsidR="00F92998" w:rsidRPr="00A0082D" w:rsidRDefault="00F92998" w:rsidP="00851EAF">
      <w:pPr>
        <w:spacing w:after="240"/>
        <w:ind w:left="720" w:right="828"/>
        <w:rPr>
          <w:rFonts w:cs="Arial"/>
        </w:rPr>
      </w:pPr>
      <w:r w:rsidRPr="00A0082D">
        <w:rPr>
          <w:rFonts w:cs="Arial"/>
        </w:rPr>
        <w:t xml:space="preserve">“As someone who both works in healthcare co-production and uses mental health services, the LEAG fascinated me from the get go. Professionally, I know all too well how co-production can revolutionise the way services are run and was keen to see how I could use my own experiences of long-term mental illness to do this. […] </w:t>
      </w:r>
    </w:p>
    <w:p w14:paraId="7BFA707C" w14:textId="77777777" w:rsidR="00F92998" w:rsidRPr="00A0082D" w:rsidRDefault="00F92998" w:rsidP="00851EAF">
      <w:pPr>
        <w:spacing w:after="240"/>
        <w:ind w:left="720" w:right="828"/>
        <w:rPr>
          <w:rFonts w:cs="Arial"/>
        </w:rPr>
      </w:pPr>
      <w:r w:rsidRPr="00A0082D">
        <w:rPr>
          <w:rFonts w:cs="Arial"/>
        </w:rPr>
        <w:t>I've met some brilliant people through the LEAG, and it's been so refreshing to hear new perspectives about service improvement. It's a privilege for people to be willing to be open and vulnerable about their experiences in front of the group […]</w:t>
      </w:r>
    </w:p>
    <w:p w14:paraId="7213992A" w14:textId="77777777" w:rsidR="00F92998" w:rsidRPr="00A0082D" w:rsidRDefault="00F92998" w:rsidP="00851EAF">
      <w:pPr>
        <w:spacing w:after="240"/>
        <w:ind w:left="720" w:right="828"/>
        <w:rPr>
          <w:rFonts w:cs="Arial"/>
        </w:rPr>
      </w:pPr>
      <w:r w:rsidRPr="00A0082D">
        <w:rPr>
          <w:rFonts w:cs="Arial"/>
        </w:rPr>
        <w:t>Having a safer space to share our often painful experiences in a constructive way is cathartic. The traditional power imbalance of professionals' voices being valued over patients' is turned on its head by the LEAG - we genuinely work together in partnership. […]”</w:t>
      </w:r>
    </w:p>
    <w:p w14:paraId="7C4D9B33" w14:textId="2F7C3447" w:rsidR="00F92998" w:rsidRPr="00851EAF" w:rsidRDefault="00851EAF" w:rsidP="00851EAF">
      <w:pPr>
        <w:spacing w:after="240"/>
        <w:ind w:right="828" w:firstLine="720"/>
        <w:rPr>
          <w:rFonts w:cs="Arial"/>
        </w:rPr>
      </w:pPr>
      <w:r>
        <w:rPr>
          <w:rFonts w:cs="Arial"/>
        </w:rPr>
        <w:t xml:space="preserve">Jo, </w:t>
      </w:r>
      <w:r w:rsidR="00F92998" w:rsidRPr="00851EAF">
        <w:rPr>
          <w:rFonts w:cs="Arial"/>
        </w:rPr>
        <w:t>LEAG member</w:t>
      </w:r>
    </w:p>
    <w:p w14:paraId="1F6EBDE4" w14:textId="77777777" w:rsidR="00851EAF" w:rsidRDefault="00851EAF" w:rsidP="00515684">
      <w:pPr>
        <w:spacing w:after="240"/>
      </w:pPr>
    </w:p>
    <w:p w14:paraId="6773D49F" w14:textId="77777777" w:rsidR="00851EAF" w:rsidRDefault="00851EAF" w:rsidP="00515684">
      <w:pPr>
        <w:spacing w:after="240"/>
      </w:pPr>
    </w:p>
    <w:p w14:paraId="2571A2BC" w14:textId="77777777" w:rsidR="003D1F5B" w:rsidRDefault="003D1F5B">
      <w:pPr>
        <w:rPr>
          <w:rFonts w:ascii="Arial" w:eastAsia="Times New Roman" w:hAnsi="Arial" w:cs="Arial"/>
          <w:b/>
          <w:bCs/>
          <w:iCs/>
          <w:color w:val="1F4E79" w:themeColor="accent5" w:themeShade="80"/>
          <w:sz w:val="28"/>
          <w:szCs w:val="28"/>
          <w:lang w:eastAsia="en-GB"/>
        </w:rPr>
      </w:pPr>
      <w:r>
        <w:br w:type="page"/>
      </w:r>
    </w:p>
    <w:p w14:paraId="0E5E6CD9" w14:textId="1D035F74" w:rsidR="00D33BBA" w:rsidRDefault="00D33BBA" w:rsidP="00964FD3">
      <w:pPr>
        <w:pStyle w:val="Heading2"/>
      </w:pPr>
      <w:r w:rsidRPr="00DA716C">
        <w:lastRenderedPageBreak/>
        <w:t xml:space="preserve">Hospital Discharge Support (HDS) </w:t>
      </w:r>
    </w:p>
    <w:p w14:paraId="67675673" w14:textId="77777777" w:rsidR="00964FD3" w:rsidRPr="00964FD3" w:rsidRDefault="00964FD3" w:rsidP="00964FD3">
      <w:pPr>
        <w:rPr>
          <w:highlight w:val="yellow"/>
          <w:lang w:eastAsia="en-GB"/>
        </w:rPr>
      </w:pPr>
    </w:p>
    <w:p w14:paraId="578271C2" w14:textId="77777777" w:rsidR="00D33BBA" w:rsidRPr="00DA716C" w:rsidRDefault="00D33BBA" w:rsidP="00515684">
      <w:pPr>
        <w:spacing w:after="240"/>
      </w:pPr>
      <w:r w:rsidRPr="00DA716C">
        <w:t>Hospital Discharge Support provides a unique model of hospital discharge support combining access to hospital discharge funding with ongoing personalised assistance to promote independence and well-being.</w:t>
      </w:r>
    </w:p>
    <w:p w14:paraId="425310C5" w14:textId="77777777" w:rsidR="00D33BBA" w:rsidRPr="00DA716C" w:rsidRDefault="00D33BBA" w:rsidP="00515684">
      <w:pPr>
        <w:spacing w:after="240"/>
      </w:pPr>
      <w:r w:rsidRPr="00DA716C">
        <w:t>We collaborate with University Hospitals Sussex, Urgent Community Response services, community health teams, and the community and voluntary sector. Together, we ensure that vulnerable patients get the support they require for a better recovery. This helps reduce unnecessary hospital readmissions, which eases the burden on hospitals and intermediate care services already under strain.</w:t>
      </w:r>
    </w:p>
    <w:p w14:paraId="07B7219F" w14:textId="77777777" w:rsidR="00D33BBA" w:rsidRPr="00851EAF" w:rsidRDefault="00D33BBA" w:rsidP="00515684">
      <w:pPr>
        <w:spacing w:after="240"/>
        <w:rPr>
          <w:sz w:val="2"/>
          <w:szCs w:val="2"/>
        </w:rPr>
      </w:pPr>
    </w:p>
    <w:p w14:paraId="17919240" w14:textId="77777777" w:rsidR="00D33BBA" w:rsidRPr="00851EAF" w:rsidRDefault="00D33BBA" w:rsidP="00515684">
      <w:pPr>
        <w:spacing w:after="240"/>
        <w:ind w:left="720"/>
        <w:rPr>
          <w:i/>
          <w:iCs/>
          <w:sz w:val="32"/>
          <w:szCs w:val="32"/>
        </w:rPr>
      </w:pPr>
      <w:r w:rsidRPr="00851EAF">
        <w:rPr>
          <w:i/>
          <w:iCs/>
          <w:sz w:val="32"/>
          <w:szCs w:val="32"/>
        </w:rPr>
        <w:t xml:space="preserve">“Possability People is a unique service which has helped me in my role as an occupational therapist to access help and support for patients and clients being discharged from hospital and in the community. </w:t>
      </w:r>
    </w:p>
    <w:p w14:paraId="46A471A6" w14:textId="6B2813D4" w:rsidR="00D33BBA" w:rsidRPr="00851EAF" w:rsidRDefault="00D33BBA" w:rsidP="00515684">
      <w:pPr>
        <w:spacing w:after="240"/>
        <w:ind w:left="720"/>
        <w:rPr>
          <w:i/>
          <w:iCs/>
          <w:sz w:val="32"/>
          <w:szCs w:val="32"/>
        </w:rPr>
      </w:pPr>
      <w:r w:rsidRPr="00851EAF">
        <w:rPr>
          <w:i/>
          <w:iCs/>
          <w:sz w:val="32"/>
          <w:szCs w:val="32"/>
        </w:rPr>
        <w:t>This is a service I recommend to many of my colleagues and patients with confidence and none of us have ever been disappointed.</w:t>
      </w:r>
      <w:r w:rsidR="00851EAF" w:rsidRPr="00851EAF">
        <w:rPr>
          <w:i/>
          <w:iCs/>
          <w:sz w:val="32"/>
          <w:szCs w:val="32"/>
        </w:rPr>
        <w:t>”</w:t>
      </w:r>
    </w:p>
    <w:p w14:paraId="2DA8C353" w14:textId="77777777" w:rsidR="00D33BBA" w:rsidRPr="00851EAF" w:rsidRDefault="00D33BBA" w:rsidP="00515684">
      <w:pPr>
        <w:spacing w:after="240"/>
        <w:ind w:left="720"/>
        <w:rPr>
          <w:sz w:val="32"/>
          <w:szCs w:val="32"/>
        </w:rPr>
      </w:pPr>
      <w:r w:rsidRPr="00851EAF">
        <w:rPr>
          <w:sz w:val="32"/>
          <w:szCs w:val="32"/>
        </w:rPr>
        <w:t>Cigdem Ford, Clinical Specialist Occupational Therapist, East and Central Brighton PCN</w:t>
      </w:r>
    </w:p>
    <w:p w14:paraId="1FF32181" w14:textId="77777777" w:rsidR="00D33BBA" w:rsidRPr="00DA716C" w:rsidRDefault="00D33BBA" w:rsidP="00515684">
      <w:pPr>
        <w:spacing w:after="240"/>
      </w:pPr>
      <w:r w:rsidRPr="00DA716C">
        <w:t>The service comprises three projects which work collectively to ensure comprehensive and effective support.</w:t>
      </w:r>
    </w:p>
    <w:p w14:paraId="4D590CFB" w14:textId="77777777" w:rsidR="00D33BBA" w:rsidRPr="00DA716C" w:rsidRDefault="00D33BBA" w:rsidP="00515684">
      <w:pPr>
        <w:spacing w:after="240"/>
      </w:pPr>
      <w:r w:rsidRPr="00DA716C">
        <w:t>Post Discharge Support is available for individuals aged 55 and over after a recent hospital stay and includes practical solutions for daily life as well as information and advice; this might include providing emergency food shopping, sourcing mobility equipment, advice with housing, and more. This helps individuals transition home successfully, enhance their independence, and prevents hospital readmission by connecting them to community support services.</w:t>
      </w:r>
    </w:p>
    <w:p w14:paraId="6C53DF15" w14:textId="572EA1D8" w:rsidR="00D33BBA" w:rsidRPr="00DA716C" w:rsidRDefault="00D33BBA" w:rsidP="00515684">
      <w:pPr>
        <w:spacing w:after="240"/>
      </w:pPr>
      <w:r w:rsidRPr="00DA716C">
        <w:t xml:space="preserve">Our Wellbeing Service is overseen by a part-time volunteer coordinator. We receive lists of patients aged over 55 who have recently left the hospital and reach out to around 100 of these patients each month, inquiring about their well-being post-discharge, assessing if they require additional support, and connecting them with the necessary help or </w:t>
      </w:r>
      <w:r w:rsidR="009F28EB" w:rsidRPr="00DA716C">
        <w:t>referring</w:t>
      </w:r>
      <w:r w:rsidRPr="00DA716C">
        <w:t xml:space="preserve"> them to the appropriate service. Our team of volunteers is expanding to help with client calls and project administration.</w:t>
      </w:r>
    </w:p>
    <w:p w14:paraId="68A22A07" w14:textId="77777777" w:rsidR="00D33BBA" w:rsidRPr="00DA716C" w:rsidRDefault="00D33BBA" w:rsidP="00515684">
      <w:pPr>
        <w:spacing w:after="240"/>
      </w:pPr>
    </w:p>
    <w:p w14:paraId="37683ED6" w14:textId="77777777" w:rsidR="0070348A" w:rsidRDefault="0070348A">
      <w:pPr>
        <w:rPr>
          <w:b/>
          <w:bCs/>
        </w:rPr>
      </w:pPr>
      <w:r>
        <w:rPr>
          <w:b/>
          <w:bCs/>
        </w:rPr>
        <w:br w:type="page"/>
      </w:r>
    </w:p>
    <w:p w14:paraId="3033430F" w14:textId="0D37F96B" w:rsidR="00D33BBA" w:rsidRPr="00851EAF" w:rsidRDefault="00D33BBA" w:rsidP="00851EAF">
      <w:pPr>
        <w:ind w:right="686" w:firstLine="720"/>
        <w:rPr>
          <w:b/>
          <w:bCs/>
        </w:rPr>
      </w:pPr>
      <w:r w:rsidRPr="00851EAF">
        <w:rPr>
          <w:b/>
          <w:bCs/>
        </w:rPr>
        <w:lastRenderedPageBreak/>
        <w:t xml:space="preserve">Arthur’s story </w:t>
      </w:r>
    </w:p>
    <w:p w14:paraId="4A81A813" w14:textId="77777777" w:rsidR="00851EAF" w:rsidRPr="00851EAF" w:rsidRDefault="00851EAF" w:rsidP="00851EAF">
      <w:pPr>
        <w:ind w:right="686" w:firstLine="720"/>
        <w:rPr>
          <w:i/>
          <w:iCs/>
        </w:rPr>
      </w:pPr>
    </w:p>
    <w:p w14:paraId="57D8DCE5" w14:textId="7BC71ED5" w:rsidR="00D33BBA" w:rsidRDefault="00D33BBA" w:rsidP="0070348A">
      <w:pPr>
        <w:spacing w:after="240"/>
        <w:ind w:left="720" w:right="686"/>
      </w:pPr>
      <w:r w:rsidRPr="00E13EFB">
        <w:t>When I made my wellbeing call to Arthur he had been readmitted to hospital with a worsened condition and I spoke to his wife, who was very concerned as she had various health issues of her own and was struggling at home. She raised several issues such as a mice infestation, the need for decluttering and a difficulty in accessing? and preparing food. I then reported these to the HDG team who emailed the hospital, highlighting the concerns and suggesting a referral, which was then made and both HDG and PDS addressed the various issues, which also included repair to their front door, gardening help and advice with benefits.</w:t>
      </w:r>
    </w:p>
    <w:p w14:paraId="38740BA2" w14:textId="77777777" w:rsidR="0070348A" w:rsidRPr="0070348A" w:rsidRDefault="0070348A" w:rsidP="0070348A">
      <w:pPr>
        <w:spacing w:after="240"/>
        <w:ind w:left="720" w:right="686"/>
        <w:rPr>
          <w:sz w:val="8"/>
          <w:szCs w:val="8"/>
        </w:rPr>
      </w:pPr>
    </w:p>
    <w:p w14:paraId="359F1DB3" w14:textId="77777777" w:rsidR="00D33BBA" w:rsidRPr="00DA716C" w:rsidRDefault="00D33BBA" w:rsidP="00515684">
      <w:pPr>
        <w:spacing w:after="240"/>
      </w:pPr>
      <w:r w:rsidRPr="00DA716C">
        <w:t>Hospital Discharge Grants and Handy Person's Grants (part of Brighton &amp; Hove City Council's Disabled Facilities Grants) provide financial assistance and support through the urgent provision of repairs, adaptations, equipment, property deep cleans and so on. This work enables people to return home to a suitable environment swiftly, prevents unnecessary readmission, and promotes independence by ensuring the home environment is appropriate. Beneficiaries can then access the ongoing post-discharge support from our team of link workers. This improves the connection between acute-based health and social care settings and the Community &amp; Voluntary Sector. It provides clear referral pathways for vulnerable people coming out of hospital to the service best able to support them.</w:t>
      </w:r>
    </w:p>
    <w:p w14:paraId="34433412" w14:textId="77777777" w:rsidR="00D33BBA" w:rsidRPr="00DA716C" w:rsidRDefault="00D33BBA" w:rsidP="00515684">
      <w:pPr>
        <w:spacing w:after="240"/>
      </w:pPr>
      <w:r w:rsidRPr="00DA716C">
        <w:t xml:space="preserve">As life started to return to normal following the pandemic, routine medical treatment resumed and more patients were admitted to hospital. In previous years when a person was referred to our service, they had just been discharged or would be within 24-48 hours. Due to the challenge of getting care packages in place, we are continuing to see discharge being delayed, despite people being referred to our service. This has meant at times the team has to track patients referred in for between 2-8 weeks, often trying to keep tabs on them as they are transferred between wards and to intermediate care beds. </w:t>
      </w:r>
    </w:p>
    <w:p w14:paraId="11315A6D" w14:textId="3267A522" w:rsidR="00D33BBA" w:rsidRDefault="00D33BBA" w:rsidP="00515684">
      <w:pPr>
        <w:spacing w:after="240"/>
      </w:pPr>
      <w:r w:rsidRPr="00DA716C">
        <w:t xml:space="preserve">Not just an administrative challenge, the impact an increased stay in hospital has on people, reduces their confidence, </w:t>
      </w:r>
      <w:r w:rsidR="006A332C" w:rsidRPr="00DA716C">
        <w:t>mobility,</w:t>
      </w:r>
      <w:r w:rsidRPr="00DA716C">
        <w:t xml:space="preserve"> and independence. Therefore, more of these people require post-discharge support to help rebuild their confidence and skills after hospital. There was a dramatic increase in the number of referrals into the service on last year, with over 3 times as many referrals made compared to the previous 2 years. </w:t>
      </w:r>
    </w:p>
    <w:p w14:paraId="34B5DE2B" w14:textId="77777777" w:rsidR="003D1F5B" w:rsidRPr="00DA716C" w:rsidRDefault="003D1F5B" w:rsidP="00515684">
      <w:pPr>
        <w:spacing w:after="240"/>
      </w:pPr>
    </w:p>
    <w:p w14:paraId="2D66D0CE" w14:textId="77777777" w:rsidR="00D33BBA" w:rsidRPr="00DA716C" w:rsidRDefault="00D33BBA" w:rsidP="00987253">
      <w:pPr>
        <w:pStyle w:val="ListParagraph"/>
        <w:numPr>
          <w:ilvl w:val="0"/>
          <w:numId w:val="12"/>
        </w:numPr>
        <w:spacing w:after="240"/>
        <w:contextualSpacing w:val="0"/>
      </w:pPr>
      <w:r w:rsidRPr="00DA716C">
        <w:rPr>
          <w:b/>
          <w:bCs/>
        </w:rPr>
        <w:t>1565</w:t>
      </w:r>
      <w:r w:rsidRPr="00DA716C">
        <w:t xml:space="preserve"> total patients referred to the service following a hospital admission (21/22 – 463, 20/21 – 440)</w:t>
      </w:r>
    </w:p>
    <w:p w14:paraId="5C653411" w14:textId="77777777" w:rsidR="00D33BBA" w:rsidRPr="00DA716C" w:rsidRDefault="00D33BBA" w:rsidP="00987253">
      <w:pPr>
        <w:pStyle w:val="ListParagraph"/>
        <w:numPr>
          <w:ilvl w:val="0"/>
          <w:numId w:val="12"/>
        </w:numPr>
        <w:spacing w:after="240"/>
        <w:contextualSpacing w:val="0"/>
      </w:pPr>
      <w:r w:rsidRPr="00DA716C">
        <w:rPr>
          <w:b/>
          <w:bCs/>
        </w:rPr>
        <w:t xml:space="preserve">1003 </w:t>
      </w:r>
      <w:r w:rsidRPr="00DA716C">
        <w:t xml:space="preserve">referrals to the Hospital Discharge Wellbeing Service </w:t>
      </w:r>
    </w:p>
    <w:p w14:paraId="318B6A16" w14:textId="77777777" w:rsidR="00D33BBA" w:rsidRPr="00DA716C" w:rsidRDefault="00D33BBA" w:rsidP="00987253">
      <w:pPr>
        <w:pStyle w:val="ListParagraph"/>
        <w:numPr>
          <w:ilvl w:val="0"/>
          <w:numId w:val="12"/>
        </w:numPr>
        <w:spacing w:after="240"/>
        <w:contextualSpacing w:val="0"/>
      </w:pPr>
      <w:r w:rsidRPr="00DA716C">
        <w:rPr>
          <w:b/>
          <w:bCs/>
        </w:rPr>
        <w:t>205</w:t>
      </w:r>
      <w:r w:rsidRPr="00DA716C">
        <w:t xml:space="preserve"> patients accessed Hospital Discharge Grants (21/22 = 187, 20/21 – 83)</w:t>
      </w:r>
    </w:p>
    <w:p w14:paraId="4C7195C6" w14:textId="77777777" w:rsidR="00D33BBA" w:rsidRPr="00DA716C" w:rsidRDefault="00D33BBA" w:rsidP="00987253">
      <w:pPr>
        <w:pStyle w:val="ListParagraph"/>
        <w:numPr>
          <w:ilvl w:val="0"/>
          <w:numId w:val="12"/>
        </w:numPr>
        <w:spacing w:after="240"/>
        <w:contextualSpacing w:val="0"/>
      </w:pPr>
      <w:r w:rsidRPr="00DA716C">
        <w:rPr>
          <w:b/>
          <w:bCs/>
        </w:rPr>
        <w:t xml:space="preserve">16 </w:t>
      </w:r>
      <w:r w:rsidRPr="00DA716C">
        <w:t>referrals to the Personal Health Grant (21/22 – 3)</w:t>
      </w:r>
    </w:p>
    <w:p w14:paraId="3C8BA738" w14:textId="77777777" w:rsidR="00D33BBA" w:rsidRPr="00DA716C" w:rsidRDefault="00D33BBA" w:rsidP="00987253">
      <w:pPr>
        <w:pStyle w:val="ListParagraph"/>
        <w:numPr>
          <w:ilvl w:val="0"/>
          <w:numId w:val="12"/>
        </w:numPr>
        <w:spacing w:after="240"/>
        <w:contextualSpacing w:val="0"/>
      </w:pPr>
      <w:r w:rsidRPr="00DA716C">
        <w:rPr>
          <w:b/>
          <w:bCs/>
        </w:rPr>
        <w:t>395</w:t>
      </w:r>
      <w:r w:rsidRPr="00DA716C">
        <w:t xml:space="preserve"> Post Discharge Support (PDS) clients supported to access community-based services (21/22 – 300, 20/21 – 309)</w:t>
      </w:r>
    </w:p>
    <w:p w14:paraId="549AE476" w14:textId="172C0B1A" w:rsidR="00D33BBA" w:rsidRPr="00DA716C" w:rsidRDefault="00D33BBA" w:rsidP="00987253">
      <w:pPr>
        <w:pStyle w:val="ListParagraph"/>
        <w:numPr>
          <w:ilvl w:val="0"/>
          <w:numId w:val="12"/>
        </w:numPr>
        <w:spacing w:after="240"/>
        <w:contextualSpacing w:val="0"/>
      </w:pPr>
      <w:r w:rsidRPr="00DA716C">
        <w:rPr>
          <w:b/>
          <w:bCs/>
        </w:rPr>
        <w:lastRenderedPageBreak/>
        <w:t>115</w:t>
      </w:r>
      <w:r w:rsidRPr="00DA716C">
        <w:t xml:space="preserve"> urgent interventions made into PDS and the Wellbeing </w:t>
      </w:r>
      <w:r w:rsidR="00A10319" w:rsidRPr="00DA716C">
        <w:t>service.</w:t>
      </w:r>
    </w:p>
    <w:p w14:paraId="553B69E5" w14:textId="77777777" w:rsidR="00D33BBA" w:rsidRDefault="00D33BBA" w:rsidP="00987253">
      <w:pPr>
        <w:pStyle w:val="ListParagraph"/>
        <w:numPr>
          <w:ilvl w:val="0"/>
          <w:numId w:val="12"/>
        </w:numPr>
        <w:spacing w:after="240"/>
        <w:contextualSpacing w:val="0"/>
      </w:pPr>
      <w:r w:rsidRPr="00DA716C">
        <w:rPr>
          <w:b/>
          <w:bCs/>
        </w:rPr>
        <w:t xml:space="preserve">98 </w:t>
      </w:r>
      <w:r w:rsidRPr="00DA716C">
        <w:t>PDS supported referrals into community, voluntary, private, and public sector services.</w:t>
      </w:r>
    </w:p>
    <w:p w14:paraId="180B0C82" w14:textId="77777777" w:rsidR="003D1F5B" w:rsidRPr="00DA716C" w:rsidRDefault="003D1F5B" w:rsidP="00DE146A">
      <w:pPr>
        <w:pStyle w:val="ListParagraph"/>
        <w:spacing w:after="240"/>
        <w:contextualSpacing w:val="0"/>
      </w:pPr>
    </w:p>
    <w:p w14:paraId="1955C4BF" w14:textId="5338965C" w:rsidR="00D33BBA" w:rsidRPr="00DA716C" w:rsidRDefault="00D33BBA" w:rsidP="00515684">
      <w:pPr>
        <w:spacing w:after="240"/>
      </w:pPr>
      <w:r w:rsidRPr="00DA716C">
        <w:t xml:space="preserve">This has highlighted the lack of reablement support in the community as a critical need Possability People would love to address. Other vital gaps in service to refer our beneficiaries to include </w:t>
      </w:r>
      <w:r w:rsidR="00A10319" w:rsidRPr="00DA716C">
        <w:t>low-cost</w:t>
      </w:r>
      <w:r w:rsidRPr="00DA716C">
        <w:t xml:space="preserve"> counselling or mental health support (for those who do not meet the threshold of statutory interventions), befriending and increased welling services for people who experience complex mental health and those with substance misuse issues. </w:t>
      </w:r>
    </w:p>
    <w:p w14:paraId="0A6996D3" w14:textId="77777777" w:rsidR="00D33BBA" w:rsidRDefault="00D33BBA" w:rsidP="00515684">
      <w:pPr>
        <w:spacing w:after="240"/>
      </w:pPr>
      <w:r w:rsidRPr="00DA716C">
        <w:t xml:space="preserve">Seeking service feedback and evaluation can be challenging for the HDS; their beneficiaries can have memory issues and confusion over what service was provided and from where. We have however endeavoured to capture the key outcome areas based on 452 contacts this includes hospital staff as well as our clients. </w:t>
      </w:r>
    </w:p>
    <w:p w14:paraId="39F2A487" w14:textId="77777777" w:rsidR="003D1F5B" w:rsidRPr="00DA716C" w:rsidRDefault="003D1F5B" w:rsidP="00515684">
      <w:pPr>
        <w:spacing w:after="240"/>
      </w:pPr>
    </w:p>
    <w:p w14:paraId="0FCBE26A" w14:textId="77777777" w:rsidR="00D33BBA" w:rsidRPr="00DA716C" w:rsidRDefault="00D33BBA" w:rsidP="00987253">
      <w:pPr>
        <w:pStyle w:val="ListParagraph"/>
        <w:numPr>
          <w:ilvl w:val="0"/>
          <w:numId w:val="13"/>
        </w:numPr>
        <w:spacing w:after="240"/>
        <w:contextualSpacing w:val="0"/>
      </w:pPr>
      <w:r w:rsidRPr="00DA716C">
        <w:t>41% said they were better informed about local services</w:t>
      </w:r>
    </w:p>
    <w:p w14:paraId="1BB9B41B" w14:textId="77777777" w:rsidR="00D33BBA" w:rsidRPr="00DA716C" w:rsidRDefault="00D33BBA" w:rsidP="00987253">
      <w:pPr>
        <w:pStyle w:val="ListParagraph"/>
        <w:numPr>
          <w:ilvl w:val="0"/>
          <w:numId w:val="13"/>
        </w:numPr>
        <w:spacing w:after="240"/>
        <w:contextualSpacing w:val="0"/>
      </w:pPr>
      <w:r w:rsidRPr="00DA716C">
        <w:t>9% said they had improved finance and access to benefits</w:t>
      </w:r>
    </w:p>
    <w:p w14:paraId="3E3F411B" w14:textId="77777777" w:rsidR="00D33BBA" w:rsidRPr="00DA716C" w:rsidRDefault="00D33BBA" w:rsidP="00987253">
      <w:pPr>
        <w:pStyle w:val="ListParagraph"/>
        <w:numPr>
          <w:ilvl w:val="0"/>
          <w:numId w:val="13"/>
        </w:numPr>
        <w:spacing w:after="240"/>
        <w:contextualSpacing w:val="0"/>
      </w:pPr>
      <w:r w:rsidRPr="00DA716C">
        <w:t>37% felt better supported to live independently</w:t>
      </w:r>
    </w:p>
    <w:p w14:paraId="1BB185B9" w14:textId="77777777" w:rsidR="00D33BBA" w:rsidRPr="00DA716C" w:rsidRDefault="00D33BBA" w:rsidP="00987253">
      <w:pPr>
        <w:pStyle w:val="ListParagraph"/>
        <w:numPr>
          <w:ilvl w:val="0"/>
          <w:numId w:val="13"/>
        </w:numPr>
        <w:spacing w:after="240"/>
        <w:contextualSpacing w:val="0"/>
      </w:pPr>
      <w:r w:rsidRPr="00DA716C">
        <w:t>13% felt more socially active and engaged</w:t>
      </w:r>
    </w:p>
    <w:p w14:paraId="0463C6AE" w14:textId="77777777" w:rsidR="00D33BBA" w:rsidRPr="00DA716C" w:rsidRDefault="00D33BBA" w:rsidP="00515684">
      <w:pPr>
        <w:spacing w:after="240"/>
      </w:pPr>
    </w:p>
    <w:p w14:paraId="0CC15129" w14:textId="6F3DDF33" w:rsidR="00D33BBA" w:rsidRPr="00417641" w:rsidRDefault="00D33BBA" w:rsidP="00515684">
      <w:pPr>
        <w:spacing w:after="240"/>
        <w:ind w:left="360"/>
        <w:rPr>
          <w:b/>
          <w:bCs/>
        </w:rPr>
      </w:pPr>
      <w:r w:rsidRPr="00417641">
        <w:rPr>
          <w:b/>
          <w:bCs/>
        </w:rPr>
        <w:t xml:space="preserve">Feedback from clients and families  </w:t>
      </w:r>
    </w:p>
    <w:p w14:paraId="6F53405A" w14:textId="77777777" w:rsidR="00D33BBA" w:rsidRPr="005265B7" w:rsidRDefault="00D33BBA" w:rsidP="005265B7">
      <w:pPr>
        <w:spacing w:after="240"/>
        <w:ind w:left="1134" w:right="969"/>
        <w:rPr>
          <w:i/>
          <w:iCs/>
          <w:sz w:val="32"/>
          <w:szCs w:val="32"/>
        </w:rPr>
      </w:pPr>
      <w:r w:rsidRPr="005265B7">
        <w:rPr>
          <w:i/>
          <w:iCs/>
          <w:sz w:val="32"/>
          <w:szCs w:val="32"/>
        </w:rPr>
        <w:t>“I don’t know what I would have done without you”.</w:t>
      </w:r>
    </w:p>
    <w:p w14:paraId="67D89ED7" w14:textId="77777777" w:rsidR="00D33BBA" w:rsidRPr="005265B7" w:rsidRDefault="00D33BBA" w:rsidP="005265B7">
      <w:pPr>
        <w:spacing w:after="240"/>
        <w:ind w:left="1134" w:right="969"/>
        <w:rPr>
          <w:i/>
          <w:iCs/>
          <w:sz w:val="32"/>
          <w:szCs w:val="32"/>
        </w:rPr>
      </w:pPr>
      <w:r w:rsidRPr="005265B7">
        <w:rPr>
          <w:i/>
          <w:iCs/>
          <w:sz w:val="32"/>
          <w:szCs w:val="32"/>
        </w:rPr>
        <w:t xml:space="preserve">“It’s taken the weight off my mind. Thank-you!” </w:t>
      </w:r>
    </w:p>
    <w:p w14:paraId="0600ABDC" w14:textId="05667E02" w:rsidR="00D33BBA" w:rsidRDefault="00D33BBA" w:rsidP="003D1F5B">
      <w:pPr>
        <w:spacing w:after="240"/>
        <w:ind w:left="1134" w:right="969"/>
        <w:rPr>
          <w:i/>
          <w:iCs/>
          <w:sz w:val="32"/>
          <w:szCs w:val="32"/>
        </w:rPr>
      </w:pPr>
      <w:r w:rsidRPr="005265B7">
        <w:rPr>
          <w:i/>
          <w:iCs/>
          <w:sz w:val="32"/>
          <w:szCs w:val="32"/>
        </w:rPr>
        <w:t>“They were so helpful with advice and help, honestly and truly they were, nice to have people to explain and help you”.</w:t>
      </w:r>
    </w:p>
    <w:p w14:paraId="48635E05" w14:textId="77777777" w:rsidR="003D1F5B" w:rsidRPr="003D1F5B" w:rsidRDefault="003D1F5B" w:rsidP="003D1F5B">
      <w:pPr>
        <w:spacing w:after="240"/>
        <w:ind w:left="1134" w:right="969"/>
        <w:rPr>
          <w:i/>
          <w:iCs/>
          <w:sz w:val="8"/>
          <w:szCs w:val="8"/>
        </w:rPr>
      </w:pPr>
    </w:p>
    <w:p w14:paraId="2C2659D9" w14:textId="77777777" w:rsidR="00D33BBA" w:rsidRPr="00E13EFB" w:rsidRDefault="00D33BBA" w:rsidP="00417641">
      <w:pPr>
        <w:spacing w:after="240"/>
        <w:ind w:left="720" w:right="686"/>
        <w:rPr>
          <w:b/>
          <w:bCs/>
        </w:rPr>
      </w:pPr>
      <w:r w:rsidRPr="00E13EFB">
        <w:rPr>
          <w:b/>
          <w:bCs/>
        </w:rPr>
        <w:t>Fred’s story</w:t>
      </w:r>
    </w:p>
    <w:p w14:paraId="565191E1" w14:textId="77777777" w:rsidR="00D33BBA" w:rsidRPr="00E13EFB" w:rsidRDefault="00D33BBA" w:rsidP="00417641">
      <w:pPr>
        <w:spacing w:after="240"/>
        <w:ind w:left="720" w:right="686"/>
      </w:pPr>
      <w:r w:rsidRPr="00E13EFB">
        <w:t>We came to support Fred who was feeling weakened from surgery, following his discharge for shopping support and domestic tasks. Fred lived alone so we coordinated an emergency supply of food, making sure that he had enough to keep him going, alongside the items that the Red Cross were initially bringing in. At our initial home visit, we identified that Fred’s fridge was not working properly, that it was dank and mouldy inside. It was also apparent that Fred’s shower no longer worked and had been out of action for some time.</w:t>
      </w:r>
    </w:p>
    <w:p w14:paraId="1256397C" w14:textId="77777777" w:rsidR="00D33BBA" w:rsidRPr="00E13EFB" w:rsidRDefault="00D33BBA" w:rsidP="00417641">
      <w:pPr>
        <w:spacing w:after="240"/>
        <w:ind w:left="720" w:right="686"/>
      </w:pPr>
      <w:r w:rsidRPr="00E13EFB">
        <w:lastRenderedPageBreak/>
        <w:t>We shared these concerns with our wider team on the condition of the property, and with Fred’s agreement were able to liaise with the letting agents to highlight the general deterioration of the fridge and shower. Having alerted the housing agent to the need to address repairs, the ball was set in motion by our service, and work began to replace the fridge and the shower.</w:t>
      </w:r>
    </w:p>
    <w:p w14:paraId="10E80E3C" w14:textId="77777777" w:rsidR="00D33BBA" w:rsidRPr="00E13EFB" w:rsidRDefault="00D33BBA" w:rsidP="00417641">
      <w:pPr>
        <w:spacing w:after="240"/>
        <w:ind w:left="720" w:right="686"/>
      </w:pPr>
      <w:r w:rsidRPr="00E13EFB">
        <w:t>In addition to organising an emergency shop we also referred Fred along to Impact Initiatives who were able to discuss and plan with Fred a regular food parcel and meal delivery service going forwards.</w:t>
      </w:r>
    </w:p>
    <w:p w14:paraId="3176D283" w14:textId="77777777" w:rsidR="00D33BBA" w:rsidRPr="00E13EFB" w:rsidRDefault="00D33BBA" w:rsidP="00417641">
      <w:pPr>
        <w:spacing w:after="240"/>
        <w:ind w:left="720" w:right="686"/>
      </w:pPr>
      <w:r w:rsidRPr="00E13EFB">
        <w:t>We then went on to connect Fred to our Advice Service so he could apply for Attendance Allowance, and possibly pension credit, as it was clear that he needed general benefits review now that Fred’s mobility had changed.</w:t>
      </w:r>
    </w:p>
    <w:p w14:paraId="3676C6B4" w14:textId="77777777" w:rsidR="00D33BBA" w:rsidRPr="00E13EFB" w:rsidRDefault="00D33BBA" w:rsidP="00417641">
      <w:pPr>
        <w:spacing w:after="240"/>
        <w:ind w:left="720" w:right="686"/>
      </w:pPr>
      <w:r w:rsidRPr="00E13EFB">
        <w:t>Fred also shared with us how he had been locked out of his iPad and that he could no longer get online, the iPad was important to Fred as he used it to stay on top of admin and connect with his family abroad. We arranged a referral to help Fred find a replacement, and within a few weeks Fred had a refurbished iPad ready for him to collect from Digital Brighton.</w:t>
      </w:r>
    </w:p>
    <w:p w14:paraId="05B1BC70" w14:textId="77777777" w:rsidR="00D33BBA" w:rsidRPr="00E13EFB" w:rsidRDefault="00D33BBA" w:rsidP="00417641">
      <w:pPr>
        <w:spacing w:after="240"/>
        <w:ind w:left="720" w:right="686"/>
      </w:pPr>
      <w:r w:rsidRPr="00E13EFB">
        <w:t xml:space="preserve">When we last spoke with Fred, he shared how he was happy to be back at home and was especially glad to have a working shower and fridge, </w:t>
      </w:r>
      <w:proofErr w:type="gramStart"/>
      <w:r w:rsidRPr="00E13EFB">
        <w:t>and also</w:t>
      </w:r>
      <w:proofErr w:type="gramEnd"/>
      <w:r w:rsidRPr="00E13EFB">
        <w:t xml:space="preserve"> enjoying the fresh meals from the East Brighton Food Coop each week. Before withdrawing our support, we updated Fred’s new social prescriber from his GP surgery, indicating the impact we had made, and updating the social prescriber on the referrals that were still in progress.</w:t>
      </w:r>
    </w:p>
    <w:p w14:paraId="11269C22" w14:textId="77777777" w:rsidR="00247314" w:rsidRDefault="00247314" w:rsidP="00A32969"/>
    <w:p w14:paraId="239AF0EF" w14:textId="55AE0C9C" w:rsidR="00CF346E" w:rsidRDefault="00CF346E" w:rsidP="00964FD3">
      <w:pPr>
        <w:pStyle w:val="Heading2"/>
      </w:pPr>
      <w:r w:rsidRPr="00922A8D">
        <w:t xml:space="preserve">Payroll </w:t>
      </w:r>
    </w:p>
    <w:p w14:paraId="0613A70E" w14:textId="77777777" w:rsidR="00964FD3" w:rsidRPr="00964FD3" w:rsidRDefault="00964FD3" w:rsidP="00964FD3">
      <w:pPr>
        <w:rPr>
          <w:lang w:eastAsia="en-GB"/>
        </w:rPr>
      </w:pPr>
    </w:p>
    <w:p w14:paraId="0A19CBD5" w14:textId="77777777" w:rsidR="00CF346E" w:rsidRPr="00A01CB5" w:rsidRDefault="00CF346E" w:rsidP="00515684">
      <w:pPr>
        <w:autoSpaceDE w:val="0"/>
        <w:autoSpaceDN w:val="0"/>
        <w:adjustRightInd w:val="0"/>
        <w:spacing w:after="240"/>
        <w:rPr>
          <w:rFonts w:ascii="Arial" w:hAnsi="Arial" w:cs="Arial"/>
        </w:rPr>
      </w:pPr>
      <w:r w:rsidRPr="00E13EFB">
        <w:rPr>
          <w:rFonts w:ascii="Arial" w:hAnsi="Arial" w:cs="Arial"/>
        </w:rPr>
        <w:t xml:space="preserve">Payroll and Supported Bank Account services remain vital to disabled people who </w:t>
      </w:r>
      <w:r w:rsidRPr="00A01CB5">
        <w:rPr>
          <w:rFonts w:ascii="Arial" w:hAnsi="Arial" w:cs="Arial"/>
        </w:rPr>
        <w:t xml:space="preserve">manage their own care and support. They alleviate the administrative burden of running a payroll service for PAs, such as generating payslips and reporting to HMRC. </w:t>
      </w:r>
    </w:p>
    <w:p w14:paraId="06F0D801" w14:textId="77777777" w:rsidR="00CF346E" w:rsidRPr="00A01CB5" w:rsidRDefault="00CF346E" w:rsidP="00515684">
      <w:pPr>
        <w:autoSpaceDE w:val="0"/>
        <w:autoSpaceDN w:val="0"/>
        <w:adjustRightInd w:val="0"/>
        <w:spacing w:after="240"/>
        <w:rPr>
          <w:rFonts w:ascii="Arial" w:hAnsi="Arial" w:cs="Arial"/>
        </w:rPr>
      </w:pPr>
      <w:r w:rsidRPr="00A01CB5">
        <w:rPr>
          <w:rFonts w:ascii="Arial" w:hAnsi="Arial" w:cs="Arial"/>
        </w:rPr>
        <w:t>The service can also provide a secure, separate bank account for its clients so that care and support payments can be easily managed.</w:t>
      </w:r>
    </w:p>
    <w:p w14:paraId="4043A66D" w14:textId="77777777" w:rsidR="00CF346E" w:rsidRPr="00A01CB5" w:rsidRDefault="00CF346E" w:rsidP="00515684">
      <w:pPr>
        <w:autoSpaceDE w:val="0"/>
        <w:autoSpaceDN w:val="0"/>
        <w:adjustRightInd w:val="0"/>
        <w:spacing w:after="240"/>
        <w:rPr>
          <w:rFonts w:ascii="Arial" w:hAnsi="Arial" w:cs="Arial"/>
        </w:rPr>
      </w:pPr>
      <w:r w:rsidRPr="00A01CB5">
        <w:rPr>
          <w:rFonts w:ascii="Arial" w:hAnsi="Arial" w:cs="Arial"/>
        </w:rPr>
        <w:t xml:space="preserve">The team has continued with a hybrid model of working, with more time now spent in the office. This has allowed us to increase the number of volunteer shifts, giving opportunities for new volunteers to join us and help support our vital work and we thank them for their continued support. </w:t>
      </w:r>
    </w:p>
    <w:p w14:paraId="0A48E445" w14:textId="77777777" w:rsidR="00CF346E" w:rsidRPr="00A01CB5" w:rsidRDefault="00CF346E" w:rsidP="00515684">
      <w:pPr>
        <w:autoSpaceDE w:val="0"/>
        <w:autoSpaceDN w:val="0"/>
        <w:adjustRightInd w:val="0"/>
        <w:spacing w:after="240"/>
        <w:rPr>
          <w:rFonts w:ascii="Arial" w:hAnsi="Arial" w:cs="Arial"/>
        </w:rPr>
      </w:pPr>
      <w:r w:rsidRPr="00A01CB5">
        <w:rPr>
          <w:rFonts w:ascii="Arial" w:hAnsi="Arial" w:cs="Arial"/>
        </w:rPr>
        <w:t xml:space="preserve">Many of our clients are in receipt of Direct Payments from the local authority and have a wide range of access needs. As well as providing the payroll service, the team continued to be a trusted source of information and advice, building on the trusted relationships with clients during the pandemic period. </w:t>
      </w:r>
    </w:p>
    <w:p w14:paraId="5C0FDD3D" w14:textId="77777777" w:rsidR="00CF346E" w:rsidRDefault="00CF346E" w:rsidP="00515684">
      <w:pPr>
        <w:spacing w:after="240"/>
        <w:rPr>
          <w:rFonts w:ascii="Arial" w:hAnsi="Arial" w:cs="Arial"/>
        </w:rPr>
      </w:pPr>
      <w:r w:rsidRPr="00A01CB5">
        <w:rPr>
          <w:rFonts w:ascii="Arial" w:hAnsi="Arial" w:cs="Arial"/>
        </w:rPr>
        <w:t xml:space="preserve">The service supported </w:t>
      </w:r>
      <w:r w:rsidRPr="00A01CB5">
        <w:rPr>
          <w:rFonts w:ascii="Arial" w:hAnsi="Arial" w:cs="Arial"/>
          <w:b/>
          <w:bCs/>
        </w:rPr>
        <w:t>944</w:t>
      </w:r>
      <w:r w:rsidRPr="00A01CB5">
        <w:rPr>
          <w:rFonts w:ascii="Arial" w:hAnsi="Arial" w:cs="Arial"/>
        </w:rPr>
        <w:t xml:space="preserve"> people throughout the year, an increase of 20% on the previous year. </w:t>
      </w:r>
    </w:p>
    <w:p w14:paraId="1109ED63" w14:textId="77777777" w:rsidR="00E13EFB" w:rsidRDefault="00E13EFB" w:rsidP="00515684">
      <w:pPr>
        <w:spacing w:after="240"/>
        <w:rPr>
          <w:rFonts w:ascii="Arial" w:hAnsi="Arial" w:cs="Arial"/>
        </w:rPr>
      </w:pPr>
    </w:p>
    <w:p w14:paraId="6B15A178" w14:textId="5CE2A5F1" w:rsidR="001106AE" w:rsidRDefault="00247314" w:rsidP="003D1F5B">
      <w:pPr>
        <w:pStyle w:val="Heading2"/>
      </w:pPr>
      <w:r>
        <w:br w:type="page"/>
      </w:r>
      <w:r w:rsidR="001106AE" w:rsidRPr="00400EEB">
        <w:lastRenderedPageBreak/>
        <w:t>Possability Place</w:t>
      </w:r>
    </w:p>
    <w:p w14:paraId="02D6DBAC" w14:textId="77777777" w:rsidR="00964FD3" w:rsidRPr="00964FD3" w:rsidRDefault="00964FD3" w:rsidP="003D1F5B"/>
    <w:p w14:paraId="34C7127D" w14:textId="0C19EA78" w:rsidR="001106AE" w:rsidRPr="00B57A5E" w:rsidRDefault="001106AE" w:rsidP="00515684">
      <w:pPr>
        <w:autoSpaceDE w:val="0"/>
        <w:autoSpaceDN w:val="0"/>
        <w:adjustRightInd w:val="0"/>
        <w:spacing w:after="240"/>
        <w:rPr>
          <w:rFonts w:ascii="Arial" w:hAnsi="Arial" w:cs="Arial"/>
        </w:rPr>
      </w:pPr>
      <w:r w:rsidRPr="00B57A5E">
        <w:rPr>
          <w:rFonts w:ascii="Arial" w:hAnsi="Arial" w:cs="Arial"/>
        </w:rPr>
        <w:t xml:space="preserve">Possability Place is our fully accessible venue in the Seven Dials area of Brighton. With level access and wide corridors, large accessible toilet, hearing loop and acoustic ceiling, this lovely light and calm space has long been popular with community groups and local organisations. </w:t>
      </w:r>
    </w:p>
    <w:p w14:paraId="78FA71D0" w14:textId="106969B1" w:rsidR="001106AE" w:rsidRPr="00B57A5E" w:rsidRDefault="001106AE" w:rsidP="00515684">
      <w:pPr>
        <w:autoSpaceDE w:val="0"/>
        <w:autoSpaceDN w:val="0"/>
        <w:adjustRightInd w:val="0"/>
        <w:spacing w:after="240"/>
        <w:rPr>
          <w:rFonts w:ascii="Arial" w:hAnsi="Arial" w:cs="Arial"/>
        </w:rPr>
      </w:pPr>
      <w:r w:rsidRPr="00B57A5E">
        <w:rPr>
          <w:rFonts w:ascii="Arial" w:hAnsi="Arial" w:cs="Arial"/>
        </w:rPr>
        <w:t xml:space="preserve">As covid restrictions lifted and confidence increased we were pleased to see an increase in bookings as confidence and the desire for face-to-face meetings returned. </w:t>
      </w:r>
    </w:p>
    <w:p w14:paraId="36910C71" w14:textId="78520F82" w:rsidR="001106AE" w:rsidRPr="00B57A5E" w:rsidRDefault="001106AE" w:rsidP="00515684">
      <w:pPr>
        <w:autoSpaceDE w:val="0"/>
        <w:autoSpaceDN w:val="0"/>
        <w:adjustRightInd w:val="0"/>
        <w:spacing w:after="240"/>
        <w:rPr>
          <w:rFonts w:ascii="Arial" w:hAnsi="Arial" w:cs="Arial"/>
        </w:rPr>
      </w:pPr>
      <w:r w:rsidRPr="00B57A5E">
        <w:rPr>
          <w:rFonts w:ascii="Arial" w:hAnsi="Arial" w:cs="Arial"/>
        </w:rPr>
        <w:t xml:space="preserve">Hires steadily increased from April onwards, with previous bookers returning but also a growth in new bookers who had tried us for the first time over the pandemic. Our flexible approach and solid covid practices meant we were an attractive venue. </w:t>
      </w:r>
    </w:p>
    <w:p w14:paraId="698F2850" w14:textId="322217D1" w:rsidR="001106AE" w:rsidRPr="00B57A5E" w:rsidRDefault="001106AE" w:rsidP="00515684">
      <w:pPr>
        <w:autoSpaceDE w:val="0"/>
        <w:autoSpaceDN w:val="0"/>
        <w:adjustRightInd w:val="0"/>
        <w:spacing w:after="240"/>
        <w:rPr>
          <w:rFonts w:ascii="Arial" w:hAnsi="Arial" w:cs="Arial"/>
        </w:rPr>
      </w:pPr>
      <w:r w:rsidRPr="00B57A5E">
        <w:rPr>
          <w:rFonts w:ascii="Arial" w:hAnsi="Arial" w:cs="Arial"/>
        </w:rPr>
        <w:t>Activities during the year ranged from support groups, social clubs, training, meetings, art therapy, drama rehearsals, parenting groups and dance workshops for those with visual</w:t>
      </w:r>
      <w:r w:rsidR="00E13EFB">
        <w:rPr>
          <w:rFonts w:ascii="Arial" w:hAnsi="Arial" w:cs="Arial"/>
        </w:rPr>
        <w:t xml:space="preserve"> </w:t>
      </w:r>
      <w:r w:rsidRPr="00B57A5E">
        <w:rPr>
          <w:rFonts w:ascii="Arial" w:hAnsi="Arial" w:cs="Arial"/>
        </w:rPr>
        <w:t>impairments.</w:t>
      </w:r>
    </w:p>
    <w:p w14:paraId="0FECD2CE" w14:textId="04484403" w:rsidR="001106AE" w:rsidRPr="00B57A5E" w:rsidRDefault="001106AE" w:rsidP="00515684">
      <w:pPr>
        <w:autoSpaceDE w:val="0"/>
        <w:autoSpaceDN w:val="0"/>
        <w:adjustRightInd w:val="0"/>
        <w:spacing w:after="240"/>
        <w:rPr>
          <w:rFonts w:ascii="Arial" w:hAnsi="Arial" w:cs="Arial"/>
        </w:rPr>
      </w:pPr>
      <w:r w:rsidRPr="00B57A5E">
        <w:rPr>
          <w:rFonts w:ascii="Arial" w:hAnsi="Arial" w:cs="Arial"/>
        </w:rPr>
        <w:t>8 regular bookers use the venue monthly or weekly meetings in the evening, as well as for 2.5 days during office hours. We also have a range of people booking the space for one-off events or short bursts such as a 6-week course or weekend event.</w:t>
      </w:r>
    </w:p>
    <w:p w14:paraId="0B5FDFD6" w14:textId="77777777" w:rsidR="001106AE" w:rsidRDefault="001106AE" w:rsidP="00515684">
      <w:pPr>
        <w:autoSpaceDE w:val="0"/>
        <w:autoSpaceDN w:val="0"/>
        <w:adjustRightInd w:val="0"/>
        <w:spacing w:after="240"/>
        <w:rPr>
          <w:rFonts w:ascii="Arial" w:hAnsi="Arial" w:cs="Arial"/>
        </w:rPr>
      </w:pPr>
      <w:r w:rsidRPr="00B57A5E">
        <w:rPr>
          <w:rFonts w:ascii="Arial" w:hAnsi="Arial" w:cs="Arial"/>
        </w:rPr>
        <w:t xml:space="preserve">Revenue for the year was almost double that of 21/22 and higher than any of the previous 5 years. </w:t>
      </w:r>
    </w:p>
    <w:p w14:paraId="7262FD65" w14:textId="77777777" w:rsidR="00247314" w:rsidRDefault="00247314" w:rsidP="00515684">
      <w:pPr>
        <w:autoSpaceDE w:val="0"/>
        <w:autoSpaceDN w:val="0"/>
        <w:adjustRightInd w:val="0"/>
        <w:spacing w:after="240"/>
        <w:rPr>
          <w:rFonts w:ascii="Arial" w:hAnsi="Arial" w:cs="Arial"/>
        </w:rPr>
      </w:pPr>
    </w:p>
    <w:p w14:paraId="7394A380" w14:textId="77777777" w:rsidR="00204587" w:rsidRDefault="00204587" w:rsidP="00964FD3">
      <w:pPr>
        <w:pStyle w:val="Heading2"/>
      </w:pPr>
      <w:r w:rsidRPr="00574F64">
        <w:t xml:space="preserve">Musculoskeletal (MSK) Service </w:t>
      </w:r>
      <w:r w:rsidRPr="00964FD3">
        <w:rPr>
          <w:b w:val="0"/>
          <w:bCs w:val="0"/>
        </w:rPr>
        <w:t>(formerly ‘Right Track’)</w:t>
      </w:r>
    </w:p>
    <w:p w14:paraId="29B1762D" w14:textId="77777777" w:rsidR="00964FD3" w:rsidRPr="00964FD3" w:rsidRDefault="00964FD3" w:rsidP="00964FD3">
      <w:pPr>
        <w:rPr>
          <w:lang w:eastAsia="en-GB"/>
        </w:rPr>
      </w:pPr>
    </w:p>
    <w:p w14:paraId="28516781" w14:textId="77777777" w:rsidR="00204587" w:rsidRPr="00574F64" w:rsidRDefault="00204587" w:rsidP="00515684">
      <w:pPr>
        <w:spacing w:after="240"/>
        <w:rPr>
          <w:rFonts w:cs="Arial"/>
        </w:rPr>
      </w:pPr>
      <w:r w:rsidRPr="00574F64">
        <w:rPr>
          <w:rFonts w:cs="Arial"/>
        </w:rPr>
        <w:t>We provide a social prescribing service to support clinicians at Sussex MSK Partnership. The service gives people time and space to talk about what matters to them and identify the changes they want to make in their lives. We support people by referring or signposting them to community services. We help them to meet the goals they set for themselves, make changes in their lives, and improve their health.</w:t>
      </w:r>
    </w:p>
    <w:p w14:paraId="55FC7908" w14:textId="2181899B" w:rsidR="00204587" w:rsidRPr="00574F64" w:rsidRDefault="00204587" w:rsidP="00515684">
      <w:pPr>
        <w:spacing w:after="240"/>
        <w:rPr>
          <w:rFonts w:cs="Arial"/>
        </w:rPr>
      </w:pPr>
      <w:r w:rsidRPr="00574F64">
        <w:rPr>
          <w:rFonts w:cs="Arial"/>
        </w:rPr>
        <w:t xml:space="preserve">The service returned to face-to-face working this year, with clinics in Crawley, Haywards Heath, </w:t>
      </w:r>
      <w:r w:rsidR="006A332C" w:rsidRPr="00574F64">
        <w:rPr>
          <w:rFonts w:cs="Arial"/>
        </w:rPr>
        <w:t>Horsham,</w:t>
      </w:r>
      <w:r w:rsidRPr="00574F64">
        <w:rPr>
          <w:rFonts w:cs="Arial"/>
        </w:rPr>
        <w:t xml:space="preserve"> and Brighton. Telephone and video appointments were also offered. </w:t>
      </w:r>
    </w:p>
    <w:p w14:paraId="51BC1873" w14:textId="77777777" w:rsidR="00204587" w:rsidRPr="00574F64" w:rsidRDefault="00204587" w:rsidP="00515684">
      <w:pPr>
        <w:spacing w:after="240"/>
        <w:rPr>
          <w:rFonts w:cs="Arial"/>
        </w:rPr>
      </w:pPr>
      <w:r w:rsidRPr="00574F64">
        <w:rPr>
          <w:rFonts w:cs="Arial"/>
        </w:rPr>
        <w:t xml:space="preserve">We have attended team meetings and met with clinicians to promote and explain the service. We have also produced new digital leaflets and information that offer clinicians prompting questions to help determine who is best suited for a referral. We have provided clinicians with appropriate services to direct people to if/when they are in crisis – the social prescribing service is not urgent or emergency support; therefore, it is essential that people in need of this type of support can be directed to it effectively and efficiently. </w:t>
      </w:r>
    </w:p>
    <w:p w14:paraId="3802C6E0" w14:textId="77777777" w:rsidR="00204587" w:rsidRPr="00574F64" w:rsidRDefault="00204587" w:rsidP="00515684">
      <w:pPr>
        <w:spacing w:after="240"/>
        <w:rPr>
          <w:rFonts w:cs="Arial"/>
        </w:rPr>
      </w:pPr>
      <w:r w:rsidRPr="00574F64">
        <w:rPr>
          <w:rFonts w:cs="Arial"/>
        </w:rPr>
        <w:t xml:space="preserve">Social Prescribers have been present in physio and multi-disciplinary team meetings to promote the service and work with clinicians to improve referral pathways. After much promotion of the service within Sussex MSK Partnership, we had fully booked clinics and a list of clients waiting. We continue to monitor this to ensure it remains within acceptable levels. However, the service is clear that it is not an ‘urgent’ or ‘emergency’ provision; therefore, beneficiaries are not at risk of harm due to delay. </w:t>
      </w:r>
    </w:p>
    <w:p w14:paraId="5D9443B5" w14:textId="77777777" w:rsidR="00204587" w:rsidRPr="00574F64" w:rsidRDefault="00204587" w:rsidP="00515684">
      <w:pPr>
        <w:spacing w:after="240"/>
        <w:rPr>
          <w:rFonts w:cs="Arial"/>
        </w:rPr>
      </w:pPr>
      <w:r w:rsidRPr="00574F64">
        <w:rPr>
          <w:rFonts w:cs="Arial"/>
        </w:rPr>
        <w:lastRenderedPageBreak/>
        <w:t>Social Prescribers have worked with beneficiaries presenting with a broad range of needs and interests including, but not limited to:</w:t>
      </w:r>
    </w:p>
    <w:p w14:paraId="1BF669C5" w14:textId="77777777" w:rsidR="00204587" w:rsidRPr="00574F64" w:rsidRDefault="00204587" w:rsidP="00987253">
      <w:pPr>
        <w:pStyle w:val="ListParagraph"/>
        <w:numPr>
          <w:ilvl w:val="0"/>
          <w:numId w:val="8"/>
        </w:numPr>
        <w:spacing w:line="360" w:lineRule="auto"/>
        <w:contextualSpacing w:val="0"/>
        <w:rPr>
          <w:rFonts w:ascii="Arial" w:hAnsi="Arial" w:cs="Arial"/>
        </w:rPr>
      </w:pPr>
      <w:r w:rsidRPr="00574F64">
        <w:rPr>
          <w:rFonts w:ascii="Arial" w:hAnsi="Arial" w:cs="Arial"/>
        </w:rPr>
        <w:t>Mental health</w:t>
      </w:r>
    </w:p>
    <w:p w14:paraId="57447D70" w14:textId="77777777" w:rsidR="00204587" w:rsidRPr="00574F64" w:rsidRDefault="00204587" w:rsidP="00987253">
      <w:pPr>
        <w:pStyle w:val="ListParagraph"/>
        <w:numPr>
          <w:ilvl w:val="0"/>
          <w:numId w:val="8"/>
        </w:numPr>
        <w:spacing w:line="360" w:lineRule="auto"/>
        <w:contextualSpacing w:val="0"/>
        <w:rPr>
          <w:rFonts w:ascii="Arial" w:hAnsi="Arial" w:cs="Arial"/>
        </w:rPr>
      </w:pPr>
      <w:r w:rsidRPr="00574F64">
        <w:rPr>
          <w:rFonts w:ascii="Arial" w:hAnsi="Arial" w:cs="Arial"/>
        </w:rPr>
        <w:t>Housing</w:t>
      </w:r>
    </w:p>
    <w:p w14:paraId="798D077A" w14:textId="77777777" w:rsidR="00204587" w:rsidRPr="00574F64" w:rsidRDefault="00204587" w:rsidP="00987253">
      <w:pPr>
        <w:pStyle w:val="ListParagraph"/>
        <w:numPr>
          <w:ilvl w:val="0"/>
          <w:numId w:val="8"/>
        </w:numPr>
        <w:spacing w:line="360" w:lineRule="auto"/>
        <w:contextualSpacing w:val="0"/>
        <w:rPr>
          <w:rFonts w:ascii="Arial" w:hAnsi="Arial" w:cs="Arial"/>
        </w:rPr>
      </w:pPr>
      <w:r w:rsidRPr="00574F64">
        <w:rPr>
          <w:rFonts w:ascii="Arial" w:hAnsi="Arial" w:cs="Arial"/>
        </w:rPr>
        <w:t>Domestic violence</w:t>
      </w:r>
    </w:p>
    <w:p w14:paraId="3264D2B3" w14:textId="77777777" w:rsidR="00204587" w:rsidRPr="00574F64" w:rsidRDefault="00204587" w:rsidP="00987253">
      <w:pPr>
        <w:pStyle w:val="ListParagraph"/>
        <w:numPr>
          <w:ilvl w:val="0"/>
          <w:numId w:val="8"/>
        </w:numPr>
        <w:spacing w:line="360" w:lineRule="auto"/>
        <w:contextualSpacing w:val="0"/>
        <w:rPr>
          <w:rFonts w:ascii="Arial" w:hAnsi="Arial" w:cs="Arial"/>
        </w:rPr>
      </w:pPr>
      <w:r w:rsidRPr="00574F64">
        <w:rPr>
          <w:rFonts w:ascii="Arial" w:hAnsi="Arial" w:cs="Arial"/>
        </w:rPr>
        <w:t>Financial difficulties</w:t>
      </w:r>
    </w:p>
    <w:p w14:paraId="60F3EEC6" w14:textId="77777777" w:rsidR="00204587" w:rsidRPr="00574F64" w:rsidRDefault="00204587" w:rsidP="00987253">
      <w:pPr>
        <w:pStyle w:val="ListParagraph"/>
        <w:numPr>
          <w:ilvl w:val="0"/>
          <w:numId w:val="8"/>
        </w:numPr>
        <w:spacing w:line="360" w:lineRule="auto"/>
        <w:contextualSpacing w:val="0"/>
        <w:rPr>
          <w:rFonts w:ascii="Arial" w:hAnsi="Arial" w:cs="Arial"/>
        </w:rPr>
      </w:pPr>
      <w:r w:rsidRPr="00574F64">
        <w:rPr>
          <w:rFonts w:ascii="Arial" w:hAnsi="Arial" w:cs="Arial"/>
        </w:rPr>
        <w:t>Employment difficulties</w:t>
      </w:r>
    </w:p>
    <w:p w14:paraId="091C024B" w14:textId="77777777" w:rsidR="00204587" w:rsidRPr="00574F64" w:rsidRDefault="00204587" w:rsidP="00987253">
      <w:pPr>
        <w:pStyle w:val="ListParagraph"/>
        <w:numPr>
          <w:ilvl w:val="0"/>
          <w:numId w:val="8"/>
        </w:numPr>
        <w:spacing w:line="360" w:lineRule="auto"/>
        <w:contextualSpacing w:val="0"/>
        <w:rPr>
          <w:rFonts w:ascii="Arial" w:hAnsi="Arial" w:cs="Arial"/>
        </w:rPr>
      </w:pPr>
      <w:r w:rsidRPr="00574F64">
        <w:rPr>
          <w:rFonts w:ascii="Arial" w:hAnsi="Arial" w:cs="Arial"/>
        </w:rPr>
        <w:t>Social isolation</w:t>
      </w:r>
    </w:p>
    <w:p w14:paraId="12909AFD" w14:textId="77777777" w:rsidR="00204587" w:rsidRPr="00574F64" w:rsidRDefault="00204587" w:rsidP="00987253">
      <w:pPr>
        <w:pStyle w:val="ListParagraph"/>
        <w:numPr>
          <w:ilvl w:val="0"/>
          <w:numId w:val="8"/>
        </w:numPr>
        <w:spacing w:line="360" w:lineRule="auto"/>
        <w:contextualSpacing w:val="0"/>
        <w:rPr>
          <w:rFonts w:ascii="Arial" w:hAnsi="Arial" w:cs="Arial"/>
        </w:rPr>
      </w:pPr>
      <w:r w:rsidRPr="00574F64">
        <w:rPr>
          <w:rFonts w:ascii="Arial" w:hAnsi="Arial" w:cs="Arial"/>
        </w:rPr>
        <w:t>Weight management</w:t>
      </w:r>
    </w:p>
    <w:p w14:paraId="5096A809" w14:textId="77777777" w:rsidR="00204587" w:rsidRPr="00574F64" w:rsidRDefault="00204587" w:rsidP="00987253">
      <w:pPr>
        <w:pStyle w:val="ListParagraph"/>
        <w:numPr>
          <w:ilvl w:val="0"/>
          <w:numId w:val="8"/>
        </w:numPr>
        <w:spacing w:line="360" w:lineRule="auto"/>
        <w:contextualSpacing w:val="0"/>
        <w:rPr>
          <w:rFonts w:ascii="Arial" w:hAnsi="Arial" w:cs="Arial"/>
        </w:rPr>
      </w:pPr>
      <w:r w:rsidRPr="00574F64">
        <w:rPr>
          <w:rFonts w:ascii="Arial" w:hAnsi="Arial" w:cs="Arial"/>
        </w:rPr>
        <w:t>Substance misuse</w:t>
      </w:r>
    </w:p>
    <w:p w14:paraId="3EB95017" w14:textId="77777777" w:rsidR="00204587" w:rsidRDefault="00204587" w:rsidP="00987253">
      <w:pPr>
        <w:pStyle w:val="ListParagraph"/>
        <w:numPr>
          <w:ilvl w:val="0"/>
          <w:numId w:val="8"/>
        </w:numPr>
        <w:spacing w:line="360" w:lineRule="auto"/>
        <w:contextualSpacing w:val="0"/>
        <w:rPr>
          <w:rFonts w:ascii="Arial" w:hAnsi="Arial" w:cs="Arial"/>
        </w:rPr>
      </w:pPr>
      <w:r w:rsidRPr="00574F64">
        <w:rPr>
          <w:rFonts w:ascii="Arial" w:hAnsi="Arial" w:cs="Arial"/>
        </w:rPr>
        <w:t xml:space="preserve">Pain management </w:t>
      </w:r>
    </w:p>
    <w:p w14:paraId="57D06A36" w14:textId="77777777" w:rsidR="00964FD3" w:rsidRPr="00574F64" w:rsidRDefault="00964FD3" w:rsidP="00964FD3">
      <w:pPr>
        <w:pStyle w:val="ListParagraph"/>
        <w:spacing w:line="360" w:lineRule="auto"/>
        <w:contextualSpacing w:val="0"/>
        <w:rPr>
          <w:rFonts w:ascii="Arial" w:hAnsi="Arial" w:cs="Arial"/>
        </w:rPr>
      </w:pPr>
    </w:p>
    <w:p w14:paraId="66424EA1" w14:textId="77777777" w:rsidR="00204587" w:rsidRPr="00574F64" w:rsidRDefault="00204587" w:rsidP="00515684">
      <w:pPr>
        <w:spacing w:after="240"/>
        <w:rPr>
          <w:rFonts w:cs="Arial"/>
        </w:rPr>
      </w:pPr>
      <w:r w:rsidRPr="00574F64">
        <w:rPr>
          <w:rFonts w:cs="Arial"/>
        </w:rPr>
        <w:t xml:space="preserve">Feedback suggests many people would like to be offered longer appointments as well as opportunities for follow up conversations. However, this remains outside the contract specification. </w:t>
      </w:r>
    </w:p>
    <w:p w14:paraId="18CF733F" w14:textId="77777777" w:rsidR="00204587" w:rsidRPr="00574F64" w:rsidRDefault="00204587" w:rsidP="00964FD3">
      <w:pPr>
        <w:pStyle w:val="Heading2"/>
      </w:pPr>
      <w:r w:rsidRPr="00574F64">
        <w:t>Steady and strong</w:t>
      </w:r>
    </w:p>
    <w:p w14:paraId="6984FBEB" w14:textId="77777777" w:rsidR="00204587" w:rsidRPr="00574F64" w:rsidRDefault="00204587" w:rsidP="00515684">
      <w:pPr>
        <w:spacing w:after="240"/>
        <w:rPr>
          <w:rFonts w:cs="Arial"/>
        </w:rPr>
      </w:pPr>
      <w:r w:rsidRPr="00574F64">
        <w:rPr>
          <w:rFonts w:cs="Arial"/>
        </w:rPr>
        <w:t xml:space="preserve">In response to feedback from beneficiaries, we continued to develop and adapt the provision of our gentle exercise classes. Running throughout the year, we produced content to allow different exercises each session, rather than repetition and build-up. </w:t>
      </w:r>
    </w:p>
    <w:p w14:paraId="2DC163E1" w14:textId="77777777" w:rsidR="00204587" w:rsidRPr="00574F64" w:rsidRDefault="00204587" w:rsidP="00515684">
      <w:pPr>
        <w:spacing w:after="240"/>
        <w:rPr>
          <w:rFonts w:cs="Arial"/>
        </w:rPr>
      </w:pPr>
      <w:r w:rsidRPr="00574F64">
        <w:rPr>
          <w:rFonts w:cs="Arial"/>
        </w:rPr>
        <w:t xml:space="preserve">A total of </w:t>
      </w:r>
      <w:r w:rsidRPr="00574F64">
        <w:rPr>
          <w:rFonts w:cs="Arial"/>
          <w:b/>
          <w:bCs/>
        </w:rPr>
        <w:t>156</w:t>
      </w:r>
      <w:r w:rsidRPr="00574F64">
        <w:rPr>
          <w:rFonts w:cs="Arial"/>
        </w:rPr>
        <w:t xml:space="preserve"> tickets have been purchased over 19 exercise classes. </w:t>
      </w:r>
    </w:p>
    <w:p w14:paraId="6F216BBA" w14:textId="77777777" w:rsidR="00204587" w:rsidRDefault="00204587" w:rsidP="00515684">
      <w:pPr>
        <w:spacing w:after="240"/>
        <w:rPr>
          <w:rStyle w:val="Hyperlink"/>
          <w:rFonts w:cs="Arial"/>
          <w:color w:val="auto"/>
        </w:rPr>
      </w:pPr>
      <w:r w:rsidRPr="00574F64">
        <w:rPr>
          <w:rFonts w:cs="Arial"/>
        </w:rPr>
        <w:t>To complement the class, we added 3 more videos to the YouTube channel bringing the total to 11. These videos have had almost 1000 view</w:t>
      </w:r>
      <w:r>
        <w:rPr>
          <w:rFonts w:cs="Arial"/>
        </w:rPr>
        <w:t>s</w:t>
      </w:r>
      <w:r w:rsidRPr="00574F64">
        <w:rPr>
          <w:rFonts w:cs="Arial"/>
        </w:rPr>
        <w:t xml:space="preserve">. </w:t>
      </w:r>
      <w:hyperlink r:id="rId12" w:history="1">
        <w:r w:rsidRPr="00574F64">
          <w:rPr>
            <w:rStyle w:val="Hyperlink"/>
            <w:rFonts w:cs="Arial"/>
          </w:rPr>
          <w:t>https://www.youtube.com/@PossabilityPeople</w:t>
        </w:r>
      </w:hyperlink>
    </w:p>
    <w:p w14:paraId="2463001B" w14:textId="77777777" w:rsidR="00417641" w:rsidRDefault="00417641" w:rsidP="00515684">
      <w:pPr>
        <w:spacing w:after="240"/>
        <w:rPr>
          <w:rFonts w:cs="Arial"/>
        </w:rPr>
      </w:pPr>
    </w:p>
    <w:p w14:paraId="18216290" w14:textId="77777777" w:rsidR="00C14064" w:rsidRPr="00574F64" w:rsidRDefault="00C14064" w:rsidP="00515684">
      <w:pPr>
        <w:spacing w:after="240"/>
        <w:rPr>
          <w:rFonts w:cs="Arial"/>
        </w:rPr>
      </w:pPr>
    </w:p>
    <w:p w14:paraId="702EB93A" w14:textId="77777777" w:rsidR="00204587" w:rsidRPr="00417641" w:rsidRDefault="00204587" w:rsidP="00417641">
      <w:pPr>
        <w:spacing w:after="240"/>
        <w:ind w:left="1134" w:right="828"/>
        <w:rPr>
          <w:rFonts w:cs="Arial"/>
          <w:i/>
          <w:iCs/>
          <w:sz w:val="32"/>
          <w:szCs w:val="32"/>
        </w:rPr>
      </w:pPr>
      <w:r w:rsidRPr="00417641">
        <w:rPr>
          <w:rFonts w:cs="Arial"/>
          <w:i/>
          <w:iCs/>
          <w:sz w:val="32"/>
          <w:szCs w:val="32"/>
        </w:rPr>
        <w:t>“Cat is a brilliant trainer, giving us lots of encouragement and support and changing exercises from class to class to keep us (quite literally) on our toes. Undertaking exercises and physio alone can be challenging, so having a regular, welcoming and supportive environment in which to exercise and learn with others is amazing."</w:t>
      </w:r>
    </w:p>
    <w:p w14:paraId="555F1FC5" w14:textId="77777777" w:rsidR="00E13EFB" w:rsidRDefault="00E13EFB" w:rsidP="00515684">
      <w:pPr>
        <w:spacing w:after="240"/>
        <w:rPr>
          <w:highlight w:val="yellow"/>
        </w:rPr>
      </w:pPr>
    </w:p>
    <w:p w14:paraId="0CA7877F" w14:textId="77777777" w:rsidR="00C14064" w:rsidRDefault="00C14064" w:rsidP="00515684">
      <w:pPr>
        <w:autoSpaceDE w:val="0"/>
        <w:autoSpaceDN w:val="0"/>
        <w:adjustRightInd w:val="0"/>
        <w:spacing w:after="240"/>
        <w:rPr>
          <w:rFonts w:ascii="Arial" w:hAnsi="Arial" w:cs="Arial"/>
          <w:b/>
          <w:bCs/>
        </w:rPr>
      </w:pPr>
    </w:p>
    <w:p w14:paraId="059B0471" w14:textId="77777777" w:rsidR="00C14064" w:rsidRDefault="00C14064" w:rsidP="00515684">
      <w:pPr>
        <w:autoSpaceDE w:val="0"/>
        <w:autoSpaceDN w:val="0"/>
        <w:adjustRightInd w:val="0"/>
        <w:spacing w:after="240"/>
        <w:rPr>
          <w:rFonts w:ascii="Arial" w:hAnsi="Arial" w:cs="Arial"/>
          <w:b/>
          <w:bCs/>
        </w:rPr>
      </w:pPr>
    </w:p>
    <w:p w14:paraId="1D63A863" w14:textId="1205DA79" w:rsidR="00F063DD" w:rsidRDefault="00F063DD" w:rsidP="00964FD3">
      <w:pPr>
        <w:pStyle w:val="Heading2"/>
      </w:pPr>
      <w:r w:rsidRPr="006C38E9">
        <w:lastRenderedPageBreak/>
        <w:t>Shopmobility</w:t>
      </w:r>
    </w:p>
    <w:p w14:paraId="53C12616" w14:textId="77777777" w:rsidR="00964FD3" w:rsidRPr="00964FD3" w:rsidRDefault="00964FD3" w:rsidP="00964FD3">
      <w:pPr>
        <w:rPr>
          <w:lang w:eastAsia="en-GB"/>
        </w:rPr>
      </w:pPr>
    </w:p>
    <w:p w14:paraId="0925C8F1" w14:textId="02A3CA8B" w:rsidR="00F063DD" w:rsidRPr="006C38E9" w:rsidRDefault="00F063DD" w:rsidP="00515684">
      <w:pPr>
        <w:autoSpaceDE w:val="0"/>
        <w:autoSpaceDN w:val="0"/>
        <w:adjustRightInd w:val="0"/>
        <w:spacing w:after="240"/>
        <w:rPr>
          <w:rFonts w:ascii="Arial" w:hAnsi="Arial" w:cs="Arial"/>
        </w:rPr>
      </w:pPr>
      <w:r w:rsidRPr="006C38E9">
        <w:rPr>
          <w:rFonts w:ascii="Arial" w:hAnsi="Arial" w:cs="Arial"/>
        </w:rPr>
        <w:t xml:space="preserve">Our Shopmobility service continues to be popular with residents and visitors alike. With mobility scooters and wheelchairs of all sizes available for hire from just £5 per day, this useful and affordable service is vital to many people. </w:t>
      </w:r>
    </w:p>
    <w:p w14:paraId="0635F250" w14:textId="7E7FC133" w:rsidR="00F063DD" w:rsidRPr="006C38E9" w:rsidRDefault="00F063DD" w:rsidP="00515684">
      <w:pPr>
        <w:autoSpaceDE w:val="0"/>
        <w:autoSpaceDN w:val="0"/>
        <w:adjustRightInd w:val="0"/>
        <w:spacing w:after="240"/>
        <w:rPr>
          <w:rFonts w:ascii="Arial" w:hAnsi="Arial" w:cs="Arial"/>
        </w:rPr>
      </w:pPr>
      <w:r w:rsidRPr="006C38E9">
        <w:rPr>
          <w:rFonts w:ascii="Arial" w:hAnsi="Arial" w:cs="Arial"/>
        </w:rPr>
        <w:t xml:space="preserve">We have 3 sites across the city with our main site in the Churchill Square shopping centre. Customers can book by phone or email or can drop in to one of our sites. </w:t>
      </w:r>
    </w:p>
    <w:p w14:paraId="5E9DA39A" w14:textId="77777777" w:rsidR="00F063DD" w:rsidRDefault="00F063DD" w:rsidP="00515684">
      <w:pPr>
        <w:autoSpaceDE w:val="0"/>
        <w:autoSpaceDN w:val="0"/>
        <w:adjustRightInd w:val="0"/>
        <w:spacing w:after="240"/>
        <w:rPr>
          <w:rFonts w:ascii="Arial" w:hAnsi="Arial" w:cs="Arial"/>
        </w:rPr>
      </w:pPr>
      <w:r w:rsidRPr="006C38E9">
        <w:rPr>
          <w:rFonts w:ascii="Arial" w:hAnsi="Arial" w:cs="Arial"/>
        </w:rPr>
        <w:t xml:space="preserve">The service is predominantly staffed by volunteers who clean and maintain our scooters, </w:t>
      </w:r>
      <w:proofErr w:type="gramStart"/>
      <w:r w:rsidRPr="006C38E9">
        <w:rPr>
          <w:rFonts w:ascii="Arial" w:hAnsi="Arial" w:cs="Arial"/>
        </w:rPr>
        <w:t>meet</w:t>
      </w:r>
      <w:proofErr w:type="gramEnd"/>
      <w:r w:rsidRPr="006C38E9">
        <w:rPr>
          <w:rFonts w:ascii="Arial" w:hAnsi="Arial" w:cs="Arial"/>
        </w:rPr>
        <w:t xml:space="preserve"> and greet customers, deliver and collect scooters, and take booking details. We were pleased to welcome 2 new volunteers into the service this year whose help has been invaluable. Customers are quick to comment on the friendly and professional service given and we are so grateful to our volunteers for giving their time and energy to help disabled people get out and about. </w:t>
      </w:r>
    </w:p>
    <w:p w14:paraId="17E2BD93" w14:textId="77777777" w:rsidR="00247314" w:rsidRDefault="00247314" w:rsidP="00C14064">
      <w:pPr>
        <w:autoSpaceDE w:val="0"/>
        <w:autoSpaceDN w:val="0"/>
        <w:adjustRightInd w:val="0"/>
        <w:spacing w:after="240"/>
        <w:ind w:left="993" w:right="686"/>
        <w:rPr>
          <w:rFonts w:ascii="Arial" w:hAnsi="Arial" w:cs="Arial"/>
          <w:i/>
          <w:iCs/>
          <w:sz w:val="32"/>
          <w:szCs w:val="32"/>
        </w:rPr>
      </w:pPr>
    </w:p>
    <w:p w14:paraId="36CCF8D5" w14:textId="06EB9C95" w:rsidR="00F063DD" w:rsidRPr="00C14064" w:rsidRDefault="00F063DD" w:rsidP="00C14064">
      <w:pPr>
        <w:autoSpaceDE w:val="0"/>
        <w:autoSpaceDN w:val="0"/>
        <w:adjustRightInd w:val="0"/>
        <w:spacing w:after="240"/>
        <w:ind w:left="993" w:right="686"/>
        <w:rPr>
          <w:rFonts w:ascii="Arial" w:hAnsi="Arial" w:cs="Arial"/>
          <w:i/>
          <w:iCs/>
          <w:sz w:val="32"/>
          <w:szCs w:val="32"/>
        </w:rPr>
      </w:pPr>
      <w:r w:rsidRPr="00C14064">
        <w:rPr>
          <w:rFonts w:ascii="Arial" w:hAnsi="Arial" w:cs="Arial"/>
          <w:i/>
          <w:iCs/>
          <w:sz w:val="32"/>
          <w:szCs w:val="32"/>
        </w:rPr>
        <w:t>“Yesterday, I hired a mobility scooter from you in Brighton on a visit to see my daughter.  I have to say, it made my day so much more enjoyable, because I could keep up with her and my companion and stopped me from being in pain.  The people in the collection/return point were so helpful and friendly I couldn't believe my good fortune.  Thank you so much, I hope to see you all there again.”</w:t>
      </w:r>
    </w:p>
    <w:p w14:paraId="7072CB02" w14:textId="77777777" w:rsidR="00F063DD" w:rsidRDefault="00F063DD" w:rsidP="00C14064">
      <w:pPr>
        <w:spacing w:after="240"/>
        <w:ind w:left="993" w:right="686"/>
        <w:rPr>
          <w:rFonts w:ascii="Arial" w:hAnsi="Arial" w:cs="Arial"/>
          <w:sz w:val="32"/>
          <w:szCs w:val="32"/>
        </w:rPr>
      </w:pPr>
      <w:r w:rsidRPr="00C14064">
        <w:rPr>
          <w:rFonts w:ascii="Arial" w:hAnsi="Arial" w:cs="Arial"/>
          <w:sz w:val="32"/>
          <w:szCs w:val="32"/>
        </w:rPr>
        <w:t>Shopmobility customer</w:t>
      </w:r>
    </w:p>
    <w:p w14:paraId="3D9DBE47" w14:textId="77777777" w:rsidR="00C14064" w:rsidRPr="003D1F5B" w:rsidRDefault="00C14064" w:rsidP="00C14064">
      <w:pPr>
        <w:spacing w:after="240"/>
        <w:ind w:left="993" w:right="686"/>
        <w:rPr>
          <w:rFonts w:ascii="Arial" w:hAnsi="Arial" w:cs="Arial"/>
          <w:sz w:val="14"/>
          <w:szCs w:val="14"/>
        </w:rPr>
      </w:pPr>
    </w:p>
    <w:p w14:paraId="7EE2FE70" w14:textId="322232A9" w:rsidR="00F063DD" w:rsidRPr="006C38E9" w:rsidRDefault="00F063DD" w:rsidP="00C14064">
      <w:pPr>
        <w:rPr>
          <w:rFonts w:ascii="Arial" w:hAnsi="Arial" w:cs="Arial"/>
        </w:rPr>
      </w:pPr>
      <w:r w:rsidRPr="006C38E9">
        <w:rPr>
          <w:rFonts w:ascii="Arial" w:hAnsi="Arial" w:cs="Arial"/>
        </w:rPr>
        <w:t xml:space="preserve">As we emerged from the aftermath of the pandemic, we saw a strong growth in hires with a 40% increase on the previous year for 511 hires in total. As visitors returned to the city and local people took to getting out more there was a corresponding increase in deliveries and collections, with these increasing by 159% to 381. The delivery and collection service is invaluable for Shopmobility users who are unable to access public transport or other means of getting to our collection points and we have many local people who rely on this service. </w:t>
      </w:r>
    </w:p>
    <w:p w14:paraId="03D51823" w14:textId="77777777" w:rsidR="00C14064" w:rsidRPr="006C38E9" w:rsidRDefault="00C14064" w:rsidP="00515684">
      <w:pPr>
        <w:autoSpaceDE w:val="0"/>
        <w:autoSpaceDN w:val="0"/>
        <w:adjustRightInd w:val="0"/>
        <w:spacing w:after="240"/>
        <w:rPr>
          <w:rFonts w:ascii="Arial" w:hAnsi="Arial" w:cs="Arial"/>
        </w:rPr>
      </w:pPr>
    </w:p>
    <w:p w14:paraId="18FA0C5F" w14:textId="5EE0E3C9" w:rsidR="00F063DD" w:rsidRPr="00C14064" w:rsidRDefault="00F063DD" w:rsidP="00C14064">
      <w:pPr>
        <w:spacing w:after="240"/>
        <w:ind w:left="993" w:right="828"/>
        <w:rPr>
          <w:rFonts w:ascii="Arial" w:hAnsi="Arial" w:cs="Arial"/>
          <w:i/>
          <w:iCs/>
          <w:sz w:val="32"/>
          <w:szCs w:val="32"/>
        </w:rPr>
      </w:pPr>
      <w:r w:rsidRPr="00C14064">
        <w:rPr>
          <w:rFonts w:ascii="Arial" w:hAnsi="Arial" w:cs="Arial"/>
          <w:i/>
          <w:iCs/>
          <w:sz w:val="32"/>
          <w:szCs w:val="32"/>
        </w:rPr>
        <w:t xml:space="preserve">“I just wanted to share my thanks and appreciation for providing me with a scooter this week when I visited Brighton. It made the trip </w:t>
      </w:r>
      <w:proofErr w:type="gramStart"/>
      <w:r w:rsidR="00C14064" w:rsidRPr="00C14064">
        <w:rPr>
          <w:rFonts w:ascii="Arial" w:hAnsi="Arial" w:cs="Arial"/>
          <w:i/>
          <w:iCs/>
          <w:sz w:val="32"/>
          <w:szCs w:val="32"/>
        </w:rPr>
        <w:t>absolutely perfect</w:t>
      </w:r>
      <w:proofErr w:type="gramEnd"/>
      <w:r w:rsidR="00C14064" w:rsidRPr="00C14064">
        <w:rPr>
          <w:rFonts w:ascii="Arial" w:hAnsi="Arial" w:cs="Arial"/>
          <w:i/>
          <w:iCs/>
          <w:sz w:val="32"/>
          <w:szCs w:val="32"/>
        </w:rPr>
        <w:t>;</w:t>
      </w:r>
      <w:r w:rsidRPr="00C14064">
        <w:rPr>
          <w:rFonts w:ascii="Arial" w:hAnsi="Arial" w:cs="Arial"/>
          <w:i/>
          <w:iCs/>
          <w:sz w:val="32"/>
          <w:szCs w:val="32"/>
        </w:rPr>
        <w:t xml:space="preserve"> it's been years since I was able to go where I want without risking a severe [energy] crash. Thanks for all that you do.” </w:t>
      </w:r>
    </w:p>
    <w:p w14:paraId="4BB94C83" w14:textId="77777777" w:rsidR="00F063DD" w:rsidRPr="00C14064" w:rsidRDefault="00F063DD" w:rsidP="00C14064">
      <w:pPr>
        <w:spacing w:after="240"/>
        <w:ind w:left="993" w:right="828"/>
        <w:rPr>
          <w:rFonts w:ascii="Arial" w:hAnsi="Arial" w:cs="Arial"/>
          <w:sz w:val="32"/>
          <w:szCs w:val="32"/>
        </w:rPr>
      </w:pPr>
      <w:r w:rsidRPr="00C14064">
        <w:rPr>
          <w:rFonts w:ascii="Arial" w:hAnsi="Arial" w:cs="Arial"/>
          <w:sz w:val="32"/>
          <w:szCs w:val="32"/>
        </w:rPr>
        <w:t>Shopmobility customer</w:t>
      </w:r>
    </w:p>
    <w:p w14:paraId="03E941FE" w14:textId="5E29A5FD" w:rsidR="00DF3672" w:rsidRPr="00247314" w:rsidRDefault="00F063DD" w:rsidP="00247314">
      <w:pPr>
        <w:pStyle w:val="Heading1"/>
      </w:pPr>
      <w:r>
        <w:rPr>
          <w:highlight w:val="yellow"/>
        </w:rPr>
        <w:br w:type="page"/>
      </w:r>
      <w:r w:rsidR="00DF3672" w:rsidRPr="00247314">
        <w:lastRenderedPageBreak/>
        <w:t>Financial review</w:t>
      </w:r>
    </w:p>
    <w:p w14:paraId="26955C41" w14:textId="77777777" w:rsidR="00DF3672" w:rsidRPr="002C1FA0" w:rsidRDefault="00DF3672" w:rsidP="00A8446F">
      <w:pPr>
        <w:rPr>
          <w:rFonts w:ascii="Arial" w:hAnsi="Arial" w:cs="Arial"/>
          <w:b/>
          <w:color w:val="000000" w:themeColor="text1"/>
          <w:highlight w:val="cyan"/>
        </w:rPr>
      </w:pPr>
    </w:p>
    <w:p w14:paraId="388B5242" w14:textId="77777777" w:rsidR="00C4785E" w:rsidRPr="00C4785E" w:rsidRDefault="00C4785E" w:rsidP="00C4785E">
      <w:pPr>
        <w:spacing w:line="276" w:lineRule="auto"/>
        <w:rPr>
          <w:rFonts w:ascii="Arial" w:hAnsi="Arial" w:cs="Arial"/>
        </w:rPr>
      </w:pPr>
      <w:r w:rsidRPr="00C4785E">
        <w:rPr>
          <w:rFonts w:ascii="Arial" w:hAnsi="Arial" w:cs="Arial"/>
        </w:rPr>
        <w:t xml:space="preserve">The most significant event during the reporting period was the significant increase in inflation to a level not experienced for several decades. The unexpected increases in costs without the ability to increase income by similar amounts resulted in a potential liquidity crisis. However, the charity reacted to this with a complete restructure of the central management team. Together with some staff hours being reduced, while ensuring services continued to operate in accordance with the terms of grants and contracts, and the annual cost of living increase in pay being cancelled, savings </w:t>
      </w:r>
      <w:proofErr w:type="gramStart"/>
      <w:r w:rsidRPr="00C4785E">
        <w:rPr>
          <w:rFonts w:ascii="Arial" w:hAnsi="Arial" w:cs="Arial"/>
        </w:rPr>
        <w:t>in excess of</w:t>
      </w:r>
      <w:proofErr w:type="gramEnd"/>
      <w:r w:rsidRPr="00C4785E">
        <w:rPr>
          <w:rFonts w:ascii="Arial" w:hAnsi="Arial" w:cs="Arial"/>
        </w:rPr>
        <w:t xml:space="preserve"> £250,000 per annum have been realised. From September 2023, the charity’s monthly losses were stemmed and, going forward, it is expected surpluses will be made to improve the reserves cover of ongoing expenditure.</w:t>
      </w:r>
    </w:p>
    <w:p w14:paraId="53DF8A83" w14:textId="77777777" w:rsidR="00C4785E" w:rsidRPr="00C4785E" w:rsidRDefault="00C4785E" w:rsidP="00C4785E">
      <w:pPr>
        <w:spacing w:line="276" w:lineRule="auto"/>
        <w:rPr>
          <w:rFonts w:ascii="Arial" w:hAnsi="Arial" w:cs="Arial"/>
        </w:rPr>
      </w:pPr>
    </w:p>
    <w:p w14:paraId="41D1A9F1" w14:textId="77777777" w:rsidR="00C4785E" w:rsidRPr="00C4785E" w:rsidRDefault="00C4785E" w:rsidP="00C4785E">
      <w:pPr>
        <w:spacing w:line="276" w:lineRule="auto"/>
        <w:rPr>
          <w:rFonts w:ascii="Arial" w:hAnsi="Arial" w:cs="Arial"/>
        </w:rPr>
      </w:pPr>
      <w:r w:rsidRPr="00C4785E">
        <w:rPr>
          <w:rFonts w:ascii="Arial" w:hAnsi="Arial" w:cs="Arial"/>
        </w:rPr>
        <w:t>The principal sources of our income are shown in notes 3 to 5 to the financial statements. Incoming resources during the year increased to £1,633,112 (2022 - £1,555,285).</w:t>
      </w:r>
    </w:p>
    <w:p w14:paraId="2371610A" w14:textId="77777777" w:rsidR="00C4785E" w:rsidRPr="00C4785E" w:rsidRDefault="00C4785E" w:rsidP="00C4785E">
      <w:pPr>
        <w:spacing w:line="276" w:lineRule="auto"/>
        <w:rPr>
          <w:rFonts w:ascii="Arial" w:hAnsi="Arial" w:cs="Arial"/>
        </w:rPr>
      </w:pPr>
    </w:p>
    <w:p w14:paraId="4FA471FB" w14:textId="77777777" w:rsidR="00C4785E" w:rsidRPr="00C4785E" w:rsidRDefault="00C4785E" w:rsidP="00C4785E">
      <w:pPr>
        <w:spacing w:line="276" w:lineRule="auto"/>
        <w:rPr>
          <w:rFonts w:ascii="Arial" w:hAnsi="Arial" w:cs="Arial"/>
        </w:rPr>
      </w:pPr>
      <w:r w:rsidRPr="00C4785E">
        <w:rPr>
          <w:rFonts w:ascii="Arial" w:hAnsi="Arial" w:cs="Arial"/>
        </w:rPr>
        <w:t xml:space="preserve">Our results for the year show an overall deficit of £(46,714); £4,714 surplus from unrestricted funds offset by a deficit of £(51,428) from restricted funds; (2022 - total surplus of £467 of which £10,411 from restricted funds offset a deficit of £(9,944) from unrestricted funds). </w:t>
      </w:r>
    </w:p>
    <w:p w14:paraId="72B5909C" w14:textId="77777777" w:rsidR="00C4785E" w:rsidRPr="00C4785E" w:rsidRDefault="00C4785E" w:rsidP="00C4785E">
      <w:pPr>
        <w:spacing w:line="276" w:lineRule="auto"/>
        <w:rPr>
          <w:rFonts w:ascii="Arial" w:hAnsi="Arial" w:cs="Arial"/>
        </w:rPr>
      </w:pPr>
    </w:p>
    <w:p w14:paraId="3FDE2CC0" w14:textId="3A799620" w:rsidR="00DF3672" w:rsidRDefault="00C4785E" w:rsidP="00C4785E">
      <w:pPr>
        <w:spacing w:line="276" w:lineRule="auto"/>
        <w:rPr>
          <w:rFonts w:ascii="Arial" w:hAnsi="Arial" w:cs="Arial"/>
        </w:rPr>
      </w:pPr>
      <w:r w:rsidRPr="00C4785E">
        <w:rPr>
          <w:rFonts w:ascii="Arial" w:hAnsi="Arial" w:cs="Arial"/>
        </w:rPr>
        <w:t xml:space="preserve">A net transfer to restricted funds of £42,331 was required (2022, a £60,086  transfer from restricted funds arose). </w:t>
      </w:r>
      <w:proofErr w:type="gramStart"/>
      <w:r w:rsidRPr="00C4785E">
        <w:rPr>
          <w:rFonts w:ascii="Arial" w:hAnsi="Arial" w:cs="Arial"/>
        </w:rPr>
        <w:t>The final result</w:t>
      </w:r>
      <w:proofErr w:type="gramEnd"/>
      <w:r w:rsidRPr="00C4785E">
        <w:rPr>
          <w:rFonts w:ascii="Arial" w:hAnsi="Arial" w:cs="Arial"/>
        </w:rPr>
        <w:t xml:space="preserve"> was an overall deficit of £(37,617) (2022 – surplus of £20,296) to unrestricted funds.</w:t>
      </w:r>
    </w:p>
    <w:p w14:paraId="096609F1" w14:textId="77777777" w:rsidR="00C4785E" w:rsidRPr="00247314" w:rsidRDefault="00C4785E" w:rsidP="00C4785E">
      <w:pPr>
        <w:spacing w:line="276" w:lineRule="auto"/>
        <w:rPr>
          <w:rFonts w:ascii="Arial" w:hAnsi="Arial" w:cs="Arial"/>
        </w:rPr>
      </w:pPr>
    </w:p>
    <w:p w14:paraId="49678B41" w14:textId="77777777" w:rsidR="00DF3672" w:rsidRPr="00247314" w:rsidRDefault="00DF3672" w:rsidP="00247314">
      <w:pPr>
        <w:pStyle w:val="Heading2"/>
      </w:pPr>
      <w:r w:rsidRPr="00247314">
        <w:t>Going Concern</w:t>
      </w:r>
    </w:p>
    <w:p w14:paraId="16BF0545" w14:textId="77777777" w:rsidR="00DF3672" w:rsidRPr="00247314" w:rsidRDefault="00DF3672" w:rsidP="00A8446F">
      <w:pPr>
        <w:spacing w:line="276" w:lineRule="auto"/>
        <w:rPr>
          <w:rFonts w:ascii="Arial" w:hAnsi="Arial" w:cs="Arial"/>
        </w:rPr>
      </w:pPr>
    </w:p>
    <w:p w14:paraId="4FFFEB94" w14:textId="2EC9D65A" w:rsidR="00C4785E" w:rsidRPr="00247314" w:rsidRDefault="00C51320" w:rsidP="00A8446F">
      <w:pPr>
        <w:spacing w:line="276" w:lineRule="auto"/>
        <w:rPr>
          <w:rFonts w:ascii="Arial" w:hAnsi="Arial" w:cs="Arial"/>
        </w:rPr>
      </w:pPr>
      <w:r w:rsidRPr="00247314">
        <w:rPr>
          <w:rFonts w:ascii="Arial" w:hAnsi="Arial" w:cs="Arial"/>
        </w:rPr>
        <w:t>At the time of publication, there is no reason to conclude that our current funds flow will fail to cover the cost of our activities over the 18-24 months from the balance sheet date of 31 March 2023. Consequently, we have no Going Concern issues to report.</w:t>
      </w:r>
    </w:p>
    <w:p w14:paraId="421EF9E8" w14:textId="77777777" w:rsidR="00C4785E" w:rsidRPr="00247314" w:rsidRDefault="00C4785E" w:rsidP="00A8446F">
      <w:pPr>
        <w:spacing w:line="276" w:lineRule="auto"/>
        <w:rPr>
          <w:rFonts w:ascii="Arial" w:hAnsi="Arial" w:cs="Arial"/>
          <w:b/>
        </w:rPr>
      </w:pPr>
    </w:p>
    <w:p w14:paraId="3939F159" w14:textId="77777777" w:rsidR="00DF3672" w:rsidRPr="00247314" w:rsidRDefault="00DF3672" w:rsidP="00247314">
      <w:pPr>
        <w:pStyle w:val="Heading2"/>
      </w:pPr>
      <w:r w:rsidRPr="00247314">
        <w:t>Reserves policy</w:t>
      </w:r>
    </w:p>
    <w:p w14:paraId="6F944A49" w14:textId="77777777" w:rsidR="00C51320" w:rsidRPr="00247314" w:rsidRDefault="00C51320" w:rsidP="00A8446F">
      <w:pPr>
        <w:rPr>
          <w:rFonts w:ascii="Arial" w:hAnsi="Arial" w:cs="Arial"/>
        </w:rPr>
      </w:pPr>
    </w:p>
    <w:p w14:paraId="05FF6D7A" w14:textId="77777777" w:rsidR="005A22B2" w:rsidRPr="00247314" w:rsidRDefault="005A22B2" w:rsidP="005A22B2">
      <w:pPr>
        <w:rPr>
          <w:rFonts w:ascii="Arial" w:hAnsi="Arial" w:cs="Arial"/>
        </w:rPr>
      </w:pPr>
      <w:r w:rsidRPr="00247314">
        <w:rPr>
          <w:rFonts w:ascii="Arial" w:hAnsi="Arial" w:cs="Arial"/>
        </w:rPr>
        <w:t xml:space="preserve">Unrestricted funds held at the year-end were £182,074 (2022 - £219,691). Tangible fixed assets have been written down to £nil, (2022 - £nil). Therefore, the free reserves as defined by the Charity Commission were £182,074, (2022 - £219,691). </w:t>
      </w:r>
    </w:p>
    <w:p w14:paraId="331798B2" w14:textId="77777777" w:rsidR="005A22B2" w:rsidRPr="00247314" w:rsidRDefault="005A22B2" w:rsidP="005A22B2">
      <w:pPr>
        <w:rPr>
          <w:rFonts w:ascii="Arial" w:hAnsi="Arial" w:cs="Arial"/>
        </w:rPr>
      </w:pPr>
    </w:p>
    <w:p w14:paraId="2B49A10F" w14:textId="721322A3" w:rsidR="005A22B2" w:rsidRPr="005A22B2" w:rsidRDefault="005A22B2" w:rsidP="005A22B2">
      <w:pPr>
        <w:rPr>
          <w:rFonts w:ascii="Arial" w:hAnsi="Arial" w:cs="Arial"/>
        </w:rPr>
      </w:pPr>
      <w:r w:rsidRPr="00247314">
        <w:rPr>
          <w:rFonts w:ascii="Arial" w:hAnsi="Arial" w:cs="Arial"/>
        </w:rPr>
        <w:t xml:space="preserve">The Management Committee has examined the charity's requirements for reserves considering the main risks to the organisation. At the end of 2021/22 a cover of 1.4 months of monthly expenditure by unrestricted funds was deemed to be acceptable. </w:t>
      </w:r>
      <w:proofErr w:type="gramStart"/>
      <w:r w:rsidRPr="00247314">
        <w:rPr>
          <w:rFonts w:ascii="Arial" w:hAnsi="Arial" w:cs="Arial"/>
        </w:rPr>
        <w:t>As a consequence of</w:t>
      </w:r>
      <w:proofErr w:type="gramEnd"/>
      <w:r w:rsidRPr="00247314">
        <w:rPr>
          <w:rFonts w:ascii="Arial" w:hAnsi="Arial" w:cs="Arial"/>
        </w:rPr>
        <w:t xml:space="preserve"> the rapid and unexpected inflation in costs, this was not achieved at the end of 2022/23 with the cover at that point being 1.3. However, </w:t>
      </w:r>
      <w:proofErr w:type="gramStart"/>
      <w:r w:rsidRPr="00247314">
        <w:rPr>
          <w:rFonts w:ascii="Arial" w:hAnsi="Arial" w:cs="Arial"/>
        </w:rPr>
        <w:t>as a result of</w:t>
      </w:r>
      <w:proofErr w:type="gramEnd"/>
      <w:r w:rsidRPr="00247314">
        <w:rPr>
          <w:rFonts w:ascii="Arial" w:hAnsi="Arial" w:cs="Arial"/>
        </w:rPr>
        <w:t xml:space="preserve"> the staffing restructure and pay constraints in 2023/24, it is expected that the cover will </w:t>
      </w:r>
      <w:r w:rsidRPr="00247314">
        <w:rPr>
          <w:rFonts w:ascii="Arial" w:hAnsi="Arial" w:cs="Arial"/>
        </w:rPr>
        <w:lastRenderedPageBreak/>
        <w:t xml:space="preserve">improve from 2022/23 with the intention </w:t>
      </w:r>
      <w:r w:rsidR="00A10319" w:rsidRPr="00247314">
        <w:rPr>
          <w:rFonts w:ascii="Arial" w:hAnsi="Arial" w:cs="Arial"/>
        </w:rPr>
        <w:t>of</w:t>
      </w:r>
      <w:r w:rsidRPr="00247314">
        <w:rPr>
          <w:rFonts w:ascii="Arial" w:hAnsi="Arial" w:cs="Arial"/>
        </w:rPr>
        <w:t xml:space="preserve"> returning to, at least, 2 months and preferably 3.</w:t>
      </w:r>
    </w:p>
    <w:p w14:paraId="42B47F5C" w14:textId="77777777" w:rsidR="005A22B2" w:rsidRPr="00EC1626" w:rsidRDefault="005A22B2" w:rsidP="005A22B2">
      <w:pPr>
        <w:rPr>
          <w:rFonts w:ascii="Arial" w:hAnsi="Arial" w:cs="Arial"/>
          <w:sz w:val="16"/>
          <w:szCs w:val="16"/>
        </w:rPr>
      </w:pPr>
    </w:p>
    <w:p w14:paraId="2186CE21" w14:textId="77777777" w:rsidR="005A22B2" w:rsidRPr="005A22B2" w:rsidRDefault="005A22B2" w:rsidP="005A22B2">
      <w:pPr>
        <w:rPr>
          <w:rFonts w:ascii="Arial" w:hAnsi="Arial" w:cs="Arial"/>
        </w:rPr>
      </w:pPr>
      <w:r w:rsidRPr="005A22B2">
        <w:rPr>
          <w:rFonts w:ascii="Arial" w:hAnsi="Arial" w:cs="Arial"/>
        </w:rPr>
        <w:t>Restricted funds held at the year-end were £56,219 (2022 - £65,316). These funds can only be used for specific purposes as defined by the funders.</w:t>
      </w:r>
    </w:p>
    <w:p w14:paraId="4B9E9C6F" w14:textId="77777777" w:rsidR="005A22B2" w:rsidRPr="00EC1626" w:rsidRDefault="005A22B2" w:rsidP="005A22B2">
      <w:pPr>
        <w:rPr>
          <w:rFonts w:ascii="Arial" w:hAnsi="Arial" w:cs="Arial"/>
          <w:sz w:val="12"/>
          <w:szCs w:val="12"/>
        </w:rPr>
      </w:pPr>
    </w:p>
    <w:p w14:paraId="1EE41D00" w14:textId="77777777" w:rsidR="005A22B2" w:rsidRPr="005A22B2" w:rsidRDefault="005A22B2" w:rsidP="005A22B2">
      <w:pPr>
        <w:rPr>
          <w:rFonts w:ascii="Arial" w:hAnsi="Arial" w:cs="Arial"/>
        </w:rPr>
      </w:pPr>
      <w:r w:rsidRPr="005A22B2">
        <w:rPr>
          <w:rFonts w:ascii="Arial" w:hAnsi="Arial" w:cs="Arial"/>
        </w:rPr>
        <w:t>The Advice Centre was funded by The Henry Smith Charity, The Ernest Kleinwort Charitable Trust, East Sussex County Council &amp; Brighton &amp; Hove City Council, to provide an advice service for disabled people. At the year-end a reserve of £47,000 (2022 - £42,363) was carried forward following a transfer of £13,705 from general reserves.</w:t>
      </w:r>
    </w:p>
    <w:p w14:paraId="30395833" w14:textId="77777777" w:rsidR="005A22B2" w:rsidRPr="00EC1626" w:rsidRDefault="005A22B2" w:rsidP="005A22B2">
      <w:pPr>
        <w:rPr>
          <w:rFonts w:ascii="Arial" w:hAnsi="Arial" w:cs="Arial"/>
          <w:sz w:val="18"/>
          <w:szCs w:val="18"/>
        </w:rPr>
      </w:pPr>
    </w:p>
    <w:p w14:paraId="22F97625" w14:textId="77777777" w:rsidR="005A22B2" w:rsidRPr="005A22B2" w:rsidRDefault="005A22B2" w:rsidP="005A22B2">
      <w:pPr>
        <w:rPr>
          <w:rFonts w:ascii="Arial" w:hAnsi="Arial" w:cs="Arial"/>
        </w:rPr>
      </w:pPr>
      <w:r w:rsidRPr="005A22B2">
        <w:rPr>
          <w:rFonts w:ascii="Arial" w:hAnsi="Arial" w:cs="Arial"/>
        </w:rPr>
        <w:t>Get Involved Group was funded by Brighton &amp; Hove City Council via The Trust for Developing Communities, the National Lottery Community Fund and Brighton &amp; Hove Clinical Commissioning Group (CCG). The Group provides a platform for people with a lived experience of disability, long-term health condition, impairment or mental health condition, and their carers, to have their voices heard on issues that directly affect them. Safe At Home was launched in direct response to the pandemic and connected with isolated, vulnerable disabled people. Overall, a deficit of £(4,486) (2022 - £(11,045) was incurred on this activity requiring  a transfer from unrestricted funds.</w:t>
      </w:r>
    </w:p>
    <w:p w14:paraId="57362635" w14:textId="77777777" w:rsidR="005A22B2" w:rsidRPr="00EC1626" w:rsidRDefault="005A22B2" w:rsidP="005A22B2">
      <w:pPr>
        <w:rPr>
          <w:rFonts w:ascii="Arial" w:hAnsi="Arial" w:cs="Arial"/>
          <w:sz w:val="18"/>
          <w:szCs w:val="18"/>
        </w:rPr>
      </w:pPr>
    </w:p>
    <w:p w14:paraId="5364A501" w14:textId="77777777" w:rsidR="005A22B2" w:rsidRPr="005A22B2" w:rsidRDefault="005A22B2" w:rsidP="005A22B2">
      <w:pPr>
        <w:rPr>
          <w:rFonts w:ascii="Arial" w:hAnsi="Arial" w:cs="Arial"/>
        </w:rPr>
      </w:pPr>
      <w:r w:rsidRPr="005A22B2">
        <w:rPr>
          <w:rFonts w:ascii="Arial" w:hAnsi="Arial" w:cs="Arial"/>
        </w:rPr>
        <w:t>The Get Set Opening Doors service is funded by a successful bid to the National Lottery Community Fund. This will see the charity receive almost £400,000 for a four-year programme to support disabled people into work, volunteering or training in Brighton, Hove and across East Sussex. In the current year a deficit of £(17,181 (2022 - £(6,277)) was incurred on this activity requiring a transfer from unrestricted funds.</w:t>
      </w:r>
    </w:p>
    <w:p w14:paraId="571B0AD4" w14:textId="77777777" w:rsidR="005A22B2" w:rsidRPr="00EC1626" w:rsidRDefault="005A22B2" w:rsidP="005A22B2">
      <w:pPr>
        <w:rPr>
          <w:rFonts w:ascii="Arial" w:hAnsi="Arial" w:cs="Arial"/>
          <w:sz w:val="20"/>
          <w:szCs w:val="20"/>
        </w:rPr>
      </w:pPr>
    </w:p>
    <w:p w14:paraId="437B3D55" w14:textId="77777777" w:rsidR="005A22B2" w:rsidRPr="005A22B2" w:rsidRDefault="005A22B2" w:rsidP="005A22B2">
      <w:pPr>
        <w:rPr>
          <w:rFonts w:ascii="Arial" w:hAnsi="Arial" w:cs="Arial"/>
        </w:rPr>
      </w:pPr>
      <w:r w:rsidRPr="005A22B2">
        <w:rPr>
          <w:rFonts w:ascii="Arial" w:hAnsi="Arial" w:cs="Arial"/>
        </w:rPr>
        <w:t>The Right Track project received additional funding from Sport England and Disability Rights UK for our MSK Social Prescribing service. At the year-end a reserve of £1,614 (2022 - £1,800) was carried forward.</w:t>
      </w:r>
    </w:p>
    <w:p w14:paraId="69ECC94E" w14:textId="77777777" w:rsidR="005A22B2" w:rsidRPr="005A22B2" w:rsidRDefault="005A22B2" w:rsidP="005A22B2">
      <w:pPr>
        <w:rPr>
          <w:rFonts w:ascii="Arial" w:hAnsi="Arial" w:cs="Arial"/>
        </w:rPr>
      </w:pPr>
    </w:p>
    <w:p w14:paraId="3BF3B6F6" w14:textId="77777777" w:rsidR="005A22B2" w:rsidRPr="005A22B2" w:rsidRDefault="005A22B2" w:rsidP="005A22B2">
      <w:pPr>
        <w:rPr>
          <w:rFonts w:ascii="Arial" w:hAnsi="Arial" w:cs="Arial"/>
        </w:rPr>
      </w:pPr>
      <w:r w:rsidRPr="005A22B2">
        <w:rPr>
          <w:rFonts w:ascii="Arial" w:hAnsi="Arial" w:cs="Arial"/>
        </w:rPr>
        <w:t xml:space="preserve">Hospital Discharge Service (formerly Link Back) is funded by: </w:t>
      </w:r>
    </w:p>
    <w:p w14:paraId="0FBEDE5A" w14:textId="77777777" w:rsidR="005A22B2" w:rsidRPr="00CD2811" w:rsidRDefault="005A22B2" w:rsidP="00987253">
      <w:pPr>
        <w:pStyle w:val="ListParagraph"/>
        <w:numPr>
          <w:ilvl w:val="0"/>
          <w:numId w:val="14"/>
        </w:numPr>
        <w:rPr>
          <w:rFonts w:ascii="Arial" w:hAnsi="Arial" w:cs="Arial"/>
        </w:rPr>
      </w:pPr>
      <w:r w:rsidRPr="00CD2811">
        <w:rPr>
          <w:rFonts w:ascii="Arial" w:hAnsi="Arial" w:cs="Arial"/>
        </w:rPr>
        <w:t>NHS Brighton &amp; Hove Clinical Commissioning Group to provide a service that links people to the community, voluntary and private sector services that can enhance their independence and day to day lives on their return home from hospital admissions; and</w:t>
      </w:r>
    </w:p>
    <w:p w14:paraId="2864D426" w14:textId="77777777" w:rsidR="005A22B2" w:rsidRPr="00CD2811" w:rsidRDefault="005A22B2" w:rsidP="00987253">
      <w:pPr>
        <w:pStyle w:val="ListParagraph"/>
        <w:numPr>
          <w:ilvl w:val="0"/>
          <w:numId w:val="14"/>
        </w:numPr>
        <w:rPr>
          <w:rFonts w:ascii="Arial" w:hAnsi="Arial" w:cs="Arial"/>
        </w:rPr>
      </w:pPr>
      <w:r w:rsidRPr="00CD2811">
        <w:rPr>
          <w:rFonts w:ascii="Arial" w:hAnsi="Arial" w:cs="Arial"/>
        </w:rPr>
        <w:t>Brighton and Hove City Council via their Hospital Discharge Disabled Facilities Grant.</w:t>
      </w:r>
    </w:p>
    <w:p w14:paraId="2127F143" w14:textId="77777777" w:rsidR="00CD2811" w:rsidRPr="00EC1626" w:rsidRDefault="00CD2811" w:rsidP="005A22B2">
      <w:pPr>
        <w:rPr>
          <w:rFonts w:ascii="Arial" w:hAnsi="Arial" w:cs="Arial"/>
          <w:sz w:val="20"/>
          <w:szCs w:val="20"/>
        </w:rPr>
      </w:pPr>
    </w:p>
    <w:p w14:paraId="3F2B8B26" w14:textId="53B6A6C0" w:rsidR="005A22B2" w:rsidRPr="005A22B2" w:rsidRDefault="005A22B2" w:rsidP="005A22B2">
      <w:pPr>
        <w:rPr>
          <w:rFonts w:ascii="Arial" w:hAnsi="Arial" w:cs="Arial"/>
        </w:rPr>
      </w:pPr>
      <w:r w:rsidRPr="005A22B2">
        <w:rPr>
          <w:rFonts w:ascii="Arial" w:hAnsi="Arial" w:cs="Arial"/>
        </w:rPr>
        <w:t>In the current year a deficit of £(858 (2022 - £494 surplus)) was incurred on this activity requiring a transfer from unrestricted funds.</w:t>
      </w:r>
    </w:p>
    <w:p w14:paraId="04860660" w14:textId="77777777" w:rsidR="005A22B2" w:rsidRPr="00EC1626" w:rsidRDefault="005A22B2" w:rsidP="005A22B2">
      <w:pPr>
        <w:rPr>
          <w:rFonts w:ascii="Arial" w:hAnsi="Arial" w:cs="Arial"/>
          <w:sz w:val="20"/>
          <w:szCs w:val="20"/>
        </w:rPr>
      </w:pPr>
    </w:p>
    <w:p w14:paraId="24AF54FD" w14:textId="2F253B31" w:rsidR="005A22B2" w:rsidRPr="005A22B2" w:rsidRDefault="005A22B2" w:rsidP="005A22B2">
      <w:pPr>
        <w:rPr>
          <w:rFonts w:ascii="Arial" w:hAnsi="Arial" w:cs="Arial"/>
        </w:rPr>
      </w:pPr>
      <w:r w:rsidRPr="005A22B2">
        <w:rPr>
          <w:rFonts w:ascii="Arial" w:hAnsi="Arial" w:cs="Arial"/>
        </w:rPr>
        <w:t xml:space="preserve">A new project, Mental Health Lived Experience (MHLE) provides support for people who have a lived experience of using mental health services to influence decision makers </w:t>
      </w:r>
      <w:r w:rsidR="00C254B9" w:rsidRPr="005A22B2">
        <w:rPr>
          <w:rFonts w:ascii="Arial" w:hAnsi="Arial" w:cs="Arial"/>
        </w:rPr>
        <w:t>at</w:t>
      </w:r>
      <w:r w:rsidRPr="005A22B2">
        <w:rPr>
          <w:rFonts w:ascii="Arial" w:hAnsi="Arial" w:cs="Arial"/>
        </w:rPr>
        <w:t xml:space="preserve"> the year-end a reserve of £2,169 was carried forward.</w:t>
      </w:r>
    </w:p>
    <w:p w14:paraId="755C25A7" w14:textId="77777777" w:rsidR="005A22B2" w:rsidRPr="00EC1626" w:rsidRDefault="005A22B2" w:rsidP="005A22B2">
      <w:pPr>
        <w:rPr>
          <w:rFonts w:ascii="Arial" w:hAnsi="Arial" w:cs="Arial"/>
          <w:sz w:val="20"/>
          <w:szCs w:val="20"/>
        </w:rPr>
      </w:pPr>
    </w:p>
    <w:p w14:paraId="6B1D7D43" w14:textId="77777777" w:rsidR="005A22B2" w:rsidRPr="005A22B2" w:rsidRDefault="005A22B2" w:rsidP="005A22B2">
      <w:pPr>
        <w:rPr>
          <w:rFonts w:ascii="Arial" w:hAnsi="Arial" w:cs="Arial"/>
        </w:rPr>
      </w:pPr>
      <w:r w:rsidRPr="005A22B2">
        <w:rPr>
          <w:rFonts w:ascii="Arial" w:hAnsi="Arial" w:cs="Arial"/>
        </w:rPr>
        <w:t>Shopmobility is funded by Brighton &amp; Hove City Council to provide hire of mobility scooters, powered and manual wheelchairs to visitors and residents of Brighton &amp; Hove. At the year-end a reserve of £5,436 (2022 - £7,931) was carried forward.</w:t>
      </w:r>
    </w:p>
    <w:p w14:paraId="655B6E72" w14:textId="77777777" w:rsidR="005A22B2" w:rsidRPr="00EC1626" w:rsidRDefault="005A22B2" w:rsidP="005A22B2">
      <w:pPr>
        <w:rPr>
          <w:rFonts w:ascii="Arial" w:hAnsi="Arial" w:cs="Arial"/>
          <w:sz w:val="20"/>
          <w:szCs w:val="20"/>
        </w:rPr>
      </w:pPr>
    </w:p>
    <w:p w14:paraId="6802A170" w14:textId="201DD80A" w:rsidR="00132EB0" w:rsidRDefault="005A22B2" w:rsidP="005A22B2">
      <w:pPr>
        <w:rPr>
          <w:rFonts w:ascii="Arial" w:hAnsi="Arial" w:cs="Arial"/>
        </w:rPr>
      </w:pPr>
      <w:r w:rsidRPr="005A22B2">
        <w:rPr>
          <w:rFonts w:ascii="Arial" w:hAnsi="Arial" w:cs="Arial"/>
        </w:rPr>
        <w:t>At Home is a care &amp; support service run by the charity to generate unrestricted income. A grant was received from the Social Enterprise Support Fund as capital to allow more clients to be taken on and further develop the service. £12,728 was brought forward from grants received in 2021/22 and used in full during 2022/23.</w:t>
      </w:r>
    </w:p>
    <w:p w14:paraId="6D3E78B2" w14:textId="0F528E2C" w:rsidR="00DF3672" w:rsidRPr="003D1F5B" w:rsidRDefault="00247314" w:rsidP="003D1F5B">
      <w:pPr>
        <w:pStyle w:val="Heading2"/>
      </w:pPr>
      <w:r>
        <w:br w:type="page"/>
      </w:r>
      <w:r w:rsidR="00DF3672" w:rsidRPr="00A8446F">
        <w:lastRenderedPageBreak/>
        <w:t>Responsibilities of Board of Trustees</w:t>
      </w:r>
    </w:p>
    <w:p w14:paraId="10A9252D" w14:textId="77777777" w:rsidR="00DF3672" w:rsidRPr="00A8446F" w:rsidRDefault="00DF3672" w:rsidP="003D1F5B"/>
    <w:p w14:paraId="4403E106" w14:textId="77777777" w:rsidR="00DF3672" w:rsidRPr="00A8446F" w:rsidRDefault="00DF3672" w:rsidP="00A8446F">
      <w:pPr>
        <w:keepLines/>
        <w:widowControl w:val="0"/>
        <w:autoSpaceDE w:val="0"/>
        <w:autoSpaceDN w:val="0"/>
        <w:adjustRightInd w:val="0"/>
        <w:spacing w:line="276" w:lineRule="auto"/>
        <w:rPr>
          <w:rFonts w:ascii="Arial" w:hAnsi="Arial" w:cs="Arial"/>
        </w:rPr>
      </w:pPr>
      <w:r w:rsidRPr="00A8446F">
        <w:rPr>
          <w:rFonts w:ascii="Arial" w:hAnsi="Arial" w:cs="Arial"/>
        </w:rPr>
        <w:t xml:space="preserve">The trustees, who are also the directors of Possability People Limited for the purpose of company law, are responsible for preparing the Trustees' Report and the accounts in accordance with applicable law and United Kingdom Accounting Standards (United Kingdom Generally Accepted Accounting Practice), including Financial Reporting Standard 102 ‘The Financial Reporting Standard for the UK and Republic of Ireland’. </w:t>
      </w:r>
    </w:p>
    <w:p w14:paraId="63DC8D6D" w14:textId="77777777" w:rsidR="00DF3672" w:rsidRPr="00A8446F" w:rsidRDefault="00DF3672" w:rsidP="00A8446F">
      <w:pPr>
        <w:keepLines/>
        <w:widowControl w:val="0"/>
        <w:autoSpaceDE w:val="0"/>
        <w:autoSpaceDN w:val="0"/>
        <w:adjustRightInd w:val="0"/>
        <w:spacing w:line="276" w:lineRule="auto"/>
        <w:rPr>
          <w:rFonts w:ascii="Arial" w:hAnsi="Arial" w:cs="Arial"/>
        </w:rPr>
      </w:pPr>
    </w:p>
    <w:p w14:paraId="1F2A7E2B" w14:textId="77777777" w:rsidR="00DF3672" w:rsidRPr="00A8446F" w:rsidRDefault="00DF3672" w:rsidP="00A8446F">
      <w:pPr>
        <w:keepLines/>
        <w:widowControl w:val="0"/>
        <w:autoSpaceDE w:val="0"/>
        <w:autoSpaceDN w:val="0"/>
        <w:adjustRightInd w:val="0"/>
        <w:spacing w:line="276" w:lineRule="auto"/>
        <w:rPr>
          <w:rFonts w:ascii="Arial" w:hAnsi="Arial" w:cs="Arial"/>
        </w:rPr>
      </w:pPr>
      <w:r w:rsidRPr="00A8446F">
        <w:rPr>
          <w:rFonts w:ascii="Arial" w:hAnsi="Arial" w:cs="Arial"/>
        </w:rPr>
        <w:t xml:space="preserve">Company law requires the trustees to prepare accounts for each financial year which give a true and fair view of the </w:t>
      </w:r>
      <w:proofErr w:type="gramStart"/>
      <w:r w:rsidRPr="00A8446F">
        <w:rPr>
          <w:rFonts w:ascii="Arial" w:hAnsi="Arial" w:cs="Arial"/>
        </w:rPr>
        <w:t>state of affairs</w:t>
      </w:r>
      <w:proofErr w:type="gramEnd"/>
      <w:r w:rsidRPr="00A8446F">
        <w:rPr>
          <w:rFonts w:ascii="Arial" w:hAnsi="Arial" w:cs="Arial"/>
        </w:rPr>
        <w:t xml:space="preserve"> of the charity and of the incoming resources and application of resources, including the income and expenditure, of the charitable company for that year.</w:t>
      </w:r>
    </w:p>
    <w:p w14:paraId="3C36FCDB" w14:textId="77777777" w:rsidR="00DF3672" w:rsidRPr="00A8446F" w:rsidRDefault="00DF3672" w:rsidP="00A8446F">
      <w:pPr>
        <w:keepLines/>
        <w:widowControl w:val="0"/>
        <w:autoSpaceDE w:val="0"/>
        <w:autoSpaceDN w:val="0"/>
        <w:adjustRightInd w:val="0"/>
        <w:spacing w:line="276" w:lineRule="auto"/>
        <w:rPr>
          <w:rFonts w:ascii="Arial" w:hAnsi="Arial" w:cs="Arial"/>
        </w:rPr>
      </w:pPr>
    </w:p>
    <w:p w14:paraId="248F311B" w14:textId="77777777" w:rsidR="00DF3672" w:rsidRPr="00A8446F" w:rsidRDefault="00DF3672" w:rsidP="00A8446F">
      <w:pPr>
        <w:keepLines/>
        <w:widowControl w:val="0"/>
        <w:autoSpaceDE w:val="0"/>
        <w:autoSpaceDN w:val="0"/>
        <w:adjustRightInd w:val="0"/>
        <w:spacing w:line="276" w:lineRule="auto"/>
        <w:rPr>
          <w:rFonts w:ascii="Arial" w:hAnsi="Arial" w:cs="Arial"/>
        </w:rPr>
      </w:pPr>
      <w:r w:rsidRPr="00A8446F">
        <w:rPr>
          <w:rFonts w:ascii="Arial" w:hAnsi="Arial" w:cs="Arial"/>
        </w:rPr>
        <w:t>In preparing these accounts, the trustees are required to:</w:t>
      </w:r>
    </w:p>
    <w:p w14:paraId="245BA098" w14:textId="77777777" w:rsidR="00DF3672" w:rsidRPr="00A8446F" w:rsidRDefault="00DF3672" w:rsidP="00A8446F">
      <w:pPr>
        <w:keepLines/>
        <w:widowControl w:val="0"/>
        <w:autoSpaceDE w:val="0"/>
        <w:autoSpaceDN w:val="0"/>
        <w:adjustRightInd w:val="0"/>
        <w:spacing w:line="276" w:lineRule="auto"/>
        <w:rPr>
          <w:rFonts w:ascii="Arial" w:hAnsi="Arial" w:cs="Arial"/>
        </w:rPr>
      </w:pPr>
    </w:p>
    <w:p w14:paraId="6A2C9B24" w14:textId="77777777" w:rsidR="00DF3672" w:rsidRPr="00A8446F" w:rsidRDefault="00DF3672" w:rsidP="00987253">
      <w:pPr>
        <w:pStyle w:val="ListParagraph"/>
        <w:keepLines/>
        <w:widowControl w:val="0"/>
        <w:numPr>
          <w:ilvl w:val="0"/>
          <w:numId w:val="7"/>
        </w:numPr>
        <w:autoSpaceDE w:val="0"/>
        <w:autoSpaceDN w:val="0"/>
        <w:adjustRightInd w:val="0"/>
        <w:spacing w:line="276" w:lineRule="auto"/>
        <w:rPr>
          <w:rFonts w:ascii="Arial" w:hAnsi="Arial" w:cs="Arial"/>
        </w:rPr>
      </w:pPr>
      <w:r w:rsidRPr="00A8446F">
        <w:rPr>
          <w:rFonts w:ascii="Arial" w:hAnsi="Arial" w:cs="Arial"/>
        </w:rPr>
        <w:t>select suitable accounting policies and then apply them consistently;</w:t>
      </w:r>
    </w:p>
    <w:p w14:paraId="4C48AF8F" w14:textId="7E37619B" w:rsidR="00DF3672" w:rsidRPr="00A8446F" w:rsidRDefault="00DF3672" w:rsidP="00987253">
      <w:pPr>
        <w:pStyle w:val="ListParagraph"/>
        <w:keepLines/>
        <w:widowControl w:val="0"/>
        <w:numPr>
          <w:ilvl w:val="0"/>
          <w:numId w:val="7"/>
        </w:numPr>
        <w:autoSpaceDE w:val="0"/>
        <w:autoSpaceDN w:val="0"/>
        <w:adjustRightInd w:val="0"/>
        <w:spacing w:line="276" w:lineRule="auto"/>
        <w:rPr>
          <w:rFonts w:ascii="Arial" w:hAnsi="Arial" w:cs="Arial"/>
        </w:rPr>
      </w:pPr>
      <w:r w:rsidRPr="00A8446F">
        <w:rPr>
          <w:rFonts w:ascii="Arial" w:hAnsi="Arial" w:cs="Arial"/>
        </w:rPr>
        <w:t>observe the methods and principles in the Charities</w:t>
      </w:r>
      <w:r w:rsidR="00EA754A" w:rsidRPr="00A8446F">
        <w:rPr>
          <w:rFonts w:ascii="Arial" w:hAnsi="Arial" w:cs="Arial"/>
        </w:rPr>
        <w:t xml:space="preserve"> SORP (</w:t>
      </w:r>
      <w:r w:rsidR="002C1FA0" w:rsidRPr="00A8446F">
        <w:rPr>
          <w:rFonts w:ascii="Arial" w:hAnsi="Arial" w:cs="Arial"/>
        </w:rPr>
        <w:t>Statement of Recommended Practice)</w:t>
      </w:r>
      <w:r w:rsidRPr="00A8446F">
        <w:rPr>
          <w:rFonts w:ascii="Arial" w:hAnsi="Arial" w:cs="Arial"/>
        </w:rPr>
        <w:t>;</w:t>
      </w:r>
    </w:p>
    <w:p w14:paraId="1B83E7FA" w14:textId="77777777" w:rsidR="00DF3672" w:rsidRPr="00A8446F" w:rsidRDefault="00DF3672" w:rsidP="00987253">
      <w:pPr>
        <w:pStyle w:val="ListParagraph"/>
        <w:keepLines/>
        <w:widowControl w:val="0"/>
        <w:numPr>
          <w:ilvl w:val="0"/>
          <w:numId w:val="7"/>
        </w:numPr>
        <w:autoSpaceDE w:val="0"/>
        <w:autoSpaceDN w:val="0"/>
        <w:adjustRightInd w:val="0"/>
        <w:spacing w:line="276" w:lineRule="auto"/>
        <w:rPr>
          <w:rFonts w:ascii="Arial" w:hAnsi="Arial" w:cs="Arial"/>
        </w:rPr>
      </w:pPr>
      <w:r w:rsidRPr="00A8446F">
        <w:rPr>
          <w:rFonts w:ascii="Arial" w:hAnsi="Arial" w:cs="Arial"/>
        </w:rPr>
        <w:t>make judgements and estimates that are reasonable and prudent; and</w:t>
      </w:r>
    </w:p>
    <w:p w14:paraId="2E67324B" w14:textId="77777777" w:rsidR="00DF3672" w:rsidRPr="00A8446F" w:rsidRDefault="00DF3672" w:rsidP="00987253">
      <w:pPr>
        <w:pStyle w:val="ListParagraph"/>
        <w:keepLines/>
        <w:widowControl w:val="0"/>
        <w:numPr>
          <w:ilvl w:val="0"/>
          <w:numId w:val="7"/>
        </w:numPr>
        <w:autoSpaceDE w:val="0"/>
        <w:autoSpaceDN w:val="0"/>
        <w:adjustRightInd w:val="0"/>
        <w:spacing w:line="276" w:lineRule="auto"/>
        <w:rPr>
          <w:rFonts w:ascii="Arial" w:hAnsi="Arial" w:cs="Arial"/>
        </w:rPr>
      </w:pPr>
      <w:r w:rsidRPr="00A8446F">
        <w:rPr>
          <w:rFonts w:ascii="Arial" w:hAnsi="Arial" w:cs="Arial"/>
        </w:rPr>
        <w:t>prepare the accounts on the going concern basis unless it is inappropriate to presume that the charity will continue in operation.</w:t>
      </w:r>
    </w:p>
    <w:p w14:paraId="4801443B" w14:textId="77777777" w:rsidR="00DF3672" w:rsidRPr="00A8446F" w:rsidRDefault="00DF3672" w:rsidP="00A8446F">
      <w:pPr>
        <w:spacing w:line="276" w:lineRule="auto"/>
        <w:rPr>
          <w:rFonts w:ascii="Arial" w:hAnsi="Arial" w:cs="Arial"/>
        </w:rPr>
      </w:pPr>
    </w:p>
    <w:p w14:paraId="73A3753B" w14:textId="77777777" w:rsidR="00DF3672" w:rsidRPr="00A8446F" w:rsidRDefault="00DF3672" w:rsidP="00A8446F">
      <w:pPr>
        <w:spacing w:line="276" w:lineRule="auto"/>
        <w:rPr>
          <w:rFonts w:ascii="Arial" w:hAnsi="Arial" w:cs="Arial"/>
          <w:b/>
        </w:rPr>
      </w:pPr>
      <w:r w:rsidRPr="00A8446F">
        <w:rPr>
          <w:rFonts w:ascii="Arial" w:hAnsi="Arial" w:cs="Arial"/>
        </w:rPr>
        <w:t>The trustees are responsible for keeping adequate accounting records that disclose with reasonable accuracy at any time the financial position of the charity and enable them to ensure that the accounts comply with the Companies Act 2006. They are also responsible for safeguarding the assets of the charity and hence for taking reasonable steps for the prevention and detection of fraud and other irregularities.</w:t>
      </w:r>
      <w:r w:rsidRPr="00A8446F">
        <w:rPr>
          <w:rFonts w:ascii="Arial" w:hAnsi="Arial" w:cs="Arial"/>
        </w:rPr>
        <w:br/>
      </w:r>
    </w:p>
    <w:p w14:paraId="3EB08107" w14:textId="7D06503D" w:rsidR="00DF3672" w:rsidRDefault="00DF3672" w:rsidP="00B97565">
      <w:pPr>
        <w:pBdr>
          <w:bottom w:val="single" w:sz="12" w:space="1" w:color="auto"/>
        </w:pBdr>
        <w:spacing w:line="276" w:lineRule="auto"/>
        <w:rPr>
          <w:rFonts w:ascii="Arial" w:hAnsi="Arial" w:cs="Arial"/>
        </w:rPr>
      </w:pPr>
      <w:r w:rsidRPr="00A32969">
        <w:rPr>
          <w:rStyle w:val="Heading2Char"/>
          <w:rFonts w:eastAsiaTheme="minorHAnsi"/>
        </w:rPr>
        <w:t>Disclosure of information to auditors</w:t>
      </w:r>
      <w:r w:rsidRPr="00A32969">
        <w:rPr>
          <w:rStyle w:val="Heading2Char"/>
          <w:rFonts w:eastAsiaTheme="minorHAnsi"/>
        </w:rPr>
        <w:br/>
      </w:r>
      <w:r w:rsidRPr="00A8446F">
        <w:rPr>
          <w:rFonts w:ascii="Arial" w:hAnsi="Arial" w:cs="Arial"/>
        </w:rPr>
        <w:br/>
        <w:t xml:space="preserve">The Directors who held office at the date of approval of this Directors report confirm that, so far as they are each aware, there is no relevant audit information of which the Company’s auditors are unaware; and each Director has taken all the steps that </w:t>
      </w:r>
      <w:r w:rsidR="00A8446F" w:rsidRPr="00A8446F">
        <w:rPr>
          <w:rFonts w:ascii="Arial" w:hAnsi="Arial" w:cs="Arial"/>
        </w:rPr>
        <w:t>they</w:t>
      </w:r>
      <w:r w:rsidRPr="00A8446F">
        <w:rPr>
          <w:rFonts w:ascii="Arial" w:hAnsi="Arial" w:cs="Arial"/>
        </w:rPr>
        <w:t xml:space="preserve"> ought to have taken as a Director to make</w:t>
      </w:r>
      <w:r w:rsidR="00A8446F" w:rsidRPr="00A8446F">
        <w:rPr>
          <w:rFonts w:ascii="Arial" w:hAnsi="Arial" w:cs="Arial"/>
        </w:rPr>
        <w:t xml:space="preserve"> themself</w:t>
      </w:r>
      <w:r w:rsidRPr="00A8446F">
        <w:rPr>
          <w:rFonts w:ascii="Arial" w:hAnsi="Arial" w:cs="Arial"/>
        </w:rPr>
        <w:t xml:space="preserve"> aware of any relevant audit information and to establish that the Company’s auditors are aware of that information.</w:t>
      </w:r>
    </w:p>
    <w:p w14:paraId="60639D37" w14:textId="76413ABA" w:rsidR="00B97565" w:rsidRDefault="00B97565" w:rsidP="00B97565">
      <w:pPr>
        <w:pBdr>
          <w:bottom w:val="single" w:sz="12" w:space="1" w:color="auto"/>
        </w:pBdr>
        <w:spacing w:line="276" w:lineRule="auto"/>
        <w:rPr>
          <w:rFonts w:ascii="Arial" w:hAnsi="Arial" w:cs="Arial"/>
        </w:rPr>
      </w:pPr>
      <w:r w:rsidRPr="00DD1F69">
        <w:rPr>
          <w:noProof/>
        </w:rPr>
        <w:drawing>
          <wp:anchor distT="0" distB="0" distL="114300" distR="114300" simplePos="0" relativeHeight="251658240" behindDoc="0" locked="0" layoutInCell="1" allowOverlap="1" wp14:anchorId="10132458" wp14:editId="4DEF4C52">
            <wp:simplePos x="0" y="0"/>
            <wp:positionH relativeFrom="margin">
              <wp:posOffset>0</wp:posOffset>
            </wp:positionH>
            <wp:positionV relativeFrom="paragraph">
              <wp:posOffset>63338</wp:posOffset>
            </wp:positionV>
            <wp:extent cx="1484791" cy="736157"/>
            <wp:effectExtent l="0" t="0" r="1270" b="6985"/>
            <wp:wrapNone/>
            <wp:docPr id="14060748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74829" name="Picture 1">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l="51720" t="54445" r="39941" b="38204"/>
                    <a:stretch/>
                  </pic:blipFill>
                  <pic:spPr bwMode="auto">
                    <a:xfrm>
                      <a:off x="0" y="0"/>
                      <a:ext cx="1484791" cy="736157"/>
                    </a:xfrm>
                    <a:prstGeom prst="rect">
                      <a:avLst/>
                    </a:prstGeom>
                    <a:ln>
                      <a:noFill/>
                    </a:ln>
                    <a:extLst>
                      <a:ext uri="{53640926-AAD7-44D8-BBD7-CCE9431645EC}">
                        <a14:shadowObscured xmlns:a14="http://schemas.microsoft.com/office/drawing/2010/main"/>
                      </a:ext>
                    </a:extLst>
                  </pic:spPr>
                </pic:pic>
              </a:graphicData>
            </a:graphic>
          </wp:anchor>
        </w:drawing>
      </w:r>
    </w:p>
    <w:p w14:paraId="7338DD99" w14:textId="77777777" w:rsidR="00B97565" w:rsidRDefault="00B97565" w:rsidP="00B97565">
      <w:pPr>
        <w:pBdr>
          <w:bottom w:val="single" w:sz="12" w:space="1" w:color="auto"/>
        </w:pBdr>
        <w:spacing w:line="276" w:lineRule="auto"/>
        <w:rPr>
          <w:rFonts w:ascii="Arial" w:hAnsi="Arial" w:cs="Arial"/>
        </w:rPr>
      </w:pPr>
    </w:p>
    <w:p w14:paraId="23066541" w14:textId="77777777" w:rsidR="00B97565" w:rsidRDefault="00B97565" w:rsidP="00B97565">
      <w:pPr>
        <w:pBdr>
          <w:bottom w:val="single" w:sz="12" w:space="1" w:color="auto"/>
        </w:pBdr>
        <w:spacing w:line="276" w:lineRule="auto"/>
        <w:rPr>
          <w:rFonts w:ascii="Arial" w:hAnsi="Arial" w:cs="Arial"/>
        </w:rPr>
      </w:pPr>
    </w:p>
    <w:p w14:paraId="5B6B3454" w14:textId="77777777" w:rsidR="00B97565" w:rsidRPr="00B97565" w:rsidRDefault="00B97565" w:rsidP="00B97565">
      <w:pPr>
        <w:pBdr>
          <w:bottom w:val="single" w:sz="12" w:space="1" w:color="auto"/>
        </w:pBdr>
        <w:spacing w:line="276" w:lineRule="auto"/>
        <w:rPr>
          <w:rFonts w:ascii="Arial" w:hAnsi="Arial" w:cs="Arial"/>
          <w:b/>
        </w:rPr>
      </w:pPr>
    </w:p>
    <w:p w14:paraId="1452C27C" w14:textId="77777777" w:rsidR="00DF3672" w:rsidRPr="00DD1F69" w:rsidRDefault="00DF3672" w:rsidP="00A8446F">
      <w:pPr>
        <w:rPr>
          <w:rFonts w:ascii="Arial" w:hAnsi="Arial" w:cs="Arial"/>
        </w:rPr>
      </w:pPr>
      <w:r w:rsidRPr="00DD1F69">
        <w:rPr>
          <w:rFonts w:ascii="Arial" w:hAnsi="Arial" w:cs="Arial"/>
        </w:rPr>
        <w:t>On behalf of the board of trustees</w:t>
      </w:r>
    </w:p>
    <w:p w14:paraId="45FBD9D3" w14:textId="77777777" w:rsidR="00DF3672" w:rsidRPr="00DD1F69" w:rsidRDefault="00DF3672" w:rsidP="00A8446F">
      <w:pPr>
        <w:rPr>
          <w:rFonts w:ascii="Arial" w:hAnsi="Arial" w:cs="Arial"/>
          <w:strike/>
        </w:rPr>
      </w:pPr>
    </w:p>
    <w:p w14:paraId="5EA1DA14" w14:textId="6A13B923" w:rsidR="00DF3672" w:rsidRPr="00DD1F69" w:rsidRDefault="00DF3672" w:rsidP="00A8446F">
      <w:pPr>
        <w:rPr>
          <w:rFonts w:ascii="Arial" w:hAnsi="Arial" w:cs="Arial"/>
        </w:rPr>
      </w:pPr>
      <w:r w:rsidRPr="00DD1F69">
        <w:rPr>
          <w:rFonts w:ascii="Arial" w:hAnsi="Arial" w:cs="Arial"/>
        </w:rPr>
        <w:t xml:space="preserve">Dated: </w:t>
      </w:r>
      <w:r w:rsidR="00DD1F69" w:rsidRPr="00DD1F69">
        <w:rPr>
          <w:rFonts w:ascii="Arial" w:hAnsi="Arial" w:cs="Arial"/>
        </w:rPr>
        <w:t>19/12/2023</w:t>
      </w:r>
    </w:p>
    <w:p w14:paraId="76AC26A8" w14:textId="77777777" w:rsidR="002A28CF" w:rsidRDefault="002A28CF">
      <w:pPr>
        <w:sectPr w:rsidR="002A28CF" w:rsidSect="008B04F5">
          <w:footerReference w:type="default" r:id="rId14"/>
          <w:pgSz w:w="11900" w:h="16840"/>
          <w:pgMar w:top="851" w:right="1127" w:bottom="1440" w:left="1440" w:header="708" w:footer="708" w:gutter="0"/>
          <w:cols w:space="708"/>
          <w:docGrid w:linePitch="360"/>
        </w:sectPr>
      </w:pPr>
    </w:p>
    <w:p w14:paraId="6C6FC024" w14:textId="6FEFDF60" w:rsidR="00A8446F" w:rsidRPr="00A554BE" w:rsidRDefault="002A28CF" w:rsidP="000A1FBF">
      <w:pPr>
        <w:pStyle w:val="Heading1"/>
        <w:spacing w:before="0" w:line="240" w:lineRule="auto"/>
      </w:pPr>
      <w:r>
        <w:t>I</w:t>
      </w:r>
      <w:r w:rsidR="00A8446F" w:rsidRPr="00A554BE">
        <w:t xml:space="preserve">ndependent auditors’ report to the </w:t>
      </w:r>
      <w:r w:rsidR="00A554BE">
        <w:t>M</w:t>
      </w:r>
      <w:r w:rsidR="00A8446F" w:rsidRPr="00A554BE">
        <w:t xml:space="preserve">embers of Possability People </w:t>
      </w:r>
      <w:r w:rsidR="008610BE" w:rsidRPr="00A554BE">
        <w:t>Li</w:t>
      </w:r>
      <w:r w:rsidR="00A8446F" w:rsidRPr="00A554BE">
        <w:t>mited</w:t>
      </w:r>
    </w:p>
    <w:p w14:paraId="1C117D80" w14:textId="77777777" w:rsidR="000F50E4" w:rsidRPr="00494F02" w:rsidRDefault="000F50E4" w:rsidP="000F50E4">
      <w:pPr>
        <w:rPr>
          <w:highlight w:val="green"/>
          <w:lang w:eastAsia="en-GB"/>
        </w:rPr>
      </w:pPr>
    </w:p>
    <w:p w14:paraId="7A00BEA5" w14:textId="77777777" w:rsidR="007F0D9C" w:rsidRDefault="007F0D9C" w:rsidP="007F0D9C">
      <w:pPr>
        <w:rPr>
          <w:b/>
          <w:bCs/>
        </w:rPr>
      </w:pPr>
      <w:r w:rsidRPr="00C86094">
        <w:rPr>
          <w:b/>
          <w:bCs/>
        </w:rPr>
        <w:t>Opinion</w:t>
      </w:r>
    </w:p>
    <w:p w14:paraId="091BFDE0" w14:textId="77777777" w:rsidR="00C86094" w:rsidRPr="00C86094" w:rsidRDefault="00C86094" w:rsidP="007F0D9C">
      <w:pPr>
        <w:rPr>
          <w:b/>
          <w:bCs/>
        </w:rPr>
      </w:pPr>
    </w:p>
    <w:p w14:paraId="099EBB0D" w14:textId="77777777" w:rsidR="007F0D9C" w:rsidRDefault="007F0D9C" w:rsidP="007F0D9C">
      <w:r>
        <w:t>We have audited the financial statements of Possability People (the ‘parent charity') and</w:t>
      </w:r>
    </w:p>
    <w:p w14:paraId="297AA5FC" w14:textId="77777777" w:rsidR="007F0D9C" w:rsidRDefault="007F0D9C" w:rsidP="007F0D9C">
      <w:r>
        <w:t>its subsidiary (the ‘group’) for the year ended 31 March 2023 which comprise the</w:t>
      </w:r>
    </w:p>
    <w:p w14:paraId="613E7A3A" w14:textId="77777777" w:rsidR="007F0D9C" w:rsidRDefault="007F0D9C" w:rsidP="007F0D9C">
      <w:r>
        <w:t>Consolidated Statement of Financial Activities, the Consolidated Balance Sheet, the</w:t>
      </w:r>
    </w:p>
    <w:p w14:paraId="07407671" w14:textId="2F039DEF" w:rsidR="007F0D9C" w:rsidRDefault="007F0D9C" w:rsidP="007F0D9C">
      <w:r>
        <w:t xml:space="preserve">Charity Balance Sheet, the Consolidated Statement of Cash </w:t>
      </w:r>
      <w:proofErr w:type="gramStart"/>
      <w:r>
        <w:t>Flows</w:t>
      </w:r>
      <w:proofErr w:type="gramEnd"/>
      <w:r>
        <w:t xml:space="preserve"> and the related notes</w:t>
      </w:r>
      <w:r w:rsidR="00F20F70">
        <w:t xml:space="preserve">, </w:t>
      </w:r>
      <w:r>
        <w:t>including a summary of significant accounting policies. The financial reporting framework</w:t>
      </w:r>
      <w:r w:rsidR="00F20F70">
        <w:t xml:space="preserve"> </w:t>
      </w:r>
      <w:r>
        <w:t>that has been applied in their preparation is applicable law and United Kingdom</w:t>
      </w:r>
      <w:r w:rsidR="00F20F70">
        <w:t xml:space="preserve"> </w:t>
      </w:r>
      <w:r>
        <w:t>Accounting Standards, including Financial Reporting Standard 102 'The Financial</w:t>
      </w:r>
      <w:r w:rsidR="00F20F70">
        <w:t xml:space="preserve"> </w:t>
      </w:r>
      <w:r>
        <w:t>Reporting Standard applicable in the UK and Republic of Ireland' (United Kingdom</w:t>
      </w:r>
      <w:r w:rsidR="00F20F70">
        <w:t xml:space="preserve"> </w:t>
      </w:r>
      <w:r>
        <w:t>Generally Accepted Accounting Practice).</w:t>
      </w:r>
    </w:p>
    <w:p w14:paraId="6B1A6616" w14:textId="77777777" w:rsidR="00F20F70" w:rsidRDefault="00F20F70" w:rsidP="007F0D9C"/>
    <w:p w14:paraId="4F0C9415" w14:textId="77777777" w:rsidR="007F0D9C" w:rsidRDefault="007F0D9C" w:rsidP="007F0D9C">
      <w:r>
        <w:t>In our opinion the financial statements:</w:t>
      </w:r>
    </w:p>
    <w:p w14:paraId="0661EF2E" w14:textId="77777777" w:rsidR="00F20F70" w:rsidRDefault="00F20F70" w:rsidP="007F0D9C"/>
    <w:p w14:paraId="45E7FB29" w14:textId="50263E72" w:rsidR="007F0D9C" w:rsidRDefault="007F0D9C" w:rsidP="00987253">
      <w:pPr>
        <w:pStyle w:val="ListParagraph"/>
        <w:numPr>
          <w:ilvl w:val="0"/>
          <w:numId w:val="15"/>
        </w:numPr>
        <w:ind w:left="360"/>
      </w:pPr>
      <w:r>
        <w:t>give a true and fair view of the state of the group’s and the parent charitable</w:t>
      </w:r>
      <w:r w:rsidR="00A554BE">
        <w:t xml:space="preserve"> </w:t>
      </w:r>
      <w:r>
        <w:t>company’s affairs as at 31 March 2023 and of its incoming resources and</w:t>
      </w:r>
      <w:r w:rsidR="00A554BE">
        <w:t xml:space="preserve"> </w:t>
      </w:r>
      <w:r>
        <w:t>application of resources, including its income and expenditure for the year then</w:t>
      </w:r>
    </w:p>
    <w:p w14:paraId="6F9B2138" w14:textId="77777777" w:rsidR="007F0D9C" w:rsidRDefault="007F0D9C" w:rsidP="00A554BE">
      <w:pPr>
        <w:pStyle w:val="ListParagraph"/>
        <w:ind w:left="360"/>
      </w:pPr>
      <w:r>
        <w:t>ended;</w:t>
      </w:r>
    </w:p>
    <w:p w14:paraId="338B671F" w14:textId="77777777" w:rsidR="00A554BE" w:rsidRDefault="007F0D9C" w:rsidP="00987253">
      <w:pPr>
        <w:pStyle w:val="ListParagraph"/>
        <w:numPr>
          <w:ilvl w:val="0"/>
          <w:numId w:val="15"/>
        </w:numPr>
        <w:ind w:left="360"/>
      </w:pPr>
      <w:r>
        <w:t>have been properly prepared in accordance with United Kingdom Generally</w:t>
      </w:r>
      <w:r w:rsidR="00A554BE">
        <w:t xml:space="preserve"> </w:t>
      </w:r>
      <w:r>
        <w:t>Accepted Accounting Practice; and</w:t>
      </w:r>
    </w:p>
    <w:p w14:paraId="7E453472" w14:textId="05FFE190" w:rsidR="007F0D9C" w:rsidRDefault="007F0D9C" w:rsidP="00987253">
      <w:pPr>
        <w:pStyle w:val="ListParagraph"/>
        <w:numPr>
          <w:ilvl w:val="0"/>
          <w:numId w:val="15"/>
        </w:numPr>
        <w:ind w:left="360"/>
      </w:pPr>
      <w:r>
        <w:t>have been prepared in accordance with the requirements of the Companies Act</w:t>
      </w:r>
      <w:r w:rsidR="00A554BE">
        <w:t xml:space="preserve"> </w:t>
      </w:r>
      <w:r>
        <w:t>2006.</w:t>
      </w:r>
    </w:p>
    <w:p w14:paraId="44BD393F" w14:textId="77777777" w:rsidR="00A554BE" w:rsidRDefault="00A554BE" w:rsidP="00A554BE"/>
    <w:p w14:paraId="3FFA06E1" w14:textId="77777777" w:rsidR="007F0D9C" w:rsidRDefault="007F0D9C" w:rsidP="007F0D9C">
      <w:pPr>
        <w:rPr>
          <w:b/>
          <w:bCs/>
        </w:rPr>
      </w:pPr>
      <w:r w:rsidRPr="00A554BE">
        <w:rPr>
          <w:b/>
          <w:bCs/>
        </w:rPr>
        <w:t>Basis for opinion</w:t>
      </w:r>
    </w:p>
    <w:p w14:paraId="6BD392CD" w14:textId="77777777" w:rsidR="00A554BE" w:rsidRPr="00A554BE" w:rsidRDefault="00A554BE" w:rsidP="007F0D9C">
      <w:pPr>
        <w:rPr>
          <w:b/>
          <w:bCs/>
        </w:rPr>
      </w:pPr>
    </w:p>
    <w:p w14:paraId="75E6BD2D" w14:textId="77777777" w:rsidR="007F0D9C" w:rsidRDefault="007F0D9C" w:rsidP="007F0D9C">
      <w:r>
        <w:t>We conducted our audit in accordance with International Standards on Auditing (UK)</w:t>
      </w:r>
    </w:p>
    <w:p w14:paraId="36CEE748" w14:textId="5FC0BB01" w:rsidR="007F0D9C" w:rsidRDefault="007F0D9C" w:rsidP="007F0D9C">
      <w:r>
        <w:t>(ISAs (UK)) and applicable law. Our responsibilities under those standards are further</w:t>
      </w:r>
      <w:r w:rsidR="00323ACD">
        <w:t xml:space="preserve"> </w:t>
      </w:r>
      <w:r>
        <w:t>described in the Auditors' responsibilities for the audit of the financial statements section</w:t>
      </w:r>
      <w:r w:rsidR="00A554BE">
        <w:t xml:space="preserve"> </w:t>
      </w:r>
      <w:r>
        <w:t>of our report. We are independent of the charitable company in accordance with the</w:t>
      </w:r>
      <w:r w:rsidR="00A554BE">
        <w:t xml:space="preserve"> </w:t>
      </w:r>
      <w:r>
        <w:t>ethical requirements that are relevant to our audit of the financial statements in the United</w:t>
      </w:r>
      <w:r w:rsidR="00A554BE">
        <w:t xml:space="preserve"> </w:t>
      </w:r>
      <w:r>
        <w:t>Kingdom, including the Financial Reporting Council's Ethical Standard, and we have</w:t>
      </w:r>
      <w:r w:rsidR="00A554BE">
        <w:t xml:space="preserve"> </w:t>
      </w:r>
      <w:r>
        <w:t>fulfilled our other ethical responsibilities in accordance with these requirements. We</w:t>
      </w:r>
      <w:r w:rsidR="00A554BE">
        <w:t xml:space="preserve"> </w:t>
      </w:r>
      <w:r>
        <w:t>believe that the audit evidence we have obtained is sufficient and appropriate to provide</w:t>
      </w:r>
      <w:r w:rsidR="00A554BE">
        <w:t xml:space="preserve"> </w:t>
      </w:r>
      <w:r>
        <w:t>a basis for our opinion.</w:t>
      </w:r>
    </w:p>
    <w:p w14:paraId="3C27334F" w14:textId="77777777" w:rsidR="00A554BE" w:rsidRDefault="00A554BE" w:rsidP="007F0D9C"/>
    <w:p w14:paraId="3A8B8A93" w14:textId="46E83537" w:rsidR="007F0D9C" w:rsidRPr="00A554BE" w:rsidRDefault="007F0D9C" w:rsidP="007F0D9C">
      <w:pPr>
        <w:rPr>
          <w:b/>
          <w:bCs/>
        </w:rPr>
      </w:pPr>
      <w:r w:rsidRPr="00A554BE">
        <w:rPr>
          <w:b/>
          <w:bCs/>
        </w:rPr>
        <w:t>Conclusions relating to going concern</w:t>
      </w:r>
      <w:r w:rsidR="00A554BE" w:rsidRPr="00A554BE">
        <w:rPr>
          <w:b/>
          <w:bCs/>
        </w:rPr>
        <w:t xml:space="preserve"> </w:t>
      </w:r>
    </w:p>
    <w:p w14:paraId="3A98379E" w14:textId="77777777" w:rsidR="00A554BE" w:rsidRDefault="00A554BE" w:rsidP="007F0D9C"/>
    <w:p w14:paraId="165005F1" w14:textId="77777777" w:rsidR="007F0D9C" w:rsidRDefault="007F0D9C" w:rsidP="007F0D9C">
      <w:r>
        <w:t>In auditing the financial statements, we have concluded that the Trustees' use of the</w:t>
      </w:r>
    </w:p>
    <w:p w14:paraId="1700AE8B" w14:textId="77777777" w:rsidR="007F0D9C" w:rsidRDefault="007F0D9C" w:rsidP="007F0D9C">
      <w:r>
        <w:t>going concern basis of accounting in the preparation of the financial statements is</w:t>
      </w:r>
    </w:p>
    <w:p w14:paraId="1034C29F" w14:textId="77777777" w:rsidR="007F0D9C" w:rsidRDefault="007F0D9C" w:rsidP="007F0D9C">
      <w:r>
        <w:t>appropriate.</w:t>
      </w:r>
    </w:p>
    <w:p w14:paraId="10A1E17B" w14:textId="77777777" w:rsidR="00323ACD" w:rsidRDefault="00323ACD" w:rsidP="007F0D9C"/>
    <w:p w14:paraId="7AB4E4B8" w14:textId="64D8CFE0" w:rsidR="007F0D9C" w:rsidRDefault="007F0D9C" w:rsidP="007F0D9C">
      <w:r>
        <w:t>Based on the work we have performed, we have not identified any material uncertainties</w:t>
      </w:r>
      <w:r w:rsidR="00323ACD">
        <w:t xml:space="preserve"> </w:t>
      </w:r>
      <w:r>
        <w:t>relating to events or conditions that, individually or collectively, may cast significant doubt</w:t>
      </w:r>
      <w:r w:rsidR="00323ACD">
        <w:t xml:space="preserve"> </w:t>
      </w:r>
      <w:r>
        <w:t>on the group’s and parent charitable company's ability to continue as a going concern for</w:t>
      </w:r>
      <w:r w:rsidR="00323ACD">
        <w:t xml:space="preserve"> </w:t>
      </w:r>
      <w:r>
        <w:t>a period of at least twelve months from when the financial statements are authorised for</w:t>
      </w:r>
      <w:r w:rsidR="00323ACD">
        <w:t xml:space="preserve"> </w:t>
      </w:r>
      <w:r>
        <w:t>issue.</w:t>
      </w:r>
    </w:p>
    <w:p w14:paraId="72B106BB" w14:textId="77777777" w:rsidR="00323ACD" w:rsidRDefault="00323ACD" w:rsidP="007F0D9C"/>
    <w:p w14:paraId="4888319E" w14:textId="77777777" w:rsidR="00323ACD" w:rsidRDefault="00323ACD" w:rsidP="007F0D9C"/>
    <w:p w14:paraId="1B9FDEA1" w14:textId="77777777" w:rsidR="007F0D9C" w:rsidRPr="005B4DC3" w:rsidRDefault="007F0D9C" w:rsidP="007F0D9C">
      <w:pPr>
        <w:rPr>
          <w:b/>
          <w:bCs/>
          <w:color w:val="2F5496" w:themeColor="accent1" w:themeShade="BF"/>
        </w:rPr>
      </w:pPr>
      <w:r w:rsidRPr="005B4DC3">
        <w:rPr>
          <w:b/>
          <w:bCs/>
          <w:color w:val="2F5496" w:themeColor="accent1" w:themeShade="BF"/>
        </w:rPr>
        <w:t>Independent Auditor’s Report to the Members of Possability People Limited</w:t>
      </w:r>
    </w:p>
    <w:p w14:paraId="5F2C7DEF" w14:textId="77777777" w:rsidR="007F0D9C" w:rsidRPr="005B4DC3" w:rsidRDefault="007F0D9C" w:rsidP="007F0D9C">
      <w:pPr>
        <w:rPr>
          <w:b/>
          <w:bCs/>
          <w:color w:val="2F5496" w:themeColor="accent1" w:themeShade="BF"/>
        </w:rPr>
      </w:pPr>
      <w:r w:rsidRPr="005B4DC3">
        <w:rPr>
          <w:b/>
          <w:bCs/>
          <w:color w:val="2F5496" w:themeColor="accent1" w:themeShade="BF"/>
        </w:rPr>
        <w:t>(continued)</w:t>
      </w:r>
    </w:p>
    <w:p w14:paraId="173684DF" w14:textId="77777777" w:rsidR="00323ACD" w:rsidRPr="001F57AA" w:rsidRDefault="00323ACD" w:rsidP="007F0D9C">
      <w:pPr>
        <w:rPr>
          <w:b/>
          <w:bCs/>
          <w:sz w:val="18"/>
          <w:szCs w:val="18"/>
        </w:rPr>
      </w:pPr>
    </w:p>
    <w:p w14:paraId="0CA89704" w14:textId="535BB8C2" w:rsidR="007F0D9C" w:rsidRDefault="007F0D9C" w:rsidP="007F0D9C">
      <w:r>
        <w:t>Our responsibilities and the responsibilities of the Trustees with respect to going concern</w:t>
      </w:r>
      <w:r w:rsidR="00323ACD">
        <w:t xml:space="preserve"> </w:t>
      </w:r>
      <w:r>
        <w:t>are described in the relevant sections of this report.</w:t>
      </w:r>
    </w:p>
    <w:p w14:paraId="28281BB5" w14:textId="77777777" w:rsidR="00323ACD" w:rsidRPr="001F57AA" w:rsidRDefault="00323ACD" w:rsidP="007F0D9C">
      <w:pPr>
        <w:rPr>
          <w:sz w:val="18"/>
          <w:szCs w:val="18"/>
        </w:rPr>
      </w:pPr>
    </w:p>
    <w:p w14:paraId="3AB6302C" w14:textId="77777777" w:rsidR="007F0D9C" w:rsidRDefault="007F0D9C" w:rsidP="007F0D9C">
      <w:pPr>
        <w:rPr>
          <w:b/>
          <w:bCs/>
        </w:rPr>
      </w:pPr>
      <w:r w:rsidRPr="00323ACD">
        <w:rPr>
          <w:b/>
          <w:bCs/>
        </w:rPr>
        <w:t>Other information</w:t>
      </w:r>
    </w:p>
    <w:p w14:paraId="41D6B719" w14:textId="77777777" w:rsidR="004516E8" w:rsidRPr="001F57AA" w:rsidRDefault="004516E8" w:rsidP="007F0D9C">
      <w:pPr>
        <w:rPr>
          <w:b/>
          <w:bCs/>
          <w:sz w:val="16"/>
          <w:szCs w:val="16"/>
        </w:rPr>
      </w:pPr>
    </w:p>
    <w:p w14:paraId="6F1BFD28" w14:textId="11B94248" w:rsidR="007F0D9C" w:rsidRDefault="007F0D9C" w:rsidP="007F0D9C">
      <w:r>
        <w:t>The other information comprises the information included in the Annual report other than</w:t>
      </w:r>
      <w:r w:rsidR="004516E8">
        <w:t xml:space="preserve"> </w:t>
      </w:r>
      <w:r>
        <w:t>the financial statements and our Auditors' report thereon. The Trustees are responsible</w:t>
      </w:r>
      <w:r w:rsidR="004516E8">
        <w:t xml:space="preserve"> </w:t>
      </w:r>
      <w:r>
        <w:t>for the other information contained within the Annual report. Our opinion on the financial</w:t>
      </w:r>
      <w:r w:rsidR="004516E8">
        <w:t xml:space="preserve"> </w:t>
      </w:r>
      <w:r>
        <w:t>statements does not cover the other information and, except to the extent otherwise</w:t>
      </w:r>
      <w:r w:rsidR="004516E8">
        <w:t xml:space="preserve"> </w:t>
      </w:r>
      <w:r>
        <w:t>explicitly stated in our report, we do not express any form of assurance conclusion</w:t>
      </w:r>
      <w:r w:rsidR="004516E8">
        <w:t xml:space="preserve"> </w:t>
      </w:r>
      <w:r>
        <w:t>thereon. Our responsibility is to read the other information and, in doing so, consider</w:t>
      </w:r>
      <w:r w:rsidR="004516E8">
        <w:t xml:space="preserve"> </w:t>
      </w:r>
      <w:r>
        <w:t>whether the other information is materially inconsistent with the financial</w:t>
      </w:r>
      <w:r w:rsidR="00340CBB">
        <w:t xml:space="preserve"> </w:t>
      </w:r>
      <w:r>
        <w:t>statements or</w:t>
      </w:r>
      <w:r w:rsidR="004516E8">
        <w:t xml:space="preserve"> </w:t>
      </w:r>
      <w:r>
        <w:t xml:space="preserve">our knowledge obtained </w:t>
      </w:r>
      <w:proofErr w:type="gramStart"/>
      <w:r>
        <w:t>in the course of</w:t>
      </w:r>
      <w:proofErr w:type="gramEnd"/>
      <w:r>
        <w:t xml:space="preserve"> the audit, or otherwise appears to be materially</w:t>
      </w:r>
      <w:r w:rsidR="004516E8">
        <w:t xml:space="preserve"> </w:t>
      </w:r>
      <w:r>
        <w:t>misstated. If we identify such material inconsistencies or apparent material</w:t>
      </w:r>
      <w:r w:rsidR="004516E8">
        <w:t xml:space="preserve"> </w:t>
      </w:r>
      <w:r>
        <w:t>misstatements, we are required to determine whether this gives rise to a material</w:t>
      </w:r>
      <w:r w:rsidR="004516E8">
        <w:t xml:space="preserve"> </w:t>
      </w:r>
      <w:r>
        <w:t>misstatement in the financial statements themselves. If, based on the work we have</w:t>
      </w:r>
      <w:r w:rsidR="004516E8">
        <w:t xml:space="preserve"> </w:t>
      </w:r>
      <w:r>
        <w:t>performed, we conclude that there is a material misstatement of this other information,</w:t>
      </w:r>
      <w:r w:rsidR="004516E8">
        <w:t xml:space="preserve"> </w:t>
      </w:r>
      <w:r>
        <w:t>we are required to report that fact.</w:t>
      </w:r>
      <w:r w:rsidR="004516E8">
        <w:t xml:space="preserve"> </w:t>
      </w:r>
    </w:p>
    <w:p w14:paraId="029A6810" w14:textId="77777777" w:rsidR="004516E8" w:rsidRPr="001F57AA" w:rsidRDefault="004516E8" w:rsidP="007F0D9C">
      <w:pPr>
        <w:rPr>
          <w:sz w:val="18"/>
          <w:szCs w:val="18"/>
        </w:rPr>
      </w:pPr>
    </w:p>
    <w:p w14:paraId="1FCBEACF" w14:textId="77777777" w:rsidR="007F0D9C" w:rsidRDefault="007F0D9C" w:rsidP="007F0D9C">
      <w:r>
        <w:t>We have nothing to report in this regard.</w:t>
      </w:r>
    </w:p>
    <w:p w14:paraId="35E476BD" w14:textId="77777777" w:rsidR="004516E8" w:rsidRPr="001F57AA" w:rsidRDefault="004516E8" w:rsidP="007F0D9C">
      <w:pPr>
        <w:rPr>
          <w:sz w:val="20"/>
          <w:szCs w:val="20"/>
        </w:rPr>
      </w:pPr>
    </w:p>
    <w:p w14:paraId="6CFBC3AA" w14:textId="18AC021C" w:rsidR="007F0D9C" w:rsidRPr="0037791F" w:rsidRDefault="007F0D9C" w:rsidP="007F0D9C">
      <w:pPr>
        <w:rPr>
          <w:b/>
          <w:bCs/>
        </w:rPr>
      </w:pPr>
      <w:r w:rsidRPr="0037791F">
        <w:rPr>
          <w:b/>
          <w:bCs/>
        </w:rPr>
        <w:t>Opinion on other matters prescribed by the Companies Act 2006</w:t>
      </w:r>
      <w:r w:rsidR="004516E8" w:rsidRPr="0037791F">
        <w:rPr>
          <w:b/>
          <w:bCs/>
        </w:rPr>
        <w:t xml:space="preserve"> </w:t>
      </w:r>
    </w:p>
    <w:p w14:paraId="4F5AF79E" w14:textId="77777777" w:rsidR="004516E8" w:rsidRPr="001F57AA" w:rsidRDefault="004516E8" w:rsidP="007F0D9C">
      <w:pPr>
        <w:rPr>
          <w:sz w:val="14"/>
          <w:szCs w:val="14"/>
        </w:rPr>
      </w:pPr>
    </w:p>
    <w:p w14:paraId="118E4101" w14:textId="77777777" w:rsidR="007F0D9C" w:rsidRDefault="007F0D9C" w:rsidP="007F0D9C">
      <w:r>
        <w:t xml:space="preserve">In our opinion, based on the work undertaken </w:t>
      </w:r>
      <w:proofErr w:type="gramStart"/>
      <w:r>
        <w:t>in the course of</w:t>
      </w:r>
      <w:proofErr w:type="gramEnd"/>
      <w:r>
        <w:t xml:space="preserve"> the audit:</w:t>
      </w:r>
    </w:p>
    <w:p w14:paraId="3B2EB0FC" w14:textId="77777777" w:rsidR="0037791F" w:rsidRPr="001F57AA" w:rsidRDefault="0037791F" w:rsidP="007F0D9C">
      <w:pPr>
        <w:rPr>
          <w:sz w:val="18"/>
          <w:szCs w:val="18"/>
        </w:rPr>
      </w:pPr>
    </w:p>
    <w:p w14:paraId="2551610E" w14:textId="70A80CA2" w:rsidR="007F0D9C" w:rsidRDefault="007F0D9C" w:rsidP="00987253">
      <w:pPr>
        <w:pStyle w:val="ListParagraph"/>
        <w:numPr>
          <w:ilvl w:val="0"/>
          <w:numId w:val="16"/>
        </w:numPr>
        <w:ind w:left="426"/>
      </w:pPr>
      <w:r>
        <w:t>the information given in the Trustees' report for the financial year for which the</w:t>
      </w:r>
      <w:r w:rsidR="0037791F">
        <w:t xml:space="preserve"> </w:t>
      </w:r>
      <w:r>
        <w:t>financial statements are prepared is consistent with the financial statements.</w:t>
      </w:r>
    </w:p>
    <w:p w14:paraId="649CD057" w14:textId="5CDF485C" w:rsidR="007F0D9C" w:rsidRDefault="007F0D9C" w:rsidP="00987253">
      <w:pPr>
        <w:pStyle w:val="ListParagraph"/>
        <w:numPr>
          <w:ilvl w:val="0"/>
          <w:numId w:val="16"/>
        </w:numPr>
        <w:ind w:left="426"/>
      </w:pPr>
      <w:r>
        <w:t>the Trustees' report has been prepared in accordance with applicable</w:t>
      </w:r>
      <w:r w:rsidR="0037791F">
        <w:t xml:space="preserve"> </w:t>
      </w:r>
      <w:r>
        <w:t>legal</w:t>
      </w:r>
      <w:r w:rsidR="0037791F">
        <w:t xml:space="preserve"> </w:t>
      </w:r>
      <w:r>
        <w:t>requirements.</w:t>
      </w:r>
    </w:p>
    <w:p w14:paraId="37480851" w14:textId="77777777" w:rsidR="004516E8" w:rsidRDefault="004516E8" w:rsidP="007F0D9C"/>
    <w:p w14:paraId="6EF19469" w14:textId="77777777" w:rsidR="007F0D9C" w:rsidRPr="00E00A05" w:rsidRDefault="007F0D9C" w:rsidP="007F0D9C">
      <w:pPr>
        <w:rPr>
          <w:b/>
          <w:bCs/>
        </w:rPr>
      </w:pPr>
      <w:r w:rsidRPr="00E00A05">
        <w:rPr>
          <w:b/>
          <w:bCs/>
        </w:rPr>
        <w:t>Matters on which we are required to report by exception</w:t>
      </w:r>
    </w:p>
    <w:p w14:paraId="3005CCFE" w14:textId="77777777" w:rsidR="004516E8" w:rsidRPr="001F57AA" w:rsidRDefault="004516E8" w:rsidP="007F0D9C">
      <w:pPr>
        <w:rPr>
          <w:sz w:val="18"/>
          <w:szCs w:val="18"/>
        </w:rPr>
      </w:pPr>
    </w:p>
    <w:p w14:paraId="4D3B25C9" w14:textId="310C0CF5" w:rsidR="007F0D9C" w:rsidRDefault="007F0D9C" w:rsidP="007F0D9C">
      <w:r>
        <w:t>In the light of our knowledge and understanding of the Group and parent charitable</w:t>
      </w:r>
      <w:r w:rsidR="004516E8">
        <w:t xml:space="preserve"> </w:t>
      </w:r>
      <w:r>
        <w:t xml:space="preserve">company and its environment obtained </w:t>
      </w:r>
      <w:proofErr w:type="gramStart"/>
      <w:r>
        <w:t>in the course of</w:t>
      </w:r>
      <w:proofErr w:type="gramEnd"/>
      <w:r>
        <w:t xml:space="preserve"> the audit, we have not identified</w:t>
      </w:r>
      <w:r w:rsidR="004516E8">
        <w:t xml:space="preserve"> </w:t>
      </w:r>
      <w:r>
        <w:t>material misstatements in the Trustees' report.</w:t>
      </w:r>
    </w:p>
    <w:p w14:paraId="5D47B743" w14:textId="77777777" w:rsidR="004516E8" w:rsidRDefault="004516E8" w:rsidP="007F0D9C"/>
    <w:p w14:paraId="43832CC9" w14:textId="090F18D9" w:rsidR="007F0D9C" w:rsidRDefault="007F0D9C" w:rsidP="007F0D9C">
      <w:r>
        <w:t>We have nothing to report in respect of the following matters in relation to which</w:t>
      </w:r>
      <w:r w:rsidR="004516E8">
        <w:t xml:space="preserve"> </w:t>
      </w:r>
      <w:r>
        <w:t>Companies Act 2006 requires us to report to you if, in our opinion:</w:t>
      </w:r>
    </w:p>
    <w:p w14:paraId="0C328A6D" w14:textId="77777777" w:rsidR="00E00A05" w:rsidRDefault="00E00A05" w:rsidP="007F0D9C"/>
    <w:p w14:paraId="427A31E1" w14:textId="14F27C1C" w:rsidR="004516E8" w:rsidRDefault="007F0D9C" w:rsidP="00987253">
      <w:pPr>
        <w:pStyle w:val="ListParagraph"/>
        <w:numPr>
          <w:ilvl w:val="0"/>
          <w:numId w:val="17"/>
        </w:numPr>
      </w:pPr>
      <w:r>
        <w:t>adequate accounting records have not been kept by the parent charitable company,</w:t>
      </w:r>
      <w:r w:rsidR="004516E8">
        <w:t xml:space="preserve"> </w:t>
      </w:r>
      <w:r>
        <w:t>or returns adequate for our audit have not been received from branches not visited</w:t>
      </w:r>
      <w:r w:rsidR="004516E8">
        <w:t xml:space="preserve"> </w:t>
      </w:r>
      <w:r>
        <w:t>by us; or</w:t>
      </w:r>
    </w:p>
    <w:p w14:paraId="72883560" w14:textId="470EC0AF" w:rsidR="007F0D9C" w:rsidRDefault="007F0D9C" w:rsidP="00987253">
      <w:pPr>
        <w:pStyle w:val="ListParagraph"/>
        <w:numPr>
          <w:ilvl w:val="0"/>
          <w:numId w:val="17"/>
        </w:numPr>
      </w:pPr>
      <w:r>
        <w:t>the parent charitable company’s financial statements are not in agreement with the</w:t>
      </w:r>
      <w:r w:rsidR="004516E8">
        <w:t xml:space="preserve"> </w:t>
      </w:r>
      <w:r>
        <w:t>accounting records and returns; or</w:t>
      </w:r>
      <w:r w:rsidR="004516E8">
        <w:t xml:space="preserve"> </w:t>
      </w:r>
      <w:r>
        <w:t>• certain disclosures of Trustees' remuneration specified by law are not made; or</w:t>
      </w:r>
    </w:p>
    <w:p w14:paraId="12002027" w14:textId="786DD9F3" w:rsidR="00E00A05" w:rsidRDefault="00E00A05" w:rsidP="00987253">
      <w:pPr>
        <w:pStyle w:val="ListParagraph"/>
        <w:numPr>
          <w:ilvl w:val="0"/>
          <w:numId w:val="17"/>
        </w:numPr>
      </w:pPr>
      <w:r>
        <w:t>we have not received all the information and explanations we require for our audit; or</w:t>
      </w:r>
    </w:p>
    <w:p w14:paraId="29DE2A12" w14:textId="1E3C606D" w:rsidR="00E00A05" w:rsidRDefault="00E00A05" w:rsidP="00987253">
      <w:pPr>
        <w:pStyle w:val="ListParagraph"/>
        <w:numPr>
          <w:ilvl w:val="0"/>
          <w:numId w:val="17"/>
        </w:numPr>
      </w:pPr>
      <w:r>
        <w:t>the Trustees were not entitled to prepare the financial statements in accordance with the small companies regime and take advantage of the small companies' exemptions in preparing the Trustees' report and from the requirement to prepare a Strategic report.</w:t>
      </w:r>
    </w:p>
    <w:p w14:paraId="37AF8A26" w14:textId="77777777" w:rsidR="005B4DC3" w:rsidRPr="005B4DC3" w:rsidRDefault="005B4DC3" w:rsidP="005B4DC3">
      <w:pPr>
        <w:rPr>
          <w:b/>
          <w:bCs/>
          <w:color w:val="2F5496" w:themeColor="accent1" w:themeShade="BF"/>
        </w:rPr>
      </w:pPr>
      <w:r w:rsidRPr="005B4DC3">
        <w:rPr>
          <w:b/>
          <w:bCs/>
          <w:color w:val="2F5496" w:themeColor="accent1" w:themeShade="BF"/>
        </w:rPr>
        <w:t>Independent Auditor’s Report to the Members of Possability People Limited</w:t>
      </w:r>
    </w:p>
    <w:p w14:paraId="6453AA45" w14:textId="77777777" w:rsidR="005B4DC3" w:rsidRPr="005B4DC3" w:rsidRDefault="005B4DC3" w:rsidP="005B4DC3">
      <w:pPr>
        <w:rPr>
          <w:b/>
          <w:bCs/>
          <w:color w:val="2F5496" w:themeColor="accent1" w:themeShade="BF"/>
        </w:rPr>
      </w:pPr>
      <w:r w:rsidRPr="005B4DC3">
        <w:rPr>
          <w:b/>
          <w:bCs/>
          <w:color w:val="2F5496" w:themeColor="accent1" w:themeShade="BF"/>
        </w:rPr>
        <w:t>(continued)</w:t>
      </w:r>
    </w:p>
    <w:p w14:paraId="25E42D58" w14:textId="77777777" w:rsidR="004516E8" w:rsidRDefault="004516E8" w:rsidP="007F0D9C"/>
    <w:p w14:paraId="5BEA6EDF" w14:textId="77777777" w:rsidR="007F0D9C" w:rsidRPr="002F4EF5" w:rsidRDefault="007F0D9C" w:rsidP="007F0D9C">
      <w:pPr>
        <w:rPr>
          <w:b/>
          <w:bCs/>
        </w:rPr>
      </w:pPr>
      <w:r w:rsidRPr="002F4EF5">
        <w:rPr>
          <w:b/>
          <w:bCs/>
        </w:rPr>
        <w:t>Responsibilities of trustees</w:t>
      </w:r>
    </w:p>
    <w:p w14:paraId="7965BFED" w14:textId="77777777" w:rsidR="002F4EF5" w:rsidRDefault="002F4EF5" w:rsidP="007F0D9C"/>
    <w:p w14:paraId="12EE245C" w14:textId="3F307D96" w:rsidR="004516E8" w:rsidRDefault="007F0D9C" w:rsidP="007F0D9C">
      <w:r>
        <w:t>As explained more fully in the Trustees' responsibilities statement, the Trustees (who are</w:t>
      </w:r>
      <w:r w:rsidR="004516E8">
        <w:t xml:space="preserve"> </w:t>
      </w:r>
      <w:r>
        <w:t>also the directors of the charitable company for the purposes of company law) are</w:t>
      </w:r>
      <w:r w:rsidR="004516E8">
        <w:t xml:space="preserve"> </w:t>
      </w:r>
      <w:r>
        <w:t>responsible for the preparation of the financial statements and for being satisfied that they</w:t>
      </w:r>
      <w:r w:rsidR="004516E8">
        <w:t xml:space="preserve"> </w:t>
      </w:r>
      <w:r>
        <w:t>give a true and fair view, and for such internal control as the Trustees determine is</w:t>
      </w:r>
      <w:r w:rsidR="004516E8">
        <w:t xml:space="preserve"> </w:t>
      </w:r>
      <w:r>
        <w:t>necessary to enable the preparation of financial statements that are free from material</w:t>
      </w:r>
      <w:r w:rsidR="004516E8">
        <w:t xml:space="preserve"> </w:t>
      </w:r>
      <w:r>
        <w:t>misstatement, whether due to fraud or error.</w:t>
      </w:r>
      <w:r w:rsidR="004516E8">
        <w:t xml:space="preserve"> </w:t>
      </w:r>
    </w:p>
    <w:p w14:paraId="6D87E4EB" w14:textId="77777777" w:rsidR="004516E8" w:rsidRDefault="004516E8" w:rsidP="007F0D9C"/>
    <w:p w14:paraId="1DE8D5B9" w14:textId="77777777" w:rsidR="002F4EF5" w:rsidRDefault="007F0D9C" w:rsidP="007F0D9C">
      <w:r>
        <w:t>In preparing the financial statements, the Trustees are responsible for assessing the</w:t>
      </w:r>
      <w:r w:rsidR="004516E8">
        <w:t xml:space="preserve"> </w:t>
      </w:r>
      <w:r>
        <w:t>Group’s and the parent charitable company's ability to continue as a going concern,</w:t>
      </w:r>
      <w:r w:rsidR="004516E8">
        <w:t xml:space="preserve"> </w:t>
      </w:r>
      <w:r>
        <w:t>disclosing, as applicable, matters related to going concern and using the going concern</w:t>
      </w:r>
      <w:r w:rsidR="004516E8">
        <w:t xml:space="preserve"> </w:t>
      </w:r>
      <w:r>
        <w:t>basis of accounting unless the Trustees either intend to liquidate the Group or parent</w:t>
      </w:r>
      <w:r w:rsidR="004516E8">
        <w:t xml:space="preserve"> </w:t>
      </w:r>
      <w:r>
        <w:t>charitable company or to cease operations, or have no realistic alternative but to do so.</w:t>
      </w:r>
      <w:r w:rsidR="004516E8">
        <w:t xml:space="preserve"> </w:t>
      </w:r>
    </w:p>
    <w:p w14:paraId="488EFA79" w14:textId="77777777" w:rsidR="002F4EF5" w:rsidRDefault="002F4EF5" w:rsidP="007F0D9C"/>
    <w:p w14:paraId="53670E3D" w14:textId="085BE5E3" w:rsidR="007F0D9C" w:rsidRPr="002F4EF5" w:rsidRDefault="007F0D9C" w:rsidP="007F0D9C">
      <w:pPr>
        <w:rPr>
          <w:b/>
          <w:bCs/>
        </w:rPr>
      </w:pPr>
      <w:r w:rsidRPr="002F4EF5">
        <w:rPr>
          <w:b/>
          <w:bCs/>
        </w:rPr>
        <w:t>Auditor’s responsibilities for the audit of the financial statements</w:t>
      </w:r>
    </w:p>
    <w:p w14:paraId="0F3245C9" w14:textId="77777777" w:rsidR="004516E8" w:rsidRDefault="004516E8" w:rsidP="007F0D9C"/>
    <w:p w14:paraId="0FF30113" w14:textId="77777777" w:rsidR="00DE6C32" w:rsidRDefault="007F0D9C" w:rsidP="007F0D9C">
      <w:r>
        <w:t>Our objectives are to obtain reasonable assurance about whether the financial</w:t>
      </w:r>
      <w:r w:rsidR="004516E8">
        <w:t xml:space="preserve"> </w:t>
      </w:r>
      <w:r>
        <w:t xml:space="preserve">statements </w:t>
      </w:r>
      <w:proofErr w:type="gramStart"/>
      <w:r>
        <w:t>as a whole are</w:t>
      </w:r>
      <w:proofErr w:type="gramEnd"/>
      <w:r>
        <w:t xml:space="preserve"> free from material misstatement, whether due to fraud or error,</w:t>
      </w:r>
      <w:r w:rsidR="004516E8">
        <w:t xml:space="preserve"> </w:t>
      </w:r>
      <w:r>
        <w:t>and to issue an Auditors' report that includes our opinion. Reasonable assurance is a</w:t>
      </w:r>
      <w:r w:rsidR="004516E8">
        <w:t xml:space="preserve"> </w:t>
      </w:r>
      <w:r>
        <w:t>high level of assurance, but is not a guarantee that an audit conducted in accordance</w:t>
      </w:r>
      <w:r w:rsidR="004516E8">
        <w:t xml:space="preserve"> </w:t>
      </w:r>
      <w:r>
        <w:t>with ISAs (UK) will always detect a material misstatement when it exists. Misstatements</w:t>
      </w:r>
      <w:r w:rsidR="004516E8">
        <w:t xml:space="preserve"> </w:t>
      </w:r>
      <w:r>
        <w:t>can arise from fraud or error and are considered material if, individually or in the</w:t>
      </w:r>
      <w:r w:rsidR="004516E8">
        <w:t xml:space="preserve"> </w:t>
      </w:r>
      <w:r>
        <w:t>aggregate, they could reasonably be expected to influence the economic decisions of</w:t>
      </w:r>
      <w:r w:rsidR="004516E8">
        <w:t xml:space="preserve"> </w:t>
      </w:r>
      <w:r>
        <w:t xml:space="preserve">users taken </w:t>
      </w:r>
      <w:proofErr w:type="gramStart"/>
      <w:r>
        <w:t>on the basis of</w:t>
      </w:r>
      <w:proofErr w:type="gramEnd"/>
      <w:r>
        <w:t xml:space="preserve"> these financial statements.</w:t>
      </w:r>
      <w:r w:rsidR="004516E8">
        <w:t xml:space="preserve"> </w:t>
      </w:r>
    </w:p>
    <w:p w14:paraId="6E36DBB2" w14:textId="77777777" w:rsidR="00DE6C32" w:rsidRDefault="00DE6C32" w:rsidP="007F0D9C"/>
    <w:p w14:paraId="49620B16" w14:textId="77777777" w:rsidR="00DE6C32" w:rsidRDefault="007F0D9C" w:rsidP="007F0D9C">
      <w:r>
        <w:t>Irregularities, including fraud, are instances of non-compliance with laws and regulations.</w:t>
      </w:r>
      <w:r w:rsidR="004516E8">
        <w:t xml:space="preserve"> </w:t>
      </w:r>
      <w:r>
        <w:t>We design procedures in line with our responsibilities, outlined above, to detect material</w:t>
      </w:r>
      <w:r w:rsidR="004516E8">
        <w:t xml:space="preserve"> </w:t>
      </w:r>
      <w:r>
        <w:t>misstatements in respect of irregularities, including fraud. The extent to which our</w:t>
      </w:r>
      <w:r w:rsidR="004516E8">
        <w:t xml:space="preserve"> </w:t>
      </w:r>
      <w:r>
        <w:t xml:space="preserve">procedures </w:t>
      </w:r>
      <w:proofErr w:type="gramStart"/>
      <w:r>
        <w:t>are capable of detecting</w:t>
      </w:r>
      <w:proofErr w:type="gramEnd"/>
      <w:r>
        <w:t xml:space="preserve"> irregularities, including fraud is detailed below:</w:t>
      </w:r>
      <w:r w:rsidR="004516E8">
        <w:t xml:space="preserve"> </w:t>
      </w:r>
    </w:p>
    <w:p w14:paraId="0A0977E9" w14:textId="77777777" w:rsidR="00DE6C32" w:rsidRDefault="00DE6C32" w:rsidP="007F0D9C"/>
    <w:p w14:paraId="3246C104" w14:textId="77777777" w:rsidR="00DE6C32" w:rsidRPr="00DE6C32" w:rsidRDefault="007F0D9C" w:rsidP="007F0D9C">
      <w:pPr>
        <w:rPr>
          <w:i/>
          <w:iCs/>
        </w:rPr>
      </w:pPr>
      <w:r w:rsidRPr="00DE6C32">
        <w:rPr>
          <w:i/>
          <w:iCs/>
        </w:rPr>
        <w:t>Capability of the audit in detecting irregularities, including fraud</w:t>
      </w:r>
      <w:r w:rsidR="004516E8" w:rsidRPr="00DE6C32">
        <w:rPr>
          <w:i/>
          <w:iCs/>
        </w:rPr>
        <w:t xml:space="preserve"> </w:t>
      </w:r>
    </w:p>
    <w:p w14:paraId="2034A028" w14:textId="77777777" w:rsidR="00DE6C32" w:rsidRDefault="00DE6C32" w:rsidP="007F0D9C"/>
    <w:p w14:paraId="275A4318" w14:textId="5F677D09" w:rsidR="007F0D9C" w:rsidRDefault="007F0D9C" w:rsidP="007F0D9C">
      <w:r>
        <w:t>Based on our understanding of the group, parent charitable company and sector, and</w:t>
      </w:r>
      <w:r w:rsidR="004516E8">
        <w:t xml:space="preserve"> </w:t>
      </w:r>
      <w:r>
        <w:t>through discussion with the Trustees and management (as required by auditing</w:t>
      </w:r>
      <w:r w:rsidR="004516E8">
        <w:t xml:space="preserve"> </w:t>
      </w:r>
      <w:r>
        <w:t>standards), we identified the principal risks of non-compliance with laws and regulations.</w:t>
      </w:r>
      <w:r w:rsidR="004516E8">
        <w:t xml:space="preserve"> </w:t>
      </w:r>
      <w:r>
        <w:t>We considered the extent to which non-compliance might have a material effect on the</w:t>
      </w:r>
      <w:r w:rsidR="004516E8">
        <w:t xml:space="preserve"> </w:t>
      </w:r>
      <w:r>
        <w:t>financial statements.</w:t>
      </w:r>
    </w:p>
    <w:p w14:paraId="386A1D0C" w14:textId="77777777" w:rsidR="004516E8" w:rsidRDefault="004516E8" w:rsidP="007F0D9C"/>
    <w:p w14:paraId="33818ABE" w14:textId="77777777" w:rsidR="00DE6C32" w:rsidRDefault="00DE6C32" w:rsidP="00DE6C32">
      <w:r>
        <w:t xml:space="preserve">We also considered those laws and regulations that have a direct impact on the preparation of the financial statements such as the Companies Act 2006, Statement of Recommended Practice, </w:t>
      </w:r>
      <w:proofErr w:type="gramStart"/>
      <w:r>
        <w:t>taxation</w:t>
      </w:r>
      <w:proofErr w:type="gramEnd"/>
      <w:r>
        <w:t xml:space="preserve"> and pension legislation. We communicated identified laws and regulations throughout our team and remained alert to any indications of noncompliance throughout the audit. We evaluated management’s incentives and opportunities for fraudulent manipulation of the financial statements (including the risk of override of controls) and determined that the principal risks were related to posting inappropriate journal entries to increase income to reduce the deficit generated. Audit procedures performed by the engagement team included:</w:t>
      </w:r>
    </w:p>
    <w:p w14:paraId="1C61789B" w14:textId="77777777" w:rsidR="005B4DC3" w:rsidRPr="005B4DC3" w:rsidRDefault="005B4DC3" w:rsidP="005B4DC3">
      <w:pPr>
        <w:rPr>
          <w:b/>
          <w:bCs/>
          <w:color w:val="2F5496" w:themeColor="accent1" w:themeShade="BF"/>
        </w:rPr>
      </w:pPr>
      <w:r w:rsidRPr="005B4DC3">
        <w:rPr>
          <w:b/>
          <w:bCs/>
          <w:color w:val="2F5496" w:themeColor="accent1" w:themeShade="BF"/>
        </w:rPr>
        <w:t>Independent Auditor’s Report to the Members of Possability People Limited</w:t>
      </w:r>
    </w:p>
    <w:p w14:paraId="625C8F73" w14:textId="77777777" w:rsidR="005B4DC3" w:rsidRPr="005B4DC3" w:rsidRDefault="005B4DC3" w:rsidP="005B4DC3">
      <w:pPr>
        <w:rPr>
          <w:b/>
          <w:bCs/>
          <w:color w:val="2F5496" w:themeColor="accent1" w:themeShade="BF"/>
        </w:rPr>
      </w:pPr>
      <w:r w:rsidRPr="005B4DC3">
        <w:rPr>
          <w:b/>
          <w:bCs/>
          <w:color w:val="2F5496" w:themeColor="accent1" w:themeShade="BF"/>
        </w:rPr>
        <w:t>(continued)</w:t>
      </w:r>
    </w:p>
    <w:p w14:paraId="5867806F" w14:textId="77777777" w:rsidR="00DE6C32" w:rsidRDefault="00DE6C32" w:rsidP="007F0D9C"/>
    <w:p w14:paraId="6964DC54" w14:textId="77777777" w:rsidR="00DE6C32" w:rsidRDefault="007F0D9C" w:rsidP="00987253">
      <w:pPr>
        <w:pStyle w:val="ListParagraph"/>
        <w:numPr>
          <w:ilvl w:val="0"/>
          <w:numId w:val="18"/>
        </w:numPr>
        <w:ind w:left="426"/>
      </w:pPr>
      <w:r>
        <w:t>Discussions with management and assessment of known or suspected instances of</w:t>
      </w:r>
      <w:r w:rsidR="004516E8">
        <w:t xml:space="preserve"> </w:t>
      </w:r>
      <w:r>
        <w:t>non-compliance with laws and regulations and fraud, and review of the reports made</w:t>
      </w:r>
      <w:r w:rsidR="00464D22">
        <w:t xml:space="preserve"> </w:t>
      </w:r>
      <w:r>
        <w:t>by management; and Assessment of identified fraud risk factors; and</w:t>
      </w:r>
    </w:p>
    <w:p w14:paraId="3FFD0C59" w14:textId="752D6411" w:rsidR="00DE6C32" w:rsidRDefault="007F0D9C" w:rsidP="00987253">
      <w:pPr>
        <w:pStyle w:val="ListParagraph"/>
        <w:numPr>
          <w:ilvl w:val="0"/>
          <w:numId w:val="18"/>
        </w:numPr>
        <w:ind w:left="426"/>
      </w:pPr>
      <w:r>
        <w:t>Assessment of identified fraud risk factors; and</w:t>
      </w:r>
    </w:p>
    <w:p w14:paraId="75E70CE7" w14:textId="77777777" w:rsidR="00DE6C32" w:rsidRDefault="007F0D9C" w:rsidP="00987253">
      <w:pPr>
        <w:pStyle w:val="ListParagraph"/>
        <w:numPr>
          <w:ilvl w:val="0"/>
          <w:numId w:val="18"/>
        </w:numPr>
        <w:ind w:left="426"/>
      </w:pPr>
      <w:r>
        <w:t>Performing analytical procedures to identify any unusual or unexpected relationships,</w:t>
      </w:r>
      <w:r w:rsidR="00464D22">
        <w:t xml:space="preserve"> </w:t>
      </w:r>
      <w:r>
        <w:t>including related party transactions, that may indicate risks of material misstatement</w:t>
      </w:r>
      <w:r w:rsidR="00464D22">
        <w:t xml:space="preserve"> </w:t>
      </w:r>
      <w:r>
        <w:t>due to fraud; and</w:t>
      </w:r>
    </w:p>
    <w:p w14:paraId="5DC5D83C" w14:textId="77777777" w:rsidR="00DE6C32" w:rsidRDefault="007F0D9C" w:rsidP="00987253">
      <w:pPr>
        <w:pStyle w:val="ListParagraph"/>
        <w:numPr>
          <w:ilvl w:val="0"/>
          <w:numId w:val="18"/>
        </w:numPr>
        <w:ind w:left="426"/>
      </w:pPr>
      <w:r>
        <w:t>Confirmation of related parties with management, and review of transactions</w:t>
      </w:r>
      <w:r w:rsidR="00323ACD">
        <w:t xml:space="preserve"> </w:t>
      </w:r>
      <w:r>
        <w:t>throughout the period to identify any previously undisclosed transactions with related</w:t>
      </w:r>
      <w:r w:rsidR="00464D22">
        <w:t xml:space="preserve"> </w:t>
      </w:r>
      <w:r>
        <w:t>parties outside the normal course of business; and</w:t>
      </w:r>
    </w:p>
    <w:p w14:paraId="5A9E74A6" w14:textId="77777777" w:rsidR="00DE6C32" w:rsidRDefault="007F0D9C" w:rsidP="00987253">
      <w:pPr>
        <w:pStyle w:val="ListParagraph"/>
        <w:numPr>
          <w:ilvl w:val="0"/>
          <w:numId w:val="18"/>
        </w:numPr>
        <w:ind w:left="426"/>
      </w:pPr>
      <w:r>
        <w:t>Reading minutes of meetings of those charged with governance; and</w:t>
      </w:r>
    </w:p>
    <w:p w14:paraId="3062A893" w14:textId="77777777" w:rsidR="00DE6C32" w:rsidRDefault="007F0D9C" w:rsidP="00987253">
      <w:pPr>
        <w:pStyle w:val="ListParagraph"/>
        <w:numPr>
          <w:ilvl w:val="0"/>
          <w:numId w:val="18"/>
        </w:numPr>
        <w:ind w:left="426"/>
      </w:pPr>
      <w:r>
        <w:t xml:space="preserve">Identifying and testing journal entries, </w:t>
      </w:r>
      <w:proofErr w:type="gramStart"/>
      <w:r>
        <w:t>in particular</w:t>
      </w:r>
      <w:proofErr w:type="gramEnd"/>
      <w:r>
        <w:t xml:space="preserve"> any manual entries made at the</w:t>
      </w:r>
      <w:r w:rsidR="00464D22">
        <w:t xml:space="preserve"> </w:t>
      </w:r>
      <w:r>
        <w:t>year</w:t>
      </w:r>
      <w:r w:rsidR="00DE6C32">
        <w:t xml:space="preserve"> </w:t>
      </w:r>
      <w:r>
        <w:t>end for financial statement preparation.</w:t>
      </w:r>
      <w:r w:rsidR="00464D22">
        <w:t xml:space="preserve"> </w:t>
      </w:r>
    </w:p>
    <w:p w14:paraId="4C7E0589" w14:textId="77777777" w:rsidR="00DE6C32" w:rsidRDefault="00DE6C32" w:rsidP="007F0D9C"/>
    <w:p w14:paraId="68C4DD56" w14:textId="53E9D430" w:rsidR="007F0D9C" w:rsidRDefault="007F0D9C" w:rsidP="007F0D9C">
      <w:r>
        <w:t>Because of the inherent limitations of an audit, there is a risk that we will not detect all</w:t>
      </w:r>
      <w:r w:rsidR="00464D22">
        <w:t xml:space="preserve"> </w:t>
      </w:r>
      <w:r>
        <w:t>irregularities, including those leading to a material misstatement in the financial</w:t>
      </w:r>
      <w:r w:rsidR="00464D22">
        <w:t xml:space="preserve"> </w:t>
      </w:r>
      <w:r>
        <w:t>statements or non-compliance with regulation. This risk increases the more that</w:t>
      </w:r>
      <w:r w:rsidR="00464D22">
        <w:t xml:space="preserve"> </w:t>
      </w:r>
      <w:r>
        <w:t>compliance with a law or regulation is removed from the events and transactions reflected</w:t>
      </w:r>
      <w:r w:rsidR="00323ACD">
        <w:t xml:space="preserve"> </w:t>
      </w:r>
      <w:r>
        <w:t>in the financial statements, as we will be less likely to become aware of instances of</w:t>
      </w:r>
      <w:r w:rsidR="00323ACD">
        <w:t xml:space="preserve"> </w:t>
      </w:r>
      <w:r>
        <w:t>non-compliance.</w:t>
      </w:r>
    </w:p>
    <w:p w14:paraId="13085D53" w14:textId="77777777" w:rsidR="00323ACD" w:rsidRDefault="00323ACD" w:rsidP="007F0D9C"/>
    <w:p w14:paraId="3A62123D" w14:textId="77777777" w:rsidR="003B7AF3" w:rsidRDefault="007F0D9C" w:rsidP="007F0D9C">
      <w:r>
        <w:t>As part of an audit in accordance with ISAs (UK), we exercise professional judgment and</w:t>
      </w:r>
      <w:r w:rsidR="00323ACD">
        <w:t xml:space="preserve"> </w:t>
      </w:r>
      <w:r>
        <w:t>maintain professional scepticism throughout the audit. We also:</w:t>
      </w:r>
      <w:r w:rsidR="00323ACD">
        <w:t xml:space="preserve"> </w:t>
      </w:r>
    </w:p>
    <w:p w14:paraId="5F47F95B" w14:textId="77777777" w:rsidR="003B7AF3" w:rsidRDefault="003B7AF3" w:rsidP="007F0D9C"/>
    <w:p w14:paraId="5CEF12E5" w14:textId="5F6275A4" w:rsidR="007F0D9C" w:rsidRDefault="007F0D9C" w:rsidP="00987253">
      <w:pPr>
        <w:pStyle w:val="ListParagraph"/>
        <w:numPr>
          <w:ilvl w:val="0"/>
          <w:numId w:val="19"/>
        </w:numPr>
        <w:ind w:left="426"/>
      </w:pPr>
      <w:r>
        <w:t>Identify and assess the risks of material misstatement of the financial statements,</w:t>
      </w:r>
      <w:r w:rsidR="00323ACD">
        <w:t xml:space="preserve"> </w:t>
      </w:r>
      <w:r>
        <w:t>whether due to fraud or error, design and perform audit procedures responsive to</w:t>
      </w:r>
      <w:r w:rsidR="00323ACD">
        <w:t xml:space="preserve"> </w:t>
      </w:r>
      <w:r>
        <w:t>those risks, and obtain audit evidence that is sufficient and appropriate to provide a</w:t>
      </w:r>
      <w:r w:rsidR="00323ACD">
        <w:t xml:space="preserve"> </w:t>
      </w:r>
      <w:r>
        <w:t>basis for our opinion. The risk of not detecting a material misstatement resulting</w:t>
      </w:r>
      <w:r w:rsidR="00323ACD">
        <w:t xml:space="preserve"> </w:t>
      </w:r>
      <w:r>
        <w:t>from fraud is higher than for one resulting from error, as fraud may involve collusion,</w:t>
      </w:r>
      <w:r w:rsidR="00323ACD">
        <w:t xml:space="preserve"> </w:t>
      </w:r>
      <w:r>
        <w:t>forgery, intentional omissions, misrepresentations, or the override of internal</w:t>
      </w:r>
      <w:r w:rsidR="00323ACD">
        <w:t xml:space="preserve"> </w:t>
      </w:r>
      <w:r>
        <w:t>control.</w:t>
      </w:r>
    </w:p>
    <w:p w14:paraId="24A26A3B" w14:textId="77777777" w:rsidR="007B5BF2" w:rsidRDefault="007F0D9C" w:rsidP="00987253">
      <w:pPr>
        <w:pStyle w:val="ListParagraph"/>
        <w:numPr>
          <w:ilvl w:val="0"/>
          <w:numId w:val="19"/>
        </w:numPr>
        <w:ind w:left="426"/>
      </w:pPr>
      <w:r>
        <w:t xml:space="preserve">Obtain an understanding of internal control relevant to the audit </w:t>
      </w:r>
      <w:proofErr w:type="gramStart"/>
      <w:r>
        <w:t>in order to</w:t>
      </w:r>
      <w:proofErr w:type="gramEnd"/>
      <w:r>
        <w:t xml:space="preserve"> design</w:t>
      </w:r>
      <w:r w:rsidR="00323ACD">
        <w:t xml:space="preserve"> </w:t>
      </w:r>
      <w:r>
        <w:t>audit procedures that are appropriate in the circumstances, but not for the purpose</w:t>
      </w:r>
      <w:r w:rsidR="00323ACD">
        <w:t xml:space="preserve"> </w:t>
      </w:r>
      <w:r>
        <w:t>of expressing an opinion of the effectiveness of the charitable company's internal</w:t>
      </w:r>
      <w:r w:rsidR="00323ACD">
        <w:t xml:space="preserve"> </w:t>
      </w:r>
      <w:r>
        <w:t>control.</w:t>
      </w:r>
    </w:p>
    <w:p w14:paraId="1A5F0A94" w14:textId="77777777" w:rsidR="007B5BF2" w:rsidRDefault="007F0D9C" w:rsidP="00987253">
      <w:pPr>
        <w:pStyle w:val="ListParagraph"/>
        <w:numPr>
          <w:ilvl w:val="0"/>
          <w:numId w:val="19"/>
        </w:numPr>
        <w:ind w:left="426"/>
      </w:pPr>
      <w:r>
        <w:t>Evaluate the appropriateness of accounting policies used and the reasonableness</w:t>
      </w:r>
      <w:r w:rsidR="00323ACD">
        <w:t xml:space="preserve"> </w:t>
      </w:r>
      <w:r>
        <w:t>of accounting estimates and related disclosures made by the Trustees.</w:t>
      </w:r>
    </w:p>
    <w:p w14:paraId="0C596515" w14:textId="77777777" w:rsidR="00C029BC" w:rsidRDefault="007F0D9C" w:rsidP="00987253">
      <w:pPr>
        <w:pStyle w:val="ListParagraph"/>
        <w:numPr>
          <w:ilvl w:val="0"/>
          <w:numId w:val="19"/>
        </w:numPr>
        <w:ind w:left="426"/>
      </w:pPr>
      <w:r>
        <w:t>Conclude on the appropriateness of the Trustees' use of the going concern basis of</w:t>
      </w:r>
      <w:r w:rsidR="00323ACD">
        <w:t xml:space="preserve"> </w:t>
      </w:r>
      <w:r>
        <w:t>accounting and, based on the audit evidence obtained, whether a material</w:t>
      </w:r>
      <w:r w:rsidR="00323ACD">
        <w:t xml:space="preserve"> </w:t>
      </w:r>
      <w:r>
        <w:t>uncertainty exists related to events or conditions that may cast significant doubt on</w:t>
      </w:r>
      <w:r w:rsidR="00323ACD">
        <w:t xml:space="preserve"> </w:t>
      </w:r>
      <w:r>
        <w:t>the charitable company's ability to continue as a going concern. If we conclude that</w:t>
      </w:r>
      <w:r w:rsidR="00323ACD">
        <w:t xml:space="preserve"> </w:t>
      </w:r>
      <w:r>
        <w:t>a material uncertainty exists, we are required to draw attention in our Auditors' report</w:t>
      </w:r>
      <w:r w:rsidR="00323ACD">
        <w:t xml:space="preserve"> </w:t>
      </w:r>
      <w:r>
        <w:t>to the related disclosures in the financial statements or, if such disclosures are</w:t>
      </w:r>
      <w:r w:rsidR="00323ACD">
        <w:t xml:space="preserve"> </w:t>
      </w:r>
      <w:r>
        <w:t>inadequate, to modify our opinion. Our conclusions are based on the audit evidence</w:t>
      </w:r>
      <w:r w:rsidR="00323ACD">
        <w:t xml:space="preserve"> </w:t>
      </w:r>
      <w:r>
        <w:t>obtained up to the date of our Auditors' report. However, future events or conditions</w:t>
      </w:r>
      <w:r w:rsidR="00323ACD">
        <w:t xml:space="preserve"> </w:t>
      </w:r>
      <w:r>
        <w:t>may cause the charitable company to cease to continue as a going concern.</w:t>
      </w:r>
    </w:p>
    <w:p w14:paraId="5620671C" w14:textId="77777777" w:rsidR="00C029BC" w:rsidRDefault="00C029BC" w:rsidP="00C029BC"/>
    <w:p w14:paraId="190DABD0" w14:textId="77777777" w:rsidR="00C029BC" w:rsidRDefault="00C029BC" w:rsidP="00C029BC"/>
    <w:p w14:paraId="6A13B5A5" w14:textId="77777777" w:rsidR="005B4DC3" w:rsidRPr="005B4DC3" w:rsidRDefault="005B4DC3" w:rsidP="005B4DC3">
      <w:pPr>
        <w:rPr>
          <w:b/>
          <w:bCs/>
          <w:color w:val="2F5496" w:themeColor="accent1" w:themeShade="BF"/>
        </w:rPr>
      </w:pPr>
      <w:r w:rsidRPr="005B4DC3">
        <w:rPr>
          <w:b/>
          <w:bCs/>
          <w:color w:val="2F5496" w:themeColor="accent1" w:themeShade="BF"/>
        </w:rPr>
        <w:t>Independent Auditor’s Report to the Members of Possability People Limited</w:t>
      </w:r>
    </w:p>
    <w:p w14:paraId="112C595B" w14:textId="77777777" w:rsidR="005B4DC3" w:rsidRPr="005B4DC3" w:rsidRDefault="005B4DC3" w:rsidP="005B4DC3">
      <w:pPr>
        <w:rPr>
          <w:b/>
          <w:bCs/>
          <w:color w:val="2F5496" w:themeColor="accent1" w:themeShade="BF"/>
        </w:rPr>
      </w:pPr>
      <w:r w:rsidRPr="005B4DC3">
        <w:rPr>
          <w:b/>
          <w:bCs/>
          <w:color w:val="2F5496" w:themeColor="accent1" w:themeShade="BF"/>
        </w:rPr>
        <w:t>(continued)</w:t>
      </w:r>
    </w:p>
    <w:p w14:paraId="57659C88" w14:textId="77777777" w:rsidR="00C029BC" w:rsidRDefault="00C029BC" w:rsidP="00C029BC"/>
    <w:p w14:paraId="2D0172BD" w14:textId="0842F90F" w:rsidR="00C029BC" w:rsidRDefault="007F0D9C" w:rsidP="00987253">
      <w:pPr>
        <w:pStyle w:val="ListParagraph"/>
        <w:numPr>
          <w:ilvl w:val="0"/>
          <w:numId w:val="19"/>
        </w:numPr>
        <w:ind w:left="426"/>
      </w:pPr>
      <w:r>
        <w:t xml:space="preserve">Evaluate the overall presentation, </w:t>
      </w:r>
      <w:proofErr w:type="gramStart"/>
      <w:r>
        <w:t>structure</w:t>
      </w:r>
      <w:proofErr w:type="gramEnd"/>
      <w:r>
        <w:t xml:space="preserve"> and content of the financial statements,</w:t>
      </w:r>
      <w:r w:rsidR="00323ACD">
        <w:t xml:space="preserve"> </w:t>
      </w:r>
      <w:r>
        <w:t>including the disclosures, and whether the financial statements represent the</w:t>
      </w:r>
      <w:r w:rsidR="00323ACD">
        <w:t xml:space="preserve"> </w:t>
      </w:r>
      <w:r>
        <w:t>underlying transactions and events in a manner that achieves fair presentation.</w:t>
      </w:r>
      <w:r w:rsidR="00323ACD">
        <w:t xml:space="preserve"> </w:t>
      </w:r>
    </w:p>
    <w:p w14:paraId="09CFCAD9" w14:textId="77777777" w:rsidR="00C029BC" w:rsidRDefault="00C029BC" w:rsidP="00C029BC">
      <w:pPr>
        <w:pStyle w:val="ListParagraph"/>
        <w:ind w:left="426"/>
      </w:pPr>
    </w:p>
    <w:p w14:paraId="2C825E2E" w14:textId="2B9B8F28" w:rsidR="007F0D9C" w:rsidRDefault="007F0D9C" w:rsidP="00C029BC">
      <w:pPr>
        <w:pStyle w:val="ListParagraph"/>
        <w:ind w:left="0"/>
      </w:pPr>
      <w:r>
        <w:t>We communicate with those charged with governance regarding, among other matters,</w:t>
      </w:r>
      <w:r w:rsidR="00323ACD">
        <w:t xml:space="preserve"> </w:t>
      </w:r>
      <w:r>
        <w:t>the planned scope and timing of the audit and significant audit findings, including any</w:t>
      </w:r>
      <w:r w:rsidR="00323ACD">
        <w:t xml:space="preserve"> </w:t>
      </w:r>
      <w:r>
        <w:t>significant deficiencies in internal control that we identify during our audit.</w:t>
      </w:r>
    </w:p>
    <w:p w14:paraId="75F526FB" w14:textId="77777777" w:rsidR="007B5BF2" w:rsidRDefault="007B5BF2" w:rsidP="007F0D9C"/>
    <w:p w14:paraId="2063E5F0" w14:textId="7D304C04" w:rsidR="007F0D9C" w:rsidRPr="00C029BC" w:rsidRDefault="007F0D9C" w:rsidP="007F0D9C">
      <w:pPr>
        <w:rPr>
          <w:b/>
          <w:bCs/>
        </w:rPr>
      </w:pPr>
      <w:r w:rsidRPr="00C029BC">
        <w:rPr>
          <w:b/>
          <w:bCs/>
        </w:rPr>
        <w:t>Use of our report</w:t>
      </w:r>
    </w:p>
    <w:p w14:paraId="1B0ADD66" w14:textId="77777777" w:rsidR="00C029BC" w:rsidRDefault="00C029BC" w:rsidP="007F0D9C"/>
    <w:p w14:paraId="3378F481" w14:textId="77777777" w:rsidR="007F0D9C" w:rsidRDefault="007F0D9C" w:rsidP="007F0D9C">
      <w:r>
        <w:t>This report is made solely to the charitable company's members, as a body, in</w:t>
      </w:r>
    </w:p>
    <w:p w14:paraId="4248BF8F" w14:textId="77777777" w:rsidR="007F0D9C" w:rsidRDefault="007F0D9C" w:rsidP="007F0D9C">
      <w:r>
        <w:t>accordance with Chapter 3 of Part 16 of the Companies Act 2006. Our audit work has</w:t>
      </w:r>
    </w:p>
    <w:p w14:paraId="7BE9A61A" w14:textId="77777777" w:rsidR="007F0D9C" w:rsidRDefault="007F0D9C" w:rsidP="007F0D9C">
      <w:r>
        <w:t>been undertaken so that we might state to the charitable company's members those</w:t>
      </w:r>
    </w:p>
    <w:p w14:paraId="4D96312D" w14:textId="77777777" w:rsidR="007F0D9C" w:rsidRDefault="007F0D9C" w:rsidP="007F0D9C">
      <w:r>
        <w:t>matters we are required to state to them in an Auditors' report and for no other purpose.</w:t>
      </w:r>
    </w:p>
    <w:p w14:paraId="15E95D66" w14:textId="77777777" w:rsidR="007F0D9C" w:rsidRDefault="007F0D9C" w:rsidP="007F0D9C">
      <w:r>
        <w:t>To the fullest extent permitted by law, we do not accept or assume responsibility to</w:t>
      </w:r>
    </w:p>
    <w:p w14:paraId="7BFE6AEE" w14:textId="704BD909" w:rsidR="007F0D9C" w:rsidRDefault="007F0D9C" w:rsidP="007F0D9C">
      <w:r>
        <w:t>anyone other than the charitable company and its members, as a body, for our audit work,</w:t>
      </w:r>
      <w:r w:rsidR="00C029BC">
        <w:t xml:space="preserve"> </w:t>
      </w:r>
      <w:r>
        <w:t>for this report, or for the opinions we have formed.</w:t>
      </w:r>
    </w:p>
    <w:p w14:paraId="19601534" w14:textId="77777777" w:rsidR="00201ED4" w:rsidRDefault="00201ED4" w:rsidP="007F0D9C"/>
    <w:p w14:paraId="044EBE05" w14:textId="4BD208B5" w:rsidR="00201ED4" w:rsidRDefault="002350EC" w:rsidP="007F0D9C">
      <w:r>
        <w:rPr>
          <w:noProof/>
        </w:rPr>
        <w:drawing>
          <wp:inline distT="0" distB="0" distL="0" distR="0" wp14:anchorId="767983EC" wp14:editId="77DF70D8">
            <wp:extent cx="2877820" cy="542290"/>
            <wp:effectExtent l="0" t="0" r="0" b="0"/>
            <wp:docPr id="170645739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57399"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7820" cy="542290"/>
                    </a:xfrm>
                    <a:prstGeom prst="rect">
                      <a:avLst/>
                    </a:prstGeom>
                    <a:noFill/>
                  </pic:spPr>
                </pic:pic>
              </a:graphicData>
            </a:graphic>
          </wp:inline>
        </w:drawing>
      </w:r>
    </w:p>
    <w:p w14:paraId="20A43CD9" w14:textId="77777777" w:rsidR="00C029BC" w:rsidRDefault="00C029BC" w:rsidP="007F0D9C"/>
    <w:p w14:paraId="6A592073" w14:textId="77777777" w:rsidR="007F0D9C" w:rsidRPr="00C029BC" w:rsidRDefault="007F0D9C" w:rsidP="007F0D9C">
      <w:pPr>
        <w:rPr>
          <w:b/>
          <w:bCs/>
        </w:rPr>
      </w:pPr>
      <w:r w:rsidRPr="00C029BC">
        <w:rPr>
          <w:b/>
          <w:bCs/>
        </w:rPr>
        <w:t>Lucy Hammond FCA BSc (Senior statutory auditor)</w:t>
      </w:r>
    </w:p>
    <w:p w14:paraId="783EBC82" w14:textId="77777777" w:rsidR="007F0D9C" w:rsidRDefault="007F0D9C" w:rsidP="007F0D9C">
      <w:r>
        <w:t>for and on behalf of</w:t>
      </w:r>
    </w:p>
    <w:p w14:paraId="19D2B42D" w14:textId="77777777" w:rsidR="007F0D9C" w:rsidRPr="00C029BC" w:rsidRDefault="007F0D9C" w:rsidP="007F0D9C">
      <w:pPr>
        <w:rPr>
          <w:b/>
          <w:bCs/>
        </w:rPr>
      </w:pPr>
      <w:r w:rsidRPr="00C029BC">
        <w:rPr>
          <w:b/>
          <w:bCs/>
        </w:rPr>
        <w:t>Kreston Reeves LLP</w:t>
      </w:r>
    </w:p>
    <w:p w14:paraId="4356DA05" w14:textId="77777777" w:rsidR="007F0D9C" w:rsidRDefault="007F0D9C" w:rsidP="007F0D9C">
      <w:r>
        <w:t>Chartered Accountants</w:t>
      </w:r>
    </w:p>
    <w:p w14:paraId="75F6CA14" w14:textId="77777777" w:rsidR="007F0D9C" w:rsidRDefault="007F0D9C" w:rsidP="007F0D9C">
      <w:r>
        <w:t>Statutory Auditor</w:t>
      </w:r>
    </w:p>
    <w:p w14:paraId="1537D18A" w14:textId="77777777" w:rsidR="00C54DA6" w:rsidRDefault="007F0D9C" w:rsidP="007F0D9C">
      <w:r>
        <w:t>Brighton</w:t>
      </w:r>
    </w:p>
    <w:p w14:paraId="396875B9" w14:textId="77777777" w:rsidR="00C54DA6" w:rsidRDefault="00C54DA6" w:rsidP="007F0D9C"/>
    <w:p w14:paraId="61BBC220" w14:textId="77777777" w:rsidR="00C54DA6" w:rsidRDefault="00C54DA6" w:rsidP="007F0D9C">
      <w:r>
        <w:t>Date: 20 December 2023</w:t>
      </w:r>
    </w:p>
    <w:p w14:paraId="349D5CA2" w14:textId="77777777" w:rsidR="00916E54" w:rsidRDefault="00916E54">
      <w:pPr>
        <w:rPr>
          <w:rFonts w:asciiTheme="majorHAnsi" w:eastAsiaTheme="majorEastAsia" w:hAnsiTheme="majorHAnsi" w:cstheme="majorBidi"/>
          <w:b/>
          <w:color w:val="2F5496" w:themeColor="accent1" w:themeShade="BF"/>
          <w:sz w:val="32"/>
          <w:szCs w:val="32"/>
          <w:highlight w:val="cyan"/>
          <w:lang w:eastAsia="en-GB"/>
        </w:rPr>
        <w:sectPr w:rsidR="00916E54" w:rsidSect="008B04F5">
          <w:pgSz w:w="11900" w:h="16840"/>
          <w:pgMar w:top="851" w:right="1127" w:bottom="1440" w:left="1440" w:header="708" w:footer="708" w:gutter="0"/>
          <w:cols w:space="708"/>
          <w:docGrid w:linePitch="360"/>
        </w:sectPr>
      </w:pPr>
    </w:p>
    <w:p w14:paraId="78EA02EC" w14:textId="026989FF" w:rsidR="00A8446F" w:rsidRPr="00247314" w:rsidRDefault="00A8446F" w:rsidP="00A8446F">
      <w:pPr>
        <w:pStyle w:val="Heading1"/>
      </w:pPr>
      <w:r w:rsidRPr="00247314">
        <w:lastRenderedPageBreak/>
        <w:t xml:space="preserve">CONSOLIDATED STATEMENT OF FINANCIAL ACTIVITIES </w:t>
      </w:r>
    </w:p>
    <w:p w14:paraId="498B5DB3" w14:textId="77777777" w:rsidR="00C32352" w:rsidRPr="00247314" w:rsidRDefault="00C32352" w:rsidP="00C32352">
      <w:pPr>
        <w:rPr>
          <w:lang w:eastAsia="en-GB"/>
        </w:rPr>
      </w:pPr>
    </w:p>
    <w:p w14:paraId="0A6A4477" w14:textId="2885CB0C" w:rsidR="00C32352" w:rsidRPr="00247314" w:rsidRDefault="00C32352" w:rsidP="00C32352">
      <w:pPr>
        <w:rPr>
          <w:b/>
          <w:bCs/>
          <w:lang w:eastAsia="en-GB"/>
        </w:rPr>
      </w:pPr>
      <w:r w:rsidRPr="00247314">
        <w:rPr>
          <w:b/>
          <w:bCs/>
          <w:lang w:eastAsia="en-GB"/>
        </w:rPr>
        <w:t>(INCLUDING INCOME AND EXPENDITURE ACCOUNT)</w:t>
      </w:r>
    </w:p>
    <w:p w14:paraId="27F652B6" w14:textId="451AE8A9" w:rsidR="00C32352" w:rsidRPr="00247314" w:rsidRDefault="00C32352" w:rsidP="00C32352">
      <w:pPr>
        <w:rPr>
          <w:b/>
          <w:bCs/>
          <w:lang w:eastAsia="en-GB"/>
        </w:rPr>
      </w:pPr>
      <w:r w:rsidRPr="00247314">
        <w:rPr>
          <w:b/>
          <w:bCs/>
          <w:lang w:eastAsia="en-GB"/>
        </w:rPr>
        <w:t>FOR THE YEAR ENDED 31 MARCH 2023</w:t>
      </w:r>
    </w:p>
    <w:p w14:paraId="6314A1B9" w14:textId="77777777" w:rsidR="00C32352" w:rsidRDefault="00C32352" w:rsidP="00C32352">
      <w:pPr>
        <w:rPr>
          <w:highlight w:val="cyan"/>
          <w:lang w:eastAsia="en-GB"/>
        </w:rPr>
      </w:pPr>
    </w:p>
    <w:tbl>
      <w:tblPr>
        <w:tblStyle w:val="TableGridLight"/>
        <w:tblW w:w="0" w:type="auto"/>
        <w:jc w:val="center"/>
        <w:tblLayout w:type="fixed"/>
        <w:tblLook w:val="04A0" w:firstRow="1" w:lastRow="0" w:firstColumn="1" w:lastColumn="0" w:noHBand="0" w:noVBand="1"/>
      </w:tblPr>
      <w:tblGrid>
        <w:gridCol w:w="3686"/>
        <w:gridCol w:w="709"/>
        <w:gridCol w:w="1417"/>
        <w:gridCol w:w="1418"/>
        <w:gridCol w:w="1417"/>
        <w:gridCol w:w="1418"/>
      </w:tblGrid>
      <w:tr w:rsidR="00E80197" w:rsidRPr="005A520D" w14:paraId="66F4824C" w14:textId="77777777" w:rsidTr="00875291">
        <w:trPr>
          <w:trHeight w:hRule="exact" w:val="271"/>
          <w:jc w:val="center"/>
        </w:trPr>
        <w:tc>
          <w:tcPr>
            <w:tcW w:w="3686" w:type="dxa"/>
            <w:vMerge w:val="restart"/>
            <w:tcBorders>
              <w:top w:val="nil"/>
              <w:left w:val="nil"/>
              <w:bottom w:val="nil"/>
              <w:right w:val="nil"/>
            </w:tcBorders>
          </w:tcPr>
          <w:p w14:paraId="51D9F3D0"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709" w:type="dxa"/>
            <w:tcBorders>
              <w:top w:val="nil"/>
              <w:left w:val="nil"/>
              <w:bottom w:val="nil"/>
              <w:right w:val="nil"/>
            </w:tcBorders>
          </w:tcPr>
          <w:p w14:paraId="316B4D14"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7C78BBEC"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Unrestricted</w:t>
            </w:r>
          </w:p>
        </w:tc>
        <w:tc>
          <w:tcPr>
            <w:tcW w:w="1418" w:type="dxa"/>
            <w:tcBorders>
              <w:top w:val="nil"/>
              <w:left w:val="nil"/>
              <w:bottom w:val="nil"/>
              <w:right w:val="nil"/>
            </w:tcBorders>
          </w:tcPr>
          <w:p w14:paraId="3ECE4DC3"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Restricte</w:t>
            </w:r>
            <w:r>
              <w:rPr>
                <w:rFonts w:ascii="Arial" w:hAnsi="Arial" w:cs="Arial"/>
                <w:b/>
                <w:bCs/>
                <w:sz w:val="19"/>
                <w:szCs w:val="19"/>
              </w:rPr>
              <w:t>d</w:t>
            </w:r>
          </w:p>
        </w:tc>
        <w:tc>
          <w:tcPr>
            <w:tcW w:w="1417" w:type="dxa"/>
            <w:tcBorders>
              <w:top w:val="nil"/>
              <w:left w:val="nil"/>
              <w:bottom w:val="nil"/>
              <w:right w:val="nil"/>
            </w:tcBorders>
          </w:tcPr>
          <w:p w14:paraId="0B8A0397"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Total</w:t>
            </w:r>
          </w:p>
        </w:tc>
        <w:tc>
          <w:tcPr>
            <w:tcW w:w="1418" w:type="dxa"/>
            <w:tcBorders>
              <w:top w:val="nil"/>
              <w:left w:val="nil"/>
              <w:bottom w:val="nil"/>
              <w:right w:val="nil"/>
            </w:tcBorders>
          </w:tcPr>
          <w:p w14:paraId="48B871DA" w14:textId="77777777" w:rsidR="00E80197" w:rsidRPr="005A520D" w:rsidRDefault="00E80197"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Total</w:t>
            </w:r>
          </w:p>
        </w:tc>
      </w:tr>
      <w:tr w:rsidR="00E80197" w:rsidRPr="005A520D" w14:paraId="15FB7F30" w14:textId="77777777" w:rsidTr="00875291">
        <w:trPr>
          <w:trHeight w:hRule="exact" w:val="271"/>
          <w:jc w:val="center"/>
        </w:trPr>
        <w:tc>
          <w:tcPr>
            <w:tcW w:w="3686" w:type="dxa"/>
            <w:vMerge/>
            <w:tcBorders>
              <w:top w:val="nil"/>
              <w:left w:val="nil"/>
              <w:bottom w:val="nil"/>
              <w:right w:val="nil"/>
            </w:tcBorders>
          </w:tcPr>
          <w:p w14:paraId="4D379019"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709" w:type="dxa"/>
            <w:tcBorders>
              <w:top w:val="nil"/>
              <w:left w:val="nil"/>
              <w:bottom w:val="nil"/>
              <w:right w:val="nil"/>
            </w:tcBorders>
          </w:tcPr>
          <w:p w14:paraId="679FFDE6"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7FDC5331"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funds</w:t>
            </w:r>
          </w:p>
        </w:tc>
        <w:tc>
          <w:tcPr>
            <w:tcW w:w="1418" w:type="dxa"/>
            <w:tcBorders>
              <w:top w:val="nil"/>
              <w:left w:val="nil"/>
              <w:bottom w:val="nil"/>
              <w:right w:val="nil"/>
            </w:tcBorders>
          </w:tcPr>
          <w:p w14:paraId="42707B8E"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funds</w:t>
            </w:r>
          </w:p>
        </w:tc>
        <w:tc>
          <w:tcPr>
            <w:tcW w:w="1417" w:type="dxa"/>
            <w:tcBorders>
              <w:top w:val="nil"/>
              <w:left w:val="nil"/>
              <w:bottom w:val="nil"/>
              <w:right w:val="nil"/>
            </w:tcBorders>
          </w:tcPr>
          <w:p w14:paraId="7040E10E"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418" w:type="dxa"/>
            <w:tcBorders>
              <w:top w:val="nil"/>
              <w:left w:val="nil"/>
              <w:bottom w:val="nil"/>
              <w:right w:val="nil"/>
            </w:tcBorders>
          </w:tcPr>
          <w:p w14:paraId="0406DA90" w14:textId="77777777" w:rsidR="00E80197" w:rsidRPr="005A520D" w:rsidRDefault="00E80197"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r>
      <w:tr w:rsidR="00E80197" w:rsidRPr="005A520D" w14:paraId="27A2731B" w14:textId="77777777" w:rsidTr="00875291">
        <w:trPr>
          <w:trHeight w:hRule="exact" w:val="271"/>
          <w:jc w:val="center"/>
        </w:trPr>
        <w:tc>
          <w:tcPr>
            <w:tcW w:w="3686" w:type="dxa"/>
            <w:vMerge/>
            <w:tcBorders>
              <w:top w:val="nil"/>
              <w:left w:val="nil"/>
              <w:bottom w:val="nil"/>
              <w:right w:val="nil"/>
            </w:tcBorders>
          </w:tcPr>
          <w:p w14:paraId="6C4B02BE"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709" w:type="dxa"/>
            <w:tcBorders>
              <w:top w:val="nil"/>
              <w:left w:val="nil"/>
              <w:bottom w:val="nil"/>
              <w:right w:val="nil"/>
            </w:tcBorders>
          </w:tcPr>
          <w:p w14:paraId="14B5169B"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0230FB39"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18" w:type="dxa"/>
            <w:tcBorders>
              <w:top w:val="nil"/>
              <w:left w:val="nil"/>
              <w:bottom w:val="nil"/>
              <w:right w:val="nil"/>
            </w:tcBorders>
          </w:tcPr>
          <w:p w14:paraId="2C22750D"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17" w:type="dxa"/>
            <w:tcBorders>
              <w:top w:val="nil"/>
              <w:left w:val="nil"/>
              <w:bottom w:val="nil"/>
              <w:right w:val="nil"/>
            </w:tcBorders>
          </w:tcPr>
          <w:p w14:paraId="40F1482B"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18" w:type="dxa"/>
            <w:tcBorders>
              <w:top w:val="nil"/>
              <w:left w:val="nil"/>
              <w:bottom w:val="nil"/>
              <w:right w:val="nil"/>
            </w:tcBorders>
          </w:tcPr>
          <w:p w14:paraId="036A7F4E" w14:textId="77777777" w:rsidR="00E80197" w:rsidRPr="005A520D" w:rsidRDefault="00E80197"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r>
      <w:tr w:rsidR="00E80197" w:rsidRPr="005A520D" w14:paraId="5304CC77" w14:textId="77777777" w:rsidTr="00875291">
        <w:trPr>
          <w:trHeight w:hRule="exact" w:val="271"/>
          <w:jc w:val="center"/>
        </w:trPr>
        <w:tc>
          <w:tcPr>
            <w:tcW w:w="3686" w:type="dxa"/>
            <w:tcBorders>
              <w:top w:val="nil"/>
              <w:left w:val="nil"/>
              <w:bottom w:val="nil"/>
              <w:right w:val="nil"/>
            </w:tcBorders>
          </w:tcPr>
          <w:p w14:paraId="1E26AD40" w14:textId="77777777" w:rsidR="00E80197" w:rsidRPr="005A520D" w:rsidRDefault="00E80197" w:rsidP="00815A77">
            <w:pPr>
              <w:keepLines/>
              <w:widowControl w:val="0"/>
              <w:autoSpaceDE w:val="0"/>
              <w:autoSpaceDN w:val="0"/>
              <w:adjustRightInd w:val="0"/>
              <w:rPr>
                <w:rFonts w:ascii="Arial" w:hAnsi="Arial" w:cs="Arial"/>
                <w:b/>
                <w:bCs/>
                <w:sz w:val="19"/>
                <w:szCs w:val="19"/>
                <w:u w:val="single"/>
              </w:rPr>
            </w:pPr>
            <w:r w:rsidRPr="005A520D">
              <w:rPr>
                <w:rFonts w:ascii="Arial" w:hAnsi="Arial" w:cs="Arial"/>
                <w:b/>
                <w:bCs/>
                <w:sz w:val="19"/>
                <w:szCs w:val="19"/>
                <w:u w:val="single"/>
              </w:rPr>
              <w:t>Income from:</w:t>
            </w:r>
          </w:p>
        </w:tc>
        <w:tc>
          <w:tcPr>
            <w:tcW w:w="709" w:type="dxa"/>
            <w:tcBorders>
              <w:top w:val="nil"/>
              <w:left w:val="nil"/>
              <w:bottom w:val="nil"/>
              <w:right w:val="nil"/>
            </w:tcBorders>
          </w:tcPr>
          <w:p w14:paraId="4CD12CF1" w14:textId="77777777" w:rsidR="00E80197" w:rsidRPr="005A520D" w:rsidRDefault="00E80197"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Notes</w:t>
            </w:r>
          </w:p>
        </w:tc>
        <w:tc>
          <w:tcPr>
            <w:tcW w:w="5670" w:type="dxa"/>
            <w:gridSpan w:val="4"/>
            <w:tcBorders>
              <w:top w:val="nil"/>
              <w:left w:val="nil"/>
              <w:bottom w:val="nil"/>
              <w:right w:val="nil"/>
            </w:tcBorders>
          </w:tcPr>
          <w:p w14:paraId="0FB5F857"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r>
      <w:tr w:rsidR="00E80197" w:rsidRPr="00AB0A8D" w14:paraId="671A73E9" w14:textId="77777777" w:rsidTr="00875291">
        <w:trPr>
          <w:trHeight w:hRule="exact" w:val="271"/>
          <w:jc w:val="center"/>
        </w:trPr>
        <w:tc>
          <w:tcPr>
            <w:tcW w:w="3686" w:type="dxa"/>
            <w:tcBorders>
              <w:top w:val="nil"/>
              <w:left w:val="nil"/>
              <w:bottom w:val="nil"/>
              <w:right w:val="nil"/>
            </w:tcBorders>
          </w:tcPr>
          <w:p w14:paraId="7A24C72C" w14:textId="77777777" w:rsidR="00E80197" w:rsidRPr="005A520D" w:rsidRDefault="00E80197"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Donations</w:t>
            </w:r>
          </w:p>
        </w:tc>
        <w:tc>
          <w:tcPr>
            <w:tcW w:w="709" w:type="dxa"/>
            <w:tcBorders>
              <w:top w:val="nil"/>
              <w:left w:val="nil"/>
              <w:bottom w:val="nil"/>
              <w:right w:val="nil"/>
            </w:tcBorders>
          </w:tcPr>
          <w:p w14:paraId="6FF9C9EF" w14:textId="77777777" w:rsidR="00E80197" w:rsidRPr="005A520D" w:rsidRDefault="00E80197" w:rsidP="00815A77">
            <w:pPr>
              <w:keepLines/>
              <w:widowControl w:val="0"/>
              <w:autoSpaceDE w:val="0"/>
              <w:autoSpaceDN w:val="0"/>
              <w:adjustRightInd w:val="0"/>
              <w:jc w:val="center"/>
              <w:rPr>
                <w:rFonts w:ascii="Arial" w:hAnsi="Arial" w:cs="Arial"/>
                <w:sz w:val="19"/>
                <w:szCs w:val="19"/>
              </w:rPr>
            </w:pPr>
            <w:r w:rsidRPr="008F5247">
              <w:rPr>
                <w:rFonts w:ascii="Arial" w:hAnsi="Arial" w:cs="Arial"/>
                <w:b/>
                <w:bCs/>
                <w:sz w:val="19"/>
                <w:szCs w:val="19"/>
              </w:rPr>
              <w:t>3</w:t>
            </w:r>
          </w:p>
        </w:tc>
        <w:tc>
          <w:tcPr>
            <w:tcW w:w="1417" w:type="dxa"/>
            <w:tcBorders>
              <w:top w:val="nil"/>
              <w:left w:val="nil"/>
              <w:bottom w:val="nil"/>
              <w:right w:val="nil"/>
            </w:tcBorders>
          </w:tcPr>
          <w:p w14:paraId="5CC4C5D7" w14:textId="77777777" w:rsidR="00E80197" w:rsidRPr="005A520D" w:rsidRDefault="00E80197" w:rsidP="00815A77">
            <w:pPr>
              <w:jc w:val="right"/>
              <w:rPr>
                <w:rFonts w:ascii="Arial" w:hAnsi="Arial" w:cs="Arial"/>
                <w:b/>
                <w:bCs/>
                <w:sz w:val="19"/>
                <w:szCs w:val="19"/>
              </w:rPr>
            </w:pPr>
            <w:r>
              <w:rPr>
                <w:rFonts w:ascii="Arial" w:hAnsi="Arial" w:cs="Arial"/>
                <w:b/>
                <w:bCs/>
                <w:sz w:val="19"/>
                <w:szCs w:val="19"/>
              </w:rPr>
              <w:t>9,227</w:t>
            </w:r>
          </w:p>
        </w:tc>
        <w:tc>
          <w:tcPr>
            <w:tcW w:w="1418" w:type="dxa"/>
            <w:tcBorders>
              <w:top w:val="nil"/>
              <w:left w:val="nil"/>
              <w:bottom w:val="nil"/>
              <w:right w:val="nil"/>
            </w:tcBorders>
          </w:tcPr>
          <w:p w14:paraId="03E6B83A"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5,936</w:t>
            </w:r>
          </w:p>
        </w:tc>
        <w:tc>
          <w:tcPr>
            <w:tcW w:w="1417" w:type="dxa"/>
            <w:tcBorders>
              <w:top w:val="nil"/>
              <w:left w:val="nil"/>
              <w:bottom w:val="nil"/>
              <w:right w:val="nil"/>
            </w:tcBorders>
          </w:tcPr>
          <w:p w14:paraId="45364ADB" w14:textId="77777777" w:rsidR="00E80197" w:rsidRPr="005A520D" w:rsidRDefault="00E80197" w:rsidP="00815A77">
            <w:pPr>
              <w:jc w:val="right"/>
              <w:rPr>
                <w:rFonts w:ascii="Arial" w:hAnsi="Arial" w:cs="Arial"/>
                <w:b/>
                <w:bCs/>
                <w:sz w:val="19"/>
                <w:szCs w:val="19"/>
              </w:rPr>
            </w:pPr>
            <w:r>
              <w:rPr>
                <w:rFonts w:ascii="Arial" w:hAnsi="Arial" w:cs="Arial"/>
                <w:b/>
                <w:sz w:val="19"/>
                <w:szCs w:val="19"/>
              </w:rPr>
              <w:t>15,163</w:t>
            </w:r>
          </w:p>
        </w:tc>
        <w:tc>
          <w:tcPr>
            <w:tcW w:w="1418" w:type="dxa"/>
            <w:tcBorders>
              <w:top w:val="nil"/>
              <w:left w:val="nil"/>
              <w:bottom w:val="nil"/>
              <w:right w:val="nil"/>
            </w:tcBorders>
          </w:tcPr>
          <w:p w14:paraId="4EE29FD4" w14:textId="77777777" w:rsidR="00E80197" w:rsidRPr="00A440D0" w:rsidRDefault="00E80197"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7,738</w:t>
            </w:r>
          </w:p>
        </w:tc>
      </w:tr>
      <w:tr w:rsidR="00E80197" w:rsidRPr="00F94FDF" w14:paraId="075D165D" w14:textId="77777777" w:rsidTr="00875291">
        <w:trPr>
          <w:trHeight w:val="287"/>
          <w:jc w:val="center"/>
        </w:trPr>
        <w:tc>
          <w:tcPr>
            <w:tcW w:w="3686" w:type="dxa"/>
            <w:tcBorders>
              <w:top w:val="nil"/>
              <w:left w:val="nil"/>
              <w:bottom w:val="nil"/>
              <w:right w:val="nil"/>
            </w:tcBorders>
          </w:tcPr>
          <w:p w14:paraId="7CDDA10F" w14:textId="77777777" w:rsidR="00E80197" w:rsidRPr="005A520D" w:rsidRDefault="00E80197"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Activities for raising funds</w:t>
            </w:r>
          </w:p>
        </w:tc>
        <w:tc>
          <w:tcPr>
            <w:tcW w:w="709" w:type="dxa"/>
            <w:tcBorders>
              <w:top w:val="nil"/>
              <w:left w:val="nil"/>
              <w:bottom w:val="nil"/>
              <w:right w:val="nil"/>
            </w:tcBorders>
          </w:tcPr>
          <w:p w14:paraId="5D78C079" w14:textId="77777777" w:rsidR="00E80197" w:rsidRPr="005A520D" w:rsidRDefault="00E80197" w:rsidP="00815A77">
            <w:pPr>
              <w:keepLines/>
              <w:widowControl w:val="0"/>
              <w:autoSpaceDE w:val="0"/>
              <w:autoSpaceDN w:val="0"/>
              <w:adjustRightInd w:val="0"/>
              <w:jc w:val="center"/>
              <w:rPr>
                <w:rFonts w:ascii="Arial" w:hAnsi="Arial" w:cs="Arial"/>
                <w:b/>
                <w:bCs/>
                <w:sz w:val="19"/>
                <w:szCs w:val="19"/>
              </w:rPr>
            </w:pPr>
            <w:r>
              <w:rPr>
                <w:rFonts w:ascii="Arial" w:hAnsi="Arial" w:cs="Arial"/>
                <w:b/>
                <w:bCs/>
                <w:sz w:val="19"/>
                <w:szCs w:val="19"/>
              </w:rPr>
              <w:t>4</w:t>
            </w:r>
          </w:p>
        </w:tc>
        <w:tc>
          <w:tcPr>
            <w:tcW w:w="1417" w:type="dxa"/>
            <w:tcBorders>
              <w:top w:val="nil"/>
              <w:left w:val="nil"/>
              <w:bottom w:val="nil"/>
              <w:right w:val="nil"/>
            </w:tcBorders>
          </w:tcPr>
          <w:p w14:paraId="7C7CBDE4" w14:textId="77777777" w:rsidR="00E80197" w:rsidRPr="005A520D" w:rsidRDefault="00E80197" w:rsidP="00815A77">
            <w:pPr>
              <w:jc w:val="right"/>
              <w:rPr>
                <w:rFonts w:ascii="Arial" w:hAnsi="Arial" w:cs="Arial"/>
                <w:b/>
                <w:bCs/>
                <w:sz w:val="19"/>
                <w:szCs w:val="19"/>
              </w:rPr>
            </w:pPr>
            <w:r>
              <w:rPr>
                <w:rFonts w:ascii="Arial" w:hAnsi="Arial" w:cs="Arial"/>
                <w:b/>
                <w:bCs/>
                <w:sz w:val="19"/>
                <w:szCs w:val="19"/>
              </w:rPr>
              <w:t>37,900</w:t>
            </w:r>
          </w:p>
        </w:tc>
        <w:tc>
          <w:tcPr>
            <w:tcW w:w="1418" w:type="dxa"/>
            <w:tcBorders>
              <w:top w:val="nil"/>
              <w:left w:val="nil"/>
              <w:bottom w:val="nil"/>
              <w:right w:val="nil"/>
            </w:tcBorders>
          </w:tcPr>
          <w:p w14:paraId="588DCF29"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 </w:t>
            </w:r>
          </w:p>
        </w:tc>
        <w:tc>
          <w:tcPr>
            <w:tcW w:w="1417" w:type="dxa"/>
            <w:tcBorders>
              <w:top w:val="nil"/>
              <w:left w:val="nil"/>
              <w:bottom w:val="nil"/>
              <w:right w:val="nil"/>
            </w:tcBorders>
          </w:tcPr>
          <w:p w14:paraId="53513122"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37,900</w:t>
            </w:r>
          </w:p>
        </w:tc>
        <w:tc>
          <w:tcPr>
            <w:tcW w:w="1418" w:type="dxa"/>
            <w:tcBorders>
              <w:top w:val="nil"/>
              <w:left w:val="nil"/>
              <w:bottom w:val="nil"/>
              <w:right w:val="nil"/>
            </w:tcBorders>
          </w:tcPr>
          <w:p w14:paraId="6CD6CC00" w14:textId="77777777" w:rsidR="00E80197" w:rsidRPr="00A440D0" w:rsidRDefault="00E80197"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26,069</w:t>
            </w:r>
          </w:p>
        </w:tc>
      </w:tr>
      <w:tr w:rsidR="00E80197" w:rsidRPr="00F94FDF" w14:paraId="3A9599D3" w14:textId="77777777" w:rsidTr="00875291">
        <w:trPr>
          <w:trHeight w:val="287"/>
          <w:jc w:val="center"/>
        </w:trPr>
        <w:tc>
          <w:tcPr>
            <w:tcW w:w="3686" w:type="dxa"/>
            <w:tcBorders>
              <w:top w:val="nil"/>
              <w:left w:val="nil"/>
              <w:bottom w:val="nil"/>
              <w:right w:val="nil"/>
            </w:tcBorders>
          </w:tcPr>
          <w:p w14:paraId="192F92BA" w14:textId="77777777" w:rsidR="00E80197" w:rsidRPr="005A520D" w:rsidRDefault="00E80197"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Charitable activities</w:t>
            </w:r>
            <w:r>
              <w:rPr>
                <w:rFonts w:ascii="Arial" w:hAnsi="Arial" w:cs="Arial"/>
                <w:sz w:val="19"/>
                <w:szCs w:val="19"/>
              </w:rPr>
              <w:t xml:space="preserve"> – t</w:t>
            </w:r>
            <w:r w:rsidRPr="005A520D">
              <w:rPr>
                <w:rFonts w:ascii="Arial" w:hAnsi="Arial" w:cs="Arial"/>
                <w:sz w:val="19"/>
                <w:szCs w:val="19"/>
              </w:rPr>
              <w:t>rading subsidiary</w:t>
            </w:r>
          </w:p>
        </w:tc>
        <w:tc>
          <w:tcPr>
            <w:tcW w:w="709" w:type="dxa"/>
            <w:tcBorders>
              <w:top w:val="nil"/>
              <w:left w:val="nil"/>
              <w:bottom w:val="nil"/>
              <w:right w:val="nil"/>
            </w:tcBorders>
          </w:tcPr>
          <w:p w14:paraId="511CB21A" w14:textId="77777777" w:rsidR="00E80197" w:rsidRPr="005A520D" w:rsidRDefault="00E80197" w:rsidP="00815A77">
            <w:pPr>
              <w:keepLines/>
              <w:widowControl w:val="0"/>
              <w:autoSpaceDE w:val="0"/>
              <w:autoSpaceDN w:val="0"/>
              <w:adjustRightInd w:val="0"/>
              <w:jc w:val="center"/>
              <w:rPr>
                <w:rFonts w:ascii="Arial" w:hAnsi="Arial" w:cs="Arial"/>
                <w:b/>
                <w:bCs/>
                <w:sz w:val="19"/>
                <w:szCs w:val="19"/>
              </w:rPr>
            </w:pPr>
            <w:r>
              <w:rPr>
                <w:rFonts w:ascii="Arial" w:hAnsi="Arial" w:cs="Arial"/>
                <w:b/>
                <w:bCs/>
                <w:sz w:val="19"/>
                <w:szCs w:val="19"/>
              </w:rPr>
              <w:t>11</w:t>
            </w:r>
          </w:p>
        </w:tc>
        <w:tc>
          <w:tcPr>
            <w:tcW w:w="1417" w:type="dxa"/>
            <w:tcBorders>
              <w:top w:val="nil"/>
              <w:left w:val="nil"/>
              <w:bottom w:val="nil"/>
              <w:right w:val="nil"/>
            </w:tcBorders>
          </w:tcPr>
          <w:p w14:paraId="54E962B1" w14:textId="77777777" w:rsidR="00E80197" w:rsidRDefault="00E80197" w:rsidP="00815A77">
            <w:pPr>
              <w:jc w:val="right"/>
              <w:rPr>
                <w:rFonts w:ascii="Arial" w:hAnsi="Arial" w:cs="Arial"/>
                <w:b/>
                <w:bCs/>
                <w:sz w:val="19"/>
                <w:szCs w:val="19"/>
              </w:rPr>
            </w:pPr>
            <w:r>
              <w:rPr>
                <w:rFonts w:ascii="Arial" w:hAnsi="Arial" w:cs="Arial"/>
                <w:b/>
                <w:bCs/>
                <w:sz w:val="19"/>
                <w:szCs w:val="19"/>
              </w:rPr>
              <w:t>296,758</w:t>
            </w:r>
          </w:p>
        </w:tc>
        <w:tc>
          <w:tcPr>
            <w:tcW w:w="1418" w:type="dxa"/>
            <w:tcBorders>
              <w:top w:val="nil"/>
              <w:left w:val="nil"/>
              <w:bottom w:val="nil"/>
              <w:right w:val="nil"/>
            </w:tcBorders>
          </w:tcPr>
          <w:p w14:paraId="187BF293" w14:textId="77777777" w:rsidR="00E80197"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 </w:t>
            </w:r>
          </w:p>
        </w:tc>
        <w:tc>
          <w:tcPr>
            <w:tcW w:w="1417" w:type="dxa"/>
            <w:tcBorders>
              <w:top w:val="nil"/>
              <w:left w:val="nil"/>
              <w:bottom w:val="nil"/>
              <w:right w:val="nil"/>
            </w:tcBorders>
          </w:tcPr>
          <w:p w14:paraId="6615B5CF" w14:textId="77777777" w:rsidR="00E80197"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296,758</w:t>
            </w:r>
          </w:p>
        </w:tc>
        <w:tc>
          <w:tcPr>
            <w:tcW w:w="1418" w:type="dxa"/>
            <w:tcBorders>
              <w:top w:val="nil"/>
              <w:left w:val="nil"/>
              <w:bottom w:val="nil"/>
              <w:right w:val="nil"/>
            </w:tcBorders>
          </w:tcPr>
          <w:p w14:paraId="69ECC02E" w14:textId="77777777" w:rsidR="00E80197" w:rsidRPr="00A440D0" w:rsidRDefault="00E80197"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304,024</w:t>
            </w:r>
          </w:p>
        </w:tc>
      </w:tr>
      <w:tr w:rsidR="00E80197" w:rsidRPr="00F94FDF" w14:paraId="600AF1FB" w14:textId="77777777" w:rsidTr="00875291">
        <w:trPr>
          <w:trHeight w:val="388"/>
          <w:jc w:val="center"/>
        </w:trPr>
        <w:tc>
          <w:tcPr>
            <w:tcW w:w="3686" w:type="dxa"/>
            <w:tcBorders>
              <w:top w:val="nil"/>
              <w:left w:val="nil"/>
              <w:bottom w:val="nil"/>
              <w:right w:val="nil"/>
            </w:tcBorders>
          </w:tcPr>
          <w:p w14:paraId="183B09D3" w14:textId="77777777" w:rsidR="00E80197" w:rsidRPr="005A520D" w:rsidRDefault="00E80197"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Charitable activities</w:t>
            </w:r>
            <w:r>
              <w:rPr>
                <w:rFonts w:ascii="Arial" w:hAnsi="Arial" w:cs="Arial"/>
                <w:sz w:val="19"/>
                <w:szCs w:val="19"/>
              </w:rPr>
              <w:t xml:space="preserve"> – parent charity</w:t>
            </w:r>
            <w:r w:rsidRPr="005A520D">
              <w:rPr>
                <w:rFonts w:ascii="Arial" w:hAnsi="Arial" w:cs="Arial"/>
                <w:sz w:val="19"/>
                <w:szCs w:val="19"/>
              </w:rPr>
              <w:t xml:space="preserve">                     </w:t>
            </w:r>
          </w:p>
        </w:tc>
        <w:tc>
          <w:tcPr>
            <w:tcW w:w="709" w:type="dxa"/>
            <w:tcBorders>
              <w:top w:val="nil"/>
              <w:left w:val="nil"/>
              <w:bottom w:val="nil"/>
              <w:right w:val="nil"/>
            </w:tcBorders>
          </w:tcPr>
          <w:p w14:paraId="2BF492C9" w14:textId="77777777" w:rsidR="00E80197" w:rsidRPr="005A520D" w:rsidRDefault="00E80197" w:rsidP="00815A77">
            <w:pPr>
              <w:keepLines/>
              <w:widowControl w:val="0"/>
              <w:autoSpaceDE w:val="0"/>
              <w:autoSpaceDN w:val="0"/>
              <w:adjustRightInd w:val="0"/>
              <w:jc w:val="center"/>
              <w:rPr>
                <w:rFonts w:ascii="Arial" w:hAnsi="Arial" w:cs="Arial"/>
                <w:b/>
                <w:bCs/>
                <w:sz w:val="4"/>
                <w:szCs w:val="4"/>
              </w:rPr>
            </w:pPr>
            <w:r>
              <w:rPr>
                <w:rFonts w:ascii="Arial" w:hAnsi="Arial" w:cs="Arial"/>
                <w:b/>
                <w:sz w:val="19"/>
                <w:szCs w:val="19"/>
              </w:rPr>
              <w:t>5</w:t>
            </w:r>
          </w:p>
        </w:tc>
        <w:tc>
          <w:tcPr>
            <w:tcW w:w="1417" w:type="dxa"/>
            <w:tcBorders>
              <w:top w:val="nil"/>
              <w:left w:val="nil"/>
              <w:bottom w:val="nil"/>
              <w:right w:val="nil"/>
            </w:tcBorders>
          </w:tcPr>
          <w:p w14:paraId="60AFE629" w14:textId="77777777" w:rsidR="00E80197" w:rsidRDefault="00E80197" w:rsidP="00815A77">
            <w:pPr>
              <w:jc w:val="right"/>
              <w:rPr>
                <w:rFonts w:ascii="Arial" w:hAnsi="Arial" w:cs="Arial"/>
                <w:b/>
                <w:bCs/>
                <w:sz w:val="19"/>
                <w:szCs w:val="19"/>
              </w:rPr>
            </w:pPr>
            <w:r>
              <w:rPr>
                <w:rFonts w:ascii="Arial" w:hAnsi="Arial" w:cs="Arial"/>
                <w:b/>
                <w:bCs/>
                <w:sz w:val="19"/>
                <w:szCs w:val="19"/>
              </w:rPr>
              <w:t>646,212</w:t>
            </w:r>
          </w:p>
        </w:tc>
        <w:tc>
          <w:tcPr>
            <w:tcW w:w="1418" w:type="dxa"/>
            <w:tcBorders>
              <w:top w:val="nil"/>
              <w:left w:val="nil"/>
              <w:bottom w:val="nil"/>
              <w:right w:val="nil"/>
            </w:tcBorders>
          </w:tcPr>
          <w:p w14:paraId="571D9520" w14:textId="77777777" w:rsidR="00E80197" w:rsidRPr="005A520D" w:rsidRDefault="00E80197" w:rsidP="00815A77">
            <w:pPr>
              <w:jc w:val="right"/>
              <w:rPr>
                <w:rFonts w:ascii="Arial" w:hAnsi="Arial" w:cs="Arial"/>
                <w:b/>
                <w:bCs/>
                <w:sz w:val="19"/>
                <w:szCs w:val="19"/>
              </w:rPr>
            </w:pPr>
            <w:r>
              <w:rPr>
                <w:rFonts w:ascii="Arial" w:hAnsi="Arial" w:cs="Arial"/>
                <w:b/>
                <w:bCs/>
                <w:sz w:val="19"/>
                <w:szCs w:val="19"/>
              </w:rPr>
              <w:t>637,079</w:t>
            </w:r>
          </w:p>
        </w:tc>
        <w:tc>
          <w:tcPr>
            <w:tcW w:w="1417" w:type="dxa"/>
            <w:tcBorders>
              <w:top w:val="nil"/>
              <w:left w:val="nil"/>
              <w:bottom w:val="nil"/>
              <w:right w:val="nil"/>
            </w:tcBorders>
          </w:tcPr>
          <w:p w14:paraId="24EECB7C" w14:textId="77777777" w:rsidR="00E80197" w:rsidRDefault="00E80197" w:rsidP="00815A77">
            <w:pPr>
              <w:jc w:val="right"/>
              <w:rPr>
                <w:rFonts w:ascii="Arial" w:hAnsi="Arial" w:cs="Arial"/>
                <w:b/>
                <w:bCs/>
                <w:sz w:val="19"/>
                <w:szCs w:val="19"/>
              </w:rPr>
            </w:pPr>
            <w:r>
              <w:rPr>
                <w:rFonts w:ascii="Arial" w:hAnsi="Arial" w:cs="Arial"/>
                <w:b/>
                <w:bCs/>
                <w:sz w:val="19"/>
                <w:szCs w:val="19"/>
              </w:rPr>
              <w:t>1,283,291</w:t>
            </w:r>
          </w:p>
        </w:tc>
        <w:tc>
          <w:tcPr>
            <w:tcW w:w="1418" w:type="dxa"/>
            <w:tcBorders>
              <w:top w:val="nil"/>
              <w:left w:val="nil"/>
              <w:bottom w:val="nil"/>
              <w:right w:val="nil"/>
            </w:tcBorders>
          </w:tcPr>
          <w:p w14:paraId="78012C3C" w14:textId="77777777" w:rsidR="00E80197" w:rsidRPr="00A440D0" w:rsidRDefault="00E80197" w:rsidP="00815A77">
            <w:pPr>
              <w:keepLines/>
              <w:widowControl w:val="0"/>
              <w:autoSpaceDE w:val="0"/>
              <w:autoSpaceDN w:val="0"/>
              <w:adjustRightInd w:val="0"/>
              <w:jc w:val="right"/>
              <w:rPr>
                <w:rFonts w:ascii="Arial" w:hAnsi="Arial" w:cs="Arial"/>
                <w:bCs/>
                <w:sz w:val="4"/>
                <w:szCs w:val="4"/>
              </w:rPr>
            </w:pPr>
            <w:r w:rsidRPr="001A042C">
              <w:rPr>
                <w:rFonts w:ascii="Arial" w:hAnsi="Arial" w:cs="Arial"/>
                <w:bCs/>
                <w:sz w:val="19"/>
                <w:szCs w:val="19"/>
              </w:rPr>
              <w:t>1,217,454</w:t>
            </w:r>
          </w:p>
        </w:tc>
      </w:tr>
      <w:tr w:rsidR="00E80197" w:rsidRPr="00D42727" w14:paraId="3E724882" w14:textId="77777777" w:rsidTr="00875291">
        <w:trPr>
          <w:trHeight w:hRule="exact" w:val="170"/>
          <w:jc w:val="center"/>
        </w:trPr>
        <w:tc>
          <w:tcPr>
            <w:tcW w:w="3686" w:type="dxa"/>
            <w:tcBorders>
              <w:top w:val="nil"/>
              <w:left w:val="nil"/>
              <w:bottom w:val="nil"/>
              <w:right w:val="nil"/>
            </w:tcBorders>
          </w:tcPr>
          <w:p w14:paraId="1EF21183"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709" w:type="dxa"/>
            <w:tcBorders>
              <w:top w:val="nil"/>
              <w:left w:val="nil"/>
              <w:bottom w:val="nil"/>
              <w:right w:val="nil"/>
            </w:tcBorders>
          </w:tcPr>
          <w:p w14:paraId="47969493"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76CE97E7" w14:textId="77777777" w:rsidR="00E80197" w:rsidRPr="005A520D" w:rsidRDefault="00E80197" w:rsidP="00815A77">
            <w:pPr>
              <w:keepLines/>
              <w:widowControl w:val="0"/>
              <w:autoSpaceDE w:val="0"/>
              <w:autoSpaceDN w:val="0"/>
              <w:adjustRightInd w:val="0"/>
              <w:jc w:val="right"/>
              <w:rPr>
                <w:rFonts w:ascii="Courier New" w:hAnsi="Courier New" w:cs="Courier New"/>
                <w:b/>
                <w:sz w:val="19"/>
                <w:szCs w:val="19"/>
              </w:rPr>
            </w:pPr>
            <w:r w:rsidRPr="005A520D">
              <w:rPr>
                <w:rFonts w:ascii="Courier New" w:hAnsi="Courier New" w:cs="Courier New"/>
                <w:b/>
                <w:sz w:val="19"/>
                <w:szCs w:val="19"/>
              </w:rPr>
              <w:t>────────</w:t>
            </w:r>
          </w:p>
        </w:tc>
        <w:tc>
          <w:tcPr>
            <w:tcW w:w="1418" w:type="dxa"/>
            <w:tcBorders>
              <w:top w:val="nil"/>
              <w:left w:val="nil"/>
              <w:bottom w:val="nil"/>
              <w:right w:val="nil"/>
            </w:tcBorders>
          </w:tcPr>
          <w:p w14:paraId="6EA66436" w14:textId="77777777" w:rsidR="00E80197" w:rsidRPr="005A520D" w:rsidRDefault="00E80197" w:rsidP="00815A77">
            <w:pPr>
              <w:keepLines/>
              <w:widowControl w:val="0"/>
              <w:autoSpaceDE w:val="0"/>
              <w:autoSpaceDN w:val="0"/>
              <w:adjustRightInd w:val="0"/>
              <w:jc w:val="right"/>
              <w:rPr>
                <w:rFonts w:ascii="Courier New" w:hAnsi="Courier New" w:cs="Courier New"/>
                <w:b/>
                <w:sz w:val="19"/>
                <w:szCs w:val="19"/>
              </w:rPr>
            </w:pPr>
            <w:r w:rsidRPr="005A520D">
              <w:rPr>
                <w:rFonts w:ascii="Courier New" w:hAnsi="Courier New" w:cs="Courier New"/>
                <w:b/>
                <w:sz w:val="19"/>
                <w:szCs w:val="19"/>
              </w:rPr>
              <w:t>────────</w:t>
            </w:r>
          </w:p>
        </w:tc>
        <w:tc>
          <w:tcPr>
            <w:tcW w:w="1417" w:type="dxa"/>
            <w:tcBorders>
              <w:top w:val="nil"/>
              <w:left w:val="nil"/>
              <w:bottom w:val="nil"/>
              <w:right w:val="nil"/>
            </w:tcBorders>
          </w:tcPr>
          <w:p w14:paraId="005F7005"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685921CB" w14:textId="77777777" w:rsidR="00E80197" w:rsidRPr="00571B11" w:rsidRDefault="00E80197" w:rsidP="00815A77">
            <w:pPr>
              <w:keepLines/>
              <w:widowControl w:val="0"/>
              <w:autoSpaceDE w:val="0"/>
              <w:autoSpaceDN w:val="0"/>
              <w:adjustRightInd w:val="0"/>
              <w:jc w:val="right"/>
              <w:rPr>
                <w:rFonts w:ascii="Courier New" w:hAnsi="Courier New" w:cs="Courier New"/>
                <w:sz w:val="19"/>
                <w:szCs w:val="19"/>
              </w:rPr>
            </w:pPr>
            <w:r w:rsidRPr="00571B11">
              <w:rPr>
                <w:rFonts w:ascii="Courier New" w:hAnsi="Courier New" w:cs="Courier New"/>
                <w:sz w:val="19"/>
                <w:szCs w:val="19"/>
              </w:rPr>
              <w:t>────────</w:t>
            </w:r>
          </w:p>
        </w:tc>
      </w:tr>
      <w:tr w:rsidR="00E80197" w:rsidRPr="003769A2" w14:paraId="0322A2E1" w14:textId="77777777" w:rsidTr="00875291">
        <w:trPr>
          <w:trHeight w:hRule="exact" w:val="271"/>
          <w:jc w:val="center"/>
        </w:trPr>
        <w:tc>
          <w:tcPr>
            <w:tcW w:w="4395" w:type="dxa"/>
            <w:gridSpan w:val="2"/>
            <w:tcBorders>
              <w:top w:val="nil"/>
              <w:left w:val="nil"/>
              <w:bottom w:val="nil"/>
              <w:right w:val="nil"/>
            </w:tcBorders>
          </w:tcPr>
          <w:p w14:paraId="41546A55" w14:textId="77777777" w:rsidR="00E80197" w:rsidRPr="005A520D" w:rsidRDefault="00E80197"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Total income</w:t>
            </w:r>
          </w:p>
        </w:tc>
        <w:tc>
          <w:tcPr>
            <w:tcW w:w="1417" w:type="dxa"/>
            <w:tcBorders>
              <w:top w:val="nil"/>
              <w:left w:val="nil"/>
              <w:bottom w:val="nil"/>
              <w:right w:val="nil"/>
            </w:tcBorders>
          </w:tcPr>
          <w:p w14:paraId="5E80272D"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990,097</w:t>
            </w:r>
          </w:p>
        </w:tc>
        <w:tc>
          <w:tcPr>
            <w:tcW w:w="1418" w:type="dxa"/>
            <w:tcBorders>
              <w:top w:val="nil"/>
              <w:left w:val="nil"/>
              <w:bottom w:val="nil"/>
              <w:right w:val="nil"/>
            </w:tcBorders>
          </w:tcPr>
          <w:p w14:paraId="756BE38E"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643,015</w:t>
            </w:r>
          </w:p>
        </w:tc>
        <w:tc>
          <w:tcPr>
            <w:tcW w:w="1417" w:type="dxa"/>
            <w:tcBorders>
              <w:top w:val="nil"/>
              <w:left w:val="nil"/>
              <w:bottom w:val="nil"/>
              <w:right w:val="nil"/>
            </w:tcBorders>
          </w:tcPr>
          <w:p w14:paraId="4705A23E"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1,633,112</w:t>
            </w:r>
          </w:p>
        </w:tc>
        <w:tc>
          <w:tcPr>
            <w:tcW w:w="1418" w:type="dxa"/>
            <w:tcBorders>
              <w:top w:val="nil"/>
              <w:left w:val="nil"/>
              <w:bottom w:val="nil"/>
              <w:right w:val="nil"/>
            </w:tcBorders>
          </w:tcPr>
          <w:p w14:paraId="3E2DEE7A" w14:textId="77777777" w:rsidR="00E80197" w:rsidRPr="00571B11" w:rsidRDefault="00E80197"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1,555,285</w:t>
            </w:r>
          </w:p>
        </w:tc>
      </w:tr>
      <w:tr w:rsidR="00E80197" w:rsidRPr="00D42727" w14:paraId="043DB897" w14:textId="77777777" w:rsidTr="00875291">
        <w:trPr>
          <w:trHeight w:hRule="exact" w:val="170"/>
          <w:jc w:val="center"/>
        </w:trPr>
        <w:tc>
          <w:tcPr>
            <w:tcW w:w="4395" w:type="dxa"/>
            <w:gridSpan w:val="2"/>
            <w:tcBorders>
              <w:top w:val="nil"/>
              <w:left w:val="nil"/>
              <w:bottom w:val="nil"/>
              <w:right w:val="nil"/>
            </w:tcBorders>
          </w:tcPr>
          <w:p w14:paraId="62CF3C12"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4340706F"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1A262067"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7" w:type="dxa"/>
            <w:tcBorders>
              <w:top w:val="nil"/>
              <w:left w:val="nil"/>
              <w:bottom w:val="nil"/>
              <w:right w:val="nil"/>
            </w:tcBorders>
          </w:tcPr>
          <w:p w14:paraId="43B5CD3C"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308F4B04" w14:textId="77777777" w:rsidR="00E80197" w:rsidRPr="00571B11" w:rsidRDefault="00E80197" w:rsidP="00815A77">
            <w:pPr>
              <w:keepLines/>
              <w:widowControl w:val="0"/>
              <w:autoSpaceDE w:val="0"/>
              <w:autoSpaceDN w:val="0"/>
              <w:adjustRightInd w:val="0"/>
              <w:jc w:val="right"/>
              <w:rPr>
                <w:rFonts w:ascii="Courier New" w:hAnsi="Courier New" w:cs="Courier New"/>
                <w:sz w:val="19"/>
                <w:szCs w:val="19"/>
              </w:rPr>
            </w:pPr>
            <w:r w:rsidRPr="00571B11">
              <w:rPr>
                <w:rFonts w:ascii="Courier New" w:hAnsi="Courier New" w:cs="Courier New"/>
                <w:sz w:val="19"/>
                <w:szCs w:val="19"/>
              </w:rPr>
              <w:t>────────</w:t>
            </w:r>
          </w:p>
        </w:tc>
      </w:tr>
      <w:tr w:rsidR="00E80197" w:rsidRPr="005A520D" w14:paraId="2B87A019" w14:textId="77777777" w:rsidTr="00875291">
        <w:trPr>
          <w:trHeight w:hRule="exact" w:val="271"/>
          <w:jc w:val="center"/>
        </w:trPr>
        <w:tc>
          <w:tcPr>
            <w:tcW w:w="3686" w:type="dxa"/>
            <w:tcBorders>
              <w:top w:val="nil"/>
              <w:left w:val="nil"/>
              <w:bottom w:val="nil"/>
              <w:right w:val="nil"/>
            </w:tcBorders>
          </w:tcPr>
          <w:p w14:paraId="4EDF2E0E" w14:textId="77777777" w:rsidR="00E80197" w:rsidRPr="005A520D" w:rsidRDefault="00E80197" w:rsidP="00815A77">
            <w:pPr>
              <w:keepLines/>
              <w:widowControl w:val="0"/>
              <w:autoSpaceDE w:val="0"/>
              <w:autoSpaceDN w:val="0"/>
              <w:adjustRightInd w:val="0"/>
              <w:rPr>
                <w:rFonts w:ascii="Arial" w:hAnsi="Arial" w:cs="Arial"/>
                <w:b/>
                <w:bCs/>
                <w:sz w:val="19"/>
                <w:szCs w:val="19"/>
                <w:u w:val="single"/>
              </w:rPr>
            </w:pPr>
            <w:r w:rsidRPr="005A520D">
              <w:rPr>
                <w:rFonts w:ascii="Arial" w:hAnsi="Arial" w:cs="Arial"/>
                <w:b/>
                <w:bCs/>
                <w:sz w:val="19"/>
                <w:szCs w:val="19"/>
                <w:u w:val="single"/>
              </w:rPr>
              <w:t>Expenditure on:</w:t>
            </w:r>
          </w:p>
        </w:tc>
        <w:tc>
          <w:tcPr>
            <w:tcW w:w="6379" w:type="dxa"/>
            <w:gridSpan w:val="5"/>
            <w:vMerge w:val="restart"/>
            <w:tcBorders>
              <w:top w:val="nil"/>
              <w:left w:val="nil"/>
              <w:bottom w:val="nil"/>
              <w:right w:val="nil"/>
            </w:tcBorders>
          </w:tcPr>
          <w:p w14:paraId="62F6A793" w14:textId="77777777" w:rsidR="00E80197" w:rsidRPr="00571B11" w:rsidRDefault="00E80197" w:rsidP="00815A77">
            <w:pPr>
              <w:keepLines/>
              <w:widowControl w:val="0"/>
              <w:autoSpaceDE w:val="0"/>
              <w:autoSpaceDN w:val="0"/>
              <w:adjustRightInd w:val="0"/>
              <w:jc w:val="right"/>
              <w:rPr>
                <w:rFonts w:ascii="Times New Roman" w:hAnsi="Times New Roman"/>
                <w:sz w:val="12"/>
                <w:szCs w:val="12"/>
              </w:rPr>
            </w:pPr>
          </w:p>
        </w:tc>
      </w:tr>
      <w:tr w:rsidR="00E80197" w:rsidRPr="005A520D" w14:paraId="7E7C6E8A" w14:textId="77777777" w:rsidTr="00875291">
        <w:trPr>
          <w:trHeight w:hRule="exact" w:val="271"/>
          <w:jc w:val="center"/>
        </w:trPr>
        <w:tc>
          <w:tcPr>
            <w:tcW w:w="3686" w:type="dxa"/>
            <w:tcBorders>
              <w:top w:val="nil"/>
              <w:left w:val="nil"/>
              <w:bottom w:val="nil"/>
              <w:right w:val="nil"/>
            </w:tcBorders>
          </w:tcPr>
          <w:p w14:paraId="0D15B5ED" w14:textId="77777777" w:rsidR="00E80197" w:rsidRPr="005A520D" w:rsidRDefault="00E80197" w:rsidP="00815A77">
            <w:pPr>
              <w:keepLines/>
              <w:widowControl w:val="0"/>
              <w:autoSpaceDE w:val="0"/>
              <w:autoSpaceDN w:val="0"/>
              <w:adjustRightInd w:val="0"/>
              <w:rPr>
                <w:rFonts w:ascii="Arial" w:hAnsi="Arial" w:cs="Arial"/>
                <w:b/>
                <w:bCs/>
                <w:sz w:val="19"/>
                <w:szCs w:val="19"/>
                <w:u w:val="single"/>
              </w:rPr>
            </w:pPr>
            <w:r w:rsidRPr="005A520D">
              <w:rPr>
                <w:rFonts w:ascii="Arial" w:hAnsi="Arial" w:cs="Arial"/>
                <w:b/>
                <w:bCs/>
                <w:sz w:val="19"/>
                <w:szCs w:val="19"/>
              </w:rPr>
              <w:t>Costs of raising funds</w:t>
            </w:r>
          </w:p>
        </w:tc>
        <w:tc>
          <w:tcPr>
            <w:tcW w:w="6379" w:type="dxa"/>
            <w:gridSpan w:val="5"/>
            <w:vMerge/>
            <w:tcBorders>
              <w:top w:val="nil"/>
              <w:left w:val="nil"/>
              <w:bottom w:val="nil"/>
              <w:right w:val="nil"/>
            </w:tcBorders>
          </w:tcPr>
          <w:p w14:paraId="14F10C95" w14:textId="77777777" w:rsidR="00E80197" w:rsidRPr="00571B11" w:rsidRDefault="00E80197" w:rsidP="00815A77">
            <w:pPr>
              <w:keepLines/>
              <w:widowControl w:val="0"/>
              <w:autoSpaceDE w:val="0"/>
              <w:autoSpaceDN w:val="0"/>
              <w:adjustRightInd w:val="0"/>
              <w:jc w:val="right"/>
              <w:rPr>
                <w:rFonts w:ascii="Times New Roman" w:hAnsi="Times New Roman"/>
                <w:sz w:val="12"/>
                <w:szCs w:val="12"/>
              </w:rPr>
            </w:pPr>
          </w:p>
        </w:tc>
      </w:tr>
      <w:tr w:rsidR="00E80197" w:rsidRPr="00D42727" w14:paraId="0C51D866" w14:textId="77777777" w:rsidTr="00875291">
        <w:trPr>
          <w:trHeight w:hRule="exact" w:val="271"/>
          <w:jc w:val="center"/>
        </w:trPr>
        <w:tc>
          <w:tcPr>
            <w:tcW w:w="3686" w:type="dxa"/>
            <w:tcBorders>
              <w:top w:val="nil"/>
              <w:left w:val="nil"/>
              <w:bottom w:val="nil"/>
              <w:right w:val="nil"/>
            </w:tcBorders>
          </w:tcPr>
          <w:p w14:paraId="06A9B01A" w14:textId="77777777" w:rsidR="00E80197" w:rsidRPr="005A520D" w:rsidRDefault="00E80197"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Marketing and advertising</w:t>
            </w:r>
          </w:p>
        </w:tc>
        <w:tc>
          <w:tcPr>
            <w:tcW w:w="709" w:type="dxa"/>
            <w:tcBorders>
              <w:top w:val="nil"/>
              <w:left w:val="nil"/>
              <w:bottom w:val="nil"/>
              <w:right w:val="nil"/>
            </w:tcBorders>
          </w:tcPr>
          <w:p w14:paraId="36D5949C" w14:textId="77777777" w:rsidR="00E80197" w:rsidRPr="005A520D" w:rsidRDefault="00E80197" w:rsidP="00815A77">
            <w:pPr>
              <w:keepLines/>
              <w:widowControl w:val="0"/>
              <w:autoSpaceDE w:val="0"/>
              <w:autoSpaceDN w:val="0"/>
              <w:adjustRightInd w:val="0"/>
              <w:jc w:val="center"/>
              <w:rPr>
                <w:rFonts w:ascii="Arial" w:hAnsi="Arial" w:cs="Arial"/>
                <w:b/>
                <w:bCs/>
                <w:sz w:val="4"/>
                <w:szCs w:val="4"/>
              </w:rPr>
            </w:pPr>
            <w:r>
              <w:rPr>
                <w:rFonts w:ascii="Arial" w:hAnsi="Arial" w:cs="Arial"/>
                <w:b/>
                <w:bCs/>
                <w:sz w:val="19"/>
                <w:szCs w:val="19"/>
              </w:rPr>
              <w:t>6</w:t>
            </w:r>
          </w:p>
        </w:tc>
        <w:tc>
          <w:tcPr>
            <w:tcW w:w="1417" w:type="dxa"/>
            <w:tcBorders>
              <w:top w:val="nil"/>
              <w:left w:val="nil"/>
              <w:bottom w:val="nil"/>
              <w:right w:val="nil"/>
            </w:tcBorders>
          </w:tcPr>
          <w:p w14:paraId="3AB3033B" w14:textId="77777777" w:rsidR="00E80197" w:rsidRDefault="00E80197" w:rsidP="00815A77">
            <w:pPr>
              <w:jc w:val="right"/>
              <w:rPr>
                <w:rFonts w:ascii="Arial" w:hAnsi="Arial" w:cs="Arial"/>
                <w:b/>
                <w:bCs/>
                <w:sz w:val="19"/>
                <w:szCs w:val="19"/>
              </w:rPr>
            </w:pPr>
            <w:r>
              <w:rPr>
                <w:rFonts w:ascii="Arial" w:hAnsi="Arial" w:cs="Arial"/>
                <w:b/>
                <w:bCs/>
                <w:sz w:val="19"/>
                <w:szCs w:val="19"/>
              </w:rPr>
              <w:t>1,451</w:t>
            </w:r>
          </w:p>
        </w:tc>
        <w:tc>
          <w:tcPr>
            <w:tcW w:w="1418" w:type="dxa"/>
            <w:tcBorders>
              <w:top w:val="nil"/>
              <w:left w:val="nil"/>
              <w:bottom w:val="nil"/>
              <w:right w:val="nil"/>
            </w:tcBorders>
          </w:tcPr>
          <w:p w14:paraId="008FD11E"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 </w:t>
            </w:r>
          </w:p>
        </w:tc>
        <w:tc>
          <w:tcPr>
            <w:tcW w:w="1417" w:type="dxa"/>
            <w:tcBorders>
              <w:top w:val="nil"/>
              <w:left w:val="nil"/>
              <w:bottom w:val="nil"/>
              <w:right w:val="nil"/>
            </w:tcBorders>
          </w:tcPr>
          <w:p w14:paraId="285627D8" w14:textId="77777777" w:rsidR="00E80197" w:rsidRDefault="00E80197" w:rsidP="00815A77">
            <w:pPr>
              <w:jc w:val="right"/>
              <w:rPr>
                <w:rFonts w:ascii="Arial" w:hAnsi="Arial" w:cs="Arial"/>
                <w:b/>
                <w:bCs/>
                <w:sz w:val="19"/>
                <w:szCs w:val="19"/>
              </w:rPr>
            </w:pPr>
            <w:r>
              <w:rPr>
                <w:rFonts w:ascii="Arial" w:hAnsi="Arial" w:cs="Arial"/>
                <w:b/>
                <w:bCs/>
                <w:sz w:val="19"/>
                <w:szCs w:val="19"/>
              </w:rPr>
              <w:t>1,451</w:t>
            </w:r>
          </w:p>
        </w:tc>
        <w:tc>
          <w:tcPr>
            <w:tcW w:w="1418" w:type="dxa"/>
            <w:tcBorders>
              <w:top w:val="nil"/>
              <w:left w:val="nil"/>
              <w:bottom w:val="nil"/>
              <w:right w:val="nil"/>
            </w:tcBorders>
          </w:tcPr>
          <w:p w14:paraId="0C4348F0" w14:textId="77777777" w:rsidR="00E80197" w:rsidRPr="00571B11" w:rsidRDefault="00E80197" w:rsidP="00815A77">
            <w:pPr>
              <w:keepLines/>
              <w:widowControl w:val="0"/>
              <w:autoSpaceDE w:val="0"/>
              <w:autoSpaceDN w:val="0"/>
              <w:adjustRightInd w:val="0"/>
              <w:jc w:val="right"/>
              <w:rPr>
                <w:rFonts w:ascii="Arial" w:hAnsi="Arial" w:cs="Arial"/>
                <w:sz w:val="19"/>
                <w:szCs w:val="19"/>
              </w:rPr>
            </w:pPr>
            <w:r w:rsidRPr="00571B11">
              <w:rPr>
                <w:rFonts w:ascii="Arial" w:hAnsi="Arial" w:cs="Arial"/>
                <w:sz w:val="19"/>
                <w:szCs w:val="19"/>
              </w:rPr>
              <w:t>2,</w:t>
            </w:r>
            <w:r>
              <w:rPr>
                <w:rFonts w:ascii="Arial" w:hAnsi="Arial" w:cs="Arial"/>
                <w:sz w:val="19"/>
                <w:szCs w:val="19"/>
              </w:rPr>
              <w:t>699</w:t>
            </w:r>
          </w:p>
        </w:tc>
      </w:tr>
      <w:tr w:rsidR="00E80197" w:rsidRPr="00D42727" w14:paraId="4B59FE90" w14:textId="77777777" w:rsidTr="00875291">
        <w:trPr>
          <w:trHeight w:hRule="exact" w:val="170"/>
          <w:jc w:val="center"/>
        </w:trPr>
        <w:tc>
          <w:tcPr>
            <w:tcW w:w="4395" w:type="dxa"/>
            <w:gridSpan w:val="2"/>
            <w:vMerge w:val="restart"/>
            <w:tcBorders>
              <w:top w:val="nil"/>
              <w:left w:val="nil"/>
              <w:bottom w:val="nil"/>
              <w:right w:val="nil"/>
            </w:tcBorders>
          </w:tcPr>
          <w:p w14:paraId="3AE77B89" w14:textId="77777777" w:rsidR="00E80197" w:rsidRPr="005A520D" w:rsidRDefault="00E80197" w:rsidP="00815A77">
            <w:pPr>
              <w:keepLines/>
              <w:widowControl w:val="0"/>
              <w:autoSpaceDE w:val="0"/>
              <w:autoSpaceDN w:val="0"/>
              <w:adjustRightInd w:val="0"/>
              <w:jc w:val="center"/>
              <w:rPr>
                <w:rFonts w:ascii="Arial" w:hAnsi="Arial" w:cs="Arial"/>
                <w:b/>
                <w:bCs/>
                <w:sz w:val="4"/>
                <w:szCs w:val="4"/>
              </w:rPr>
            </w:pPr>
          </w:p>
        </w:tc>
        <w:tc>
          <w:tcPr>
            <w:tcW w:w="1417" w:type="dxa"/>
            <w:tcBorders>
              <w:top w:val="nil"/>
              <w:left w:val="nil"/>
              <w:bottom w:val="nil"/>
              <w:right w:val="nil"/>
            </w:tcBorders>
          </w:tcPr>
          <w:p w14:paraId="5D7B1AFC" w14:textId="77777777" w:rsidR="00E80197" w:rsidRDefault="00E80197"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b/>
                <w:sz w:val="19"/>
                <w:szCs w:val="19"/>
              </w:rPr>
              <w:t>────────</w:t>
            </w:r>
          </w:p>
        </w:tc>
        <w:tc>
          <w:tcPr>
            <w:tcW w:w="1418" w:type="dxa"/>
            <w:tcBorders>
              <w:top w:val="nil"/>
              <w:left w:val="nil"/>
              <w:bottom w:val="nil"/>
              <w:right w:val="nil"/>
            </w:tcBorders>
          </w:tcPr>
          <w:p w14:paraId="56C72065"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b/>
                <w:sz w:val="19"/>
                <w:szCs w:val="19"/>
              </w:rPr>
              <w:t>────────</w:t>
            </w:r>
          </w:p>
        </w:tc>
        <w:tc>
          <w:tcPr>
            <w:tcW w:w="1417" w:type="dxa"/>
            <w:tcBorders>
              <w:top w:val="nil"/>
              <w:left w:val="nil"/>
              <w:bottom w:val="nil"/>
              <w:right w:val="nil"/>
            </w:tcBorders>
          </w:tcPr>
          <w:p w14:paraId="30329D48" w14:textId="77777777" w:rsidR="00E80197" w:rsidRDefault="00E80197"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20C89DC9" w14:textId="77777777" w:rsidR="00E80197" w:rsidRPr="00571B11" w:rsidRDefault="00E80197" w:rsidP="00815A77">
            <w:pPr>
              <w:keepLines/>
              <w:widowControl w:val="0"/>
              <w:autoSpaceDE w:val="0"/>
              <w:autoSpaceDN w:val="0"/>
              <w:adjustRightInd w:val="0"/>
              <w:jc w:val="right"/>
              <w:rPr>
                <w:rFonts w:ascii="Arial" w:hAnsi="Arial" w:cs="Arial"/>
                <w:sz w:val="19"/>
                <w:szCs w:val="19"/>
              </w:rPr>
            </w:pPr>
            <w:r w:rsidRPr="00571B11">
              <w:rPr>
                <w:rFonts w:ascii="Courier New" w:hAnsi="Courier New" w:cs="Courier New"/>
                <w:sz w:val="19"/>
                <w:szCs w:val="19"/>
              </w:rPr>
              <w:t>────────</w:t>
            </w:r>
          </w:p>
        </w:tc>
      </w:tr>
      <w:tr w:rsidR="00E80197" w:rsidRPr="00D42727" w14:paraId="12338B4E" w14:textId="77777777" w:rsidTr="00875291">
        <w:trPr>
          <w:trHeight w:hRule="exact" w:val="271"/>
          <w:jc w:val="center"/>
        </w:trPr>
        <w:tc>
          <w:tcPr>
            <w:tcW w:w="4395" w:type="dxa"/>
            <w:gridSpan w:val="2"/>
            <w:vMerge/>
            <w:tcBorders>
              <w:top w:val="nil"/>
              <w:left w:val="nil"/>
              <w:bottom w:val="nil"/>
              <w:right w:val="nil"/>
            </w:tcBorders>
          </w:tcPr>
          <w:p w14:paraId="5687AC48" w14:textId="77777777" w:rsidR="00E80197" w:rsidRPr="005A520D" w:rsidRDefault="00E80197" w:rsidP="00815A77">
            <w:pPr>
              <w:keepLines/>
              <w:widowControl w:val="0"/>
              <w:autoSpaceDE w:val="0"/>
              <w:autoSpaceDN w:val="0"/>
              <w:adjustRightInd w:val="0"/>
              <w:jc w:val="center"/>
              <w:rPr>
                <w:rFonts w:ascii="Arial" w:hAnsi="Arial" w:cs="Arial"/>
                <w:b/>
                <w:bCs/>
                <w:sz w:val="4"/>
                <w:szCs w:val="4"/>
              </w:rPr>
            </w:pPr>
          </w:p>
        </w:tc>
        <w:tc>
          <w:tcPr>
            <w:tcW w:w="1417" w:type="dxa"/>
            <w:tcBorders>
              <w:top w:val="nil"/>
              <w:left w:val="nil"/>
              <w:bottom w:val="nil"/>
              <w:right w:val="nil"/>
            </w:tcBorders>
          </w:tcPr>
          <w:p w14:paraId="2DE93B6C" w14:textId="77777777" w:rsidR="00E80197" w:rsidRDefault="00E80197" w:rsidP="00815A77">
            <w:pPr>
              <w:jc w:val="right"/>
              <w:rPr>
                <w:rFonts w:ascii="Arial" w:hAnsi="Arial" w:cs="Arial"/>
                <w:b/>
                <w:bCs/>
                <w:sz w:val="19"/>
                <w:szCs w:val="19"/>
              </w:rPr>
            </w:pPr>
          </w:p>
        </w:tc>
        <w:tc>
          <w:tcPr>
            <w:tcW w:w="1418" w:type="dxa"/>
            <w:tcBorders>
              <w:top w:val="nil"/>
              <w:left w:val="nil"/>
              <w:bottom w:val="nil"/>
              <w:right w:val="nil"/>
            </w:tcBorders>
          </w:tcPr>
          <w:p w14:paraId="67995BF9"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 </w:t>
            </w:r>
          </w:p>
        </w:tc>
        <w:tc>
          <w:tcPr>
            <w:tcW w:w="1417" w:type="dxa"/>
            <w:tcBorders>
              <w:top w:val="nil"/>
              <w:left w:val="nil"/>
              <w:bottom w:val="nil"/>
              <w:right w:val="nil"/>
            </w:tcBorders>
          </w:tcPr>
          <w:p w14:paraId="016A5313" w14:textId="77777777" w:rsidR="00E80197" w:rsidRDefault="00E80197" w:rsidP="00815A77">
            <w:pPr>
              <w:jc w:val="right"/>
              <w:rPr>
                <w:rFonts w:ascii="Arial" w:hAnsi="Arial" w:cs="Arial"/>
                <w:b/>
                <w:bCs/>
                <w:sz w:val="19"/>
                <w:szCs w:val="19"/>
              </w:rPr>
            </w:pPr>
          </w:p>
        </w:tc>
        <w:tc>
          <w:tcPr>
            <w:tcW w:w="1418" w:type="dxa"/>
            <w:tcBorders>
              <w:top w:val="nil"/>
              <w:left w:val="nil"/>
              <w:bottom w:val="nil"/>
              <w:right w:val="nil"/>
            </w:tcBorders>
          </w:tcPr>
          <w:p w14:paraId="6701BDCB" w14:textId="77777777" w:rsidR="00E80197" w:rsidRPr="00571B11" w:rsidRDefault="00E80197" w:rsidP="00815A77">
            <w:pPr>
              <w:jc w:val="right"/>
              <w:rPr>
                <w:rFonts w:ascii="Arial" w:hAnsi="Arial" w:cs="Arial"/>
                <w:sz w:val="19"/>
                <w:szCs w:val="19"/>
              </w:rPr>
            </w:pPr>
            <w:r w:rsidRPr="00571B11">
              <w:rPr>
                <w:rFonts w:ascii="Arial" w:hAnsi="Arial" w:cs="Arial"/>
                <w:sz w:val="19"/>
                <w:szCs w:val="19"/>
              </w:rPr>
              <w:t>2,</w:t>
            </w:r>
            <w:r>
              <w:rPr>
                <w:rFonts w:ascii="Arial" w:hAnsi="Arial" w:cs="Arial"/>
                <w:sz w:val="19"/>
                <w:szCs w:val="19"/>
              </w:rPr>
              <w:t>699</w:t>
            </w:r>
          </w:p>
          <w:p w14:paraId="48DAEFEF"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5A520D" w14:paraId="4EBA84D3" w14:textId="77777777" w:rsidTr="00875291">
        <w:trPr>
          <w:trHeight w:hRule="exact" w:val="271"/>
          <w:jc w:val="center"/>
        </w:trPr>
        <w:tc>
          <w:tcPr>
            <w:tcW w:w="3686" w:type="dxa"/>
            <w:tcBorders>
              <w:top w:val="nil"/>
              <w:left w:val="nil"/>
              <w:bottom w:val="nil"/>
              <w:right w:val="nil"/>
            </w:tcBorders>
          </w:tcPr>
          <w:p w14:paraId="5E73DCE4" w14:textId="77777777" w:rsidR="00E80197" w:rsidRPr="005A520D" w:rsidRDefault="00E80197" w:rsidP="00815A77">
            <w:pPr>
              <w:keepLines/>
              <w:widowControl w:val="0"/>
              <w:autoSpaceDE w:val="0"/>
              <w:autoSpaceDN w:val="0"/>
              <w:adjustRightInd w:val="0"/>
              <w:rPr>
                <w:rFonts w:ascii="Arial" w:hAnsi="Arial" w:cs="Arial"/>
                <w:sz w:val="19"/>
                <w:szCs w:val="19"/>
              </w:rPr>
            </w:pPr>
            <w:r w:rsidRPr="005A520D">
              <w:rPr>
                <w:rFonts w:ascii="Arial" w:hAnsi="Arial" w:cs="Arial"/>
                <w:b/>
                <w:bCs/>
                <w:sz w:val="19"/>
                <w:szCs w:val="19"/>
              </w:rPr>
              <w:t>Charitable activities</w:t>
            </w:r>
          </w:p>
        </w:tc>
        <w:tc>
          <w:tcPr>
            <w:tcW w:w="6379" w:type="dxa"/>
            <w:gridSpan w:val="5"/>
            <w:tcBorders>
              <w:top w:val="nil"/>
              <w:left w:val="nil"/>
              <w:bottom w:val="nil"/>
              <w:right w:val="nil"/>
            </w:tcBorders>
          </w:tcPr>
          <w:p w14:paraId="1DEE0174"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744AB7" w14:paraId="5D1E4AAA" w14:textId="77777777" w:rsidTr="00875291">
        <w:trPr>
          <w:trHeight w:hRule="exact" w:val="271"/>
          <w:jc w:val="center"/>
        </w:trPr>
        <w:tc>
          <w:tcPr>
            <w:tcW w:w="3686" w:type="dxa"/>
            <w:tcBorders>
              <w:top w:val="nil"/>
              <w:left w:val="nil"/>
              <w:bottom w:val="nil"/>
              <w:right w:val="nil"/>
            </w:tcBorders>
          </w:tcPr>
          <w:p w14:paraId="648669A4" w14:textId="77777777" w:rsidR="00E80197" w:rsidRPr="005A520D" w:rsidRDefault="00E80197"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Trading subsidiary</w:t>
            </w:r>
          </w:p>
        </w:tc>
        <w:tc>
          <w:tcPr>
            <w:tcW w:w="709" w:type="dxa"/>
            <w:tcBorders>
              <w:top w:val="nil"/>
              <w:left w:val="nil"/>
              <w:bottom w:val="nil"/>
              <w:right w:val="nil"/>
            </w:tcBorders>
          </w:tcPr>
          <w:p w14:paraId="138FB45D" w14:textId="77777777" w:rsidR="00E80197" w:rsidRPr="005A520D" w:rsidRDefault="00E80197" w:rsidP="00815A77">
            <w:pPr>
              <w:keepLines/>
              <w:widowControl w:val="0"/>
              <w:autoSpaceDE w:val="0"/>
              <w:autoSpaceDN w:val="0"/>
              <w:adjustRightInd w:val="0"/>
              <w:jc w:val="center"/>
              <w:rPr>
                <w:rFonts w:ascii="Arial" w:hAnsi="Arial" w:cs="Arial"/>
                <w:b/>
                <w:bCs/>
                <w:sz w:val="4"/>
                <w:szCs w:val="4"/>
              </w:rPr>
            </w:pPr>
            <w:r>
              <w:rPr>
                <w:rFonts w:ascii="Arial" w:hAnsi="Arial" w:cs="Arial"/>
                <w:b/>
                <w:bCs/>
                <w:sz w:val="19"/>
                <w:szCs w:val="19"/>
              </w:rPr>
              <w:t>11</w:t>
            </w:r>
          </w:p>
        </w:tc>
        <w:tc>
          <w:tcPr>
            <w:tcW w:w="1417" w:type="dxa"/>
            <w:tcBorders>
              <w:top w:val="nil"/>
              <w:left w:val="nil"/>
              <w:bottom w:val="nil"/>
              <w:right w:val="nil"/>
            </w:tcBorders>
          </w:tcPr>
          <w:p w14:paraId="0B0709F6" w14:textId="77777777" w:rsidR="00E80197"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244,664</w:t>
            </w:r>
          </w:p>
        </w:tc>
        <w:tc>
          <w:tcPr>
            <w:tcW w:w="1418" w:type="dxa"/>
            <w:tcBorders>
              <w:top w:val="nil"/>
              <w:left w:val="nil"/>
              <w:bottom w:val="nil"/>
              <w:right w:val="nil"/>
            </w:tcBorders>
          </w:tcPr>
          <w:p w14:paraId="2815E25C"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 </w:t>
            </w:r>
          </w:p>
        </w:tc>
        <w:tc>
          <w:tcPr>
            <w:tcW w:w="1417" w:type="dxa"/>
            <w:tcBorders>
              <w:top w:val="nil"/>
              <w:left w:val="nil"/>
              <w:bottom w:val="nil"/>
              <w:right w:val="nil"/>
            </w:tcBorders>
          </w:tcPr>
          <w:p w14:paraId="6A999B8A" w14:textId="77777777" w:rsidR="00E80197"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244,664</w:t>
            </w:r>
          </w:p>
        </w:tc>
        <w:tc>
          <w:tcPr>
            <w:tcW w:w="1418" w:type="dxa"/>
            <w:tcBorders>
              <w:top w:val="nil"/>
              <w:left w:val="nil"/>
              <w:bottom w:val="nil"/>
              <w:right w:val="nil"/>
            </w:tcBorders>
          </w:tcPr>
          <w:p w14:paraId="21F0FF36" w14:textId="77777777" w:rsidR="00E80197" w:rsidRPr="00571B11" w:rsidRDefault="00E80197" w:rsidP="00815A77">
            <w:pPr>
              <w:jc w:val="right"/>
              <w:rPr>
                <w:rFonts w:ascii="Arial" w:hAnsi="Arial" w:cs="Arial"/>
                <w:sz w:val="19"/>
                <w:szCs w:val="19"/>
              </w:rPr>
            </w:pPr>
            <w:r>
              <w:rPr>
                <w:rFonts w:ascii="Arial" w:hAnsi="Arial" w:cs="Arial"/>
                <w:sz w:val="19"/>
                <w:szCs w:val="19"/>
              </w:rPr>
              <w:t>228,833</w:t>
            </w:r>
          </w:p>
          <w:p w14:paraId="357B7AAF"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AB0A8D" w14:paraId="304DF028" w14:textId="77777777" w:rsidTr="00875291">
        <w:trPr>
          <w:trHeight w:hRule="exact" w:val="271"/>
          <w:jc w:val="center"/>
        </w:trPr>
        <w:tc>
          <w:tcPr>
            <w:tcW w:w="3686" w:type="dxa"/>
            <w:tcBorders>
              <w:top w:val="nil"/>
              <w:left w:val="nil"/>
              <w:bottom w:val="nil"/>
              <w:right w:val="nil"/>
            </w:tcBorders>
          </w:tcPr>
          <w:p w14:paraId="6E233359" w14:textId="77777777" w:rsidR="00E80197" w:rsidRPr="005A520D" w:rsidRDefault="00E80197" w:rsidP="00815A77">
            <w:pPr>
              <w:keepLines/>
              <w:widowControl w:val="0"/>
              <w:autoSpaceDE w:val="0"/>
              <w:autoSpaceDN w:val="0"/>
              <w:adjustRightInd w:val="0"/>
              <w:rPr>
                <w:rFonts w:ascii="Arial" w:hAnsi="Arial" w:cs="Arial"/>
                <w:sz w:val="19"/>
                <w:szCs w:val="19"/>
              </w:rPr>
            </w:pPr>
            <w:r w:rsidRPr="00813224">
              <w:rPr>
                <w:rFonts w:ascii="Arial" w:hAnsi="Arial" w:cs="Arial"/>
                <w:bCs/>
                <w:sz w:val="19"/>
                <w:szCs w:val="19"/>
              </w:rPr>
              <w:t>Parent charity</w:t>
            </w:r>
          </w:p>
        </w:tc>
        <w:tc>
          <w:tcPr>
            <w:tcW w:w="709" w:type="dxa"/>
            <w:tcBorders>
              <w:top w:val="nil"/>
              <w:left w:val="nil"/>
              <w:bottom w:val="nil"/>
              <w:right w:val="nil"/>
            </w:tcBorders>
          </w:tcPr>
          <w:p w14:paraId="5775C422" w14:textId="77777777" w:rsidR="00E80197" w:rsidRPr="009155E7" w:rsidRDefault="00E80197" w:rsidP="00815A77">
            <w:pPr>
              <w:keepLines/>
              <w:widowControl w:val="0"/>
              <w:autoSpaceDE w:val="0"/>
              <w:autoSpaceDN w:val="0"/>
              <w:adjustRightInd w:val="0"/>
              <w:jc w:val="center"/>
              <w:rPr>
                <w:rFonts w:ascii="Arial" w:hAnsi="Arial" w:cs="Arial"/>
                <w:b/>
                <w:bCs/>
                <w:sz w:val="19"/>
                <w:szCs w:val="19"/>
              </w:rPr>
            </w:pPr>
            <w:r>
              <w:rPr>
                <w:rFonts w:ascii="Arial" w:hAnsi="Arial" w:cs="Arial"/>
                <w:b/>
                <w:bCs/>
                <w:sz w:val="19"/>
                <w:szCs w:val="19"/>
              </w:rPr>
              <w:t>6</w:t>
            </w:r>
          </w:p>
        </w:tc>
        <w:tc>
          <w:tcPr>
            <w:tcW w:w="1417" w:type="dxa"/>
            <w:tcBorders>
              <w:top w:val="nil"/>
              <w:left w:val="nil"/>
              <w:bottom w:val="nil"/>
              <w:right w:val="nil"/>
            </w:tcBorders>
          </w:tcPr>
          <w:p w14:paraId="5BF22E48" w14:textId="77777777" w:rsidR="00E80197"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739,268</w:t>
            </w:r>
          </w:p>
        </w:tc>
        <w:tc>
          <w:tcPr>
            <w:tcW w:w="1418" w:type="dxa"/>
            <w:tcBorders>
              <w:top w:val="nil"/>
              <w:left w:val="nil"/>
              <w:bottom w:val="nil"/>
              <w:right w:val="nil"/>
            </w:tcBorders>
          </w:tcPr>
          <w:p w14:paraId="74E66981"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694,443</w:t>
            </w:r>
          </w:p>
        </w:tc>
        <w:tc>
          <w:tcPr>
            <w:tcW w:w="1417" w:type="dxa"/>
            <w:tcBorders>
              <w:top w:val="nil"/>
              <w:left w:val="nil"/>
              <w:bottom w:val="nil"/>
              <w:right w:val="nil"/>
            </w:tcBorders>
          </w:tcPr>
          <w:p w14:paraId="466A628A" w14:textId="77777777" w:rsidR="00E80197"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1,433,711</w:t>
            </w:r>
          </w:p>
        </w:tc>
        <w:tc>
          <w:tcPr>
            <w:tcW w:w="1418" w:type="dxa"/>
            <w:tcBorders>
              <w:top w:val="nil"/>
              <w:left w:val="nil"/>
              <w:bottom w:val="nil"/>
              <w:right w:val="nil"/>
            </w:tcBorders>
          </w:tcPr>
          <w:p w14:paraId="7A531887" w14:textId="77777777" w:rsidR="00E80197" w:rsidRPr="00571B11" w:rsidRDefault="00E80197" w:rsidP="00815A77">
            <w:pPr>
              <w:jc w:val="right"/>
              <w:rPr>
                <w:rFonts w:ascii="Arial" w:hAnsi="Arial" w:cs="Arial"/>
                <w:sz w:val="19"/>
                <w:szCs w:val="19"/>
              </w:rPr>
            </w:pPr>
            <w:r>
              <w:rPr>
                <w:rFonts w:ascii="Arial" w:hAnsi="Arial" w:cs="Arial"/>
                <w:sz w:val="19"/>
                <w:szCs w:val="19"/>
              </w:rPr>
              <w:t>1,323,286</w:t>
            </w:r>
          </w:p>
          <w:p w14:paraId="60E0EF6C"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5A520D" w14:paraId="79D51F7E" w14:textId="77777777" w:rsidTr="00875291">
        <w:trPr>
          <w:trHeight w:hRule="exact" w:val="170"/>
          <w:jc w:val="center"/>
        </w:trPr>
        <w:tc>
          <w:tcPr>
            <w:tcW w:w="4395" w:type="dxa"/>
            <w:gridSpan w:val="2"/>
            <w:vMerge w:val="restart"/>
            <w:tcBorders>
              <w:top w:val="nil"/>
              <w:left w:val="nil"/>
              <w:bottom w:val="nil"/>
              <w:right w:val="nil"/>
            </w:tcBorders>
          </w:tcPr>
          <w:p w14:paraId="3902F3EA" w14:textId="77777777" w:rsidR="00E80197" w:rsidRPr="005A520D" w:rsidRDefault="00E80197" w:rsidP="00815A77">
            <w:pPr>
              <w:keepLines/>
              <w:widowControl w:val="0"/>
              <w:autoSpaceDE w:val="0"/>
              <w:autoSpaceDN w:val="0"/>
              <w:adjustRightInd w:val="0"/>
              <w:rPr>
                <w:rFonts w:ascii="Arial" w:hAnsi="Arial" w:cs="Arial"/>
                <w:sz w:val="19"/>
                <w:szCs w:val="19"/>
              </w:rPr>
            </w:pPr>
          </w:p>
        </w:tc>
        <w:tc>
          <w:tcPr>
            <w:tcW w:w="1417" w:type="dxa"/>
            <w:tcBorders>
              <w:top w:val="nil"/>
              <w:left w:val="nil"/>
              <w:bottom w:val="nil"/>
              <w:right w:val="nil"/>
            </w:tcBorders>
          </w:tcPr>
          <w:p w14:paraId="4154397D" w14:textId="77777777" w:rsidR="00E80197" w:rsidRDefault="00E80197"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b/>
                <w:sz w:val="19"/>
                <w:szCs w:val="19"/>
              </w:rPr>
              <w:t>────────</w:t>
            </w:r>
          </w:p>
        </w:tc>
        <w:tc>
          <w:tcPr>
            <w:tcW w:w="1418" w:type="dxa"/>
            <w:tcBorders>
              <w:top w:val="nil"/>
              <w:left w:val="nil"/>
              <w:bottom w:val="nil"/>
              <w:right w:val="nil"/>
            </w:tcBorders>
          </w:tcPr>
          <w:p w14:paraId="572E5650"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b/>
                <w:sz w:val="19"/>
                <w:szCs w:val="19"/>
              </w:rPr>
              <w:t>────────</w:t>
            </w:r>
          </w:p>
        </w:tc>
        <w:tc>
          <w:tcPr>
            <w:tcW w:w="1417" w:type="dxa"/>
            <w:tcBorders>
              <w:top w:val="nil"/>
              <w:left w:val="nil"/>
              <w:bottom w:val="nil"/>
              <w:right w:val="nil"/>
            </w:tcBorders>
          </w:tcPr>
          <w:p w14:paraId="27B2161A" w14:textId="77777777" w:rsidR="00E80197" w:rsidRDefault="00E80197"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7606B185" w14:textId="77777777" w:rsidR="00E80197" w:rsidRPr="00571B11" w:rsidRDefault="00E80197" w:rsidP="00815A77">
            <w:pPr>
              <w:keepLines/>
              <w:widowControl w:val="0"/>
              <w:autoSpaceDE w:val="0"/>
              <w:autoSpaceDN w:val="0"/>
              <w:adjustRightInd w:val="0"/>
              <w:jc w:val="right"/>
              <w:rPr>
                <w:rFonts w:ascii="Arial" w:hAnsi="Arial" w:cs="Arial"/>
                <w:sz w:val="19"/>
                <w:szCs w:val="19"/>
              </w:rPr>
            </w:pPr>
            <w:r w:rsidRPr="00571B11">
              <w:rPr>
                <w:rFonts w:ascii="Courier New" w:hAnsi="Courier New" w:cs="Courier New"/>
                <w:sz w:val="19"/>
                <w:szCs w:val="19"/>
              </w:rPr>
              <w:t>────────</w:t>
            </w:r>
          </w:p>
        </w:tc>
      </w:tr>
      <w:tr w:rsidR="00E80197" w:rsidRPr="00744AB7" w14:paraId="6D54BB04" w14:textId="77777777" w:rsidTr="00875291">
        <w:trPr>
          <w:trHeight w:hRule="exact" w:val="271"/>
          <w:jc w:val="center"/>
        </w:trPr>
        <w:tc>
          <w:tcPr>
            <w:tcW w:w="4395" w:type="dxa"/>
            <w:gridSpan w:val="2"/>
            <w:vMerge/>
            <w:tcBorders>
              <w:top w:val="nil"/>
              <w:left w:val="nil"/>
              <w:bottom w:val="nil"/>
              <w:right w:val="nil"/>
            </w:tcBorders>
          </w:tcPr>
          <w:p w14:paraId="00261F6F" w14:textId="77777777" w:rsidR="00E80197" w:rsidRPr="005A520D" w:rsidRDefault="00E80197" w:rsidP="00815A77">
            <w:pPr>
              <w:keepLines/>
              <w:widowControl w:val="0"/>
              <w:autoSpaceDE w:val="0"/>
              <w:autoSpaceDN w:val="0"/>
              <w:adjustRightInd w:val="0"/>
              <w:rPr>
                <w:rFonts w:ascii="Arial" w:hAnsi="Arial" w:cs="Arial"/>
                <w:sz w:val="19"/>
                <w:szCs w:val="19"/>
              </w:rPr>
            </w:pPr>
          </w:p>
        </w:tc>
        <w:tc>
          <w:tcPr>
            <w:tcW w:w="1417" w:type="dxa"/>
            <w:tcBorders>
              <w:top w:val="nil"/>
              <w:left w:val="nil"/>
              <w:bottom w:val="nil"/>
              <w:right w:val="nil"/>
            </w:tcBorders>
          </w:tcPr>
          <w:p w14:paraId="5190A623" w14:textId="77777777" w:rsidR="00E80197" w:rsidRDefault="00E80197" w:rsidP="00815A77">
            <w:pPr>
              <w:jc w:val="right"/>
              <w:rPr>
                <w:rFonts w:ascii="Arial" w:hAnsi="Arial" w:cs="Arial"/>
                <w:b/>
                <w:bCs/>
                <w:sz w:val="19"/>
                <w:szCs w:val="19"/>
              </w:rPr>
            </w:pPr>
            <w:r>
              <w:rPr>
                <w:rFonts w:ascii="Arial" w:hAnsi="Arial" w:cs="Arial"/>
                <w:b/>
                <w:bCs/>
                <w:sz w:val="19"/>
                <w:szCs w:val="19"/>
              </w:rPr>
              <w:t>983,932</w:t>
            </w:r>
          </w:p>
          <w:p w14:paraId="35426B20" w14:textId="77777777" w:rsidR="00E80197"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50148DC1" w14:textId="77777777" w:rsidR="00E80197" w:rsidRDefault="00E80197" w:rsidP="00815A77">
            <w:pPr>
              <w:jc w:val="right"/>
              <w:rPr>
                <w:rFonts w:ascii="Arial" w:hAnsi="Arial" w:cs="Arial"/>
                <w:b/>
                <w:bCs/>
                <w:sz w:val="19"/>
                <w:szCs w:val="19"/>
              </w:rPr>
            </w:pPr>
            <w:r>
              <w:rPr>
                <w:rFonts w:ascii="Arial" w:hAnsi="Arial" w:cs="Arial"/>
                <w:b/>
                <w:bCs/>
                <w:sz w:val="19"/>
                <w:szCs w:val="19"/>
              </w:rPr>
              <w:t>694,443</w:t>
            </w:r>
          </w:p>
          <w:p w14:paraId="3F8F0ADE"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p>
        </w:tc>
        <w:tc>
          <w:tcPr>
            <w:tcW w:w="1417" w:type="dxa"/>
            <w:tcBorders>
              <w:top w:val="nil"/>
              <w:left w:val="nil"/>
              <w:bottom w:val="nil"/>
              <w:right w:val="nil"/>
            </w:tcBorders>
          </w:tcPr>
          <w:p w14:paraId="6DA0B3BF" w14:textId="77777777" w:rsidR="00E80197" w:rsidRDefault="00E80197" w:rsidP="00815A77">
            <w:pPr>
              <w:jc w:val="right"/>
              <w:rPr>
                <w:rFonts w:ascii="Arial" w:hAnsi="Arial" w:cs="Arial"/>
                <w:b/>
                <w:bCs/>
                <w:sz w:val="19"/>
                <w:szCs w:val="19"/>
              </w:rPr>
            </w:pPr>
            <w:r>
              <w:rPr>
                <w:rFonts w:ascii="Arial" w:hAnsi="Arial" w:cs="Arial"/>
                <w:b/>
                <w:bCs/>
                <w:sz w:val="19"/>
                <w:szCs w:val="19"/>
              </w:rPr>
              <w:t>1,678,375</w:t>
            </w:r>
          </w:p>
          <w:p w14:paraId="491CA311" w14:textId="77777777" w:rsidR="00E80197"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6AA8A69A" w14:textId="77777777" w:rsidR="00E80197" w:rsidRPr="00571B11" w:rsidRDefault="00E80197" w:rsidP="00815A77">
            <w:pPr>
              <w:jc w:val="right"/>
              <w:rPr>
                <w:rFonts w:ascii="Arial" w:hAnsi="Arial" w:cs="Arial"/>
                <w:sz w:val="19"/>
                <w:szCs w:val="19"/>
              </w:rPr>
            </w:pPr>
            <w:r w:rsidRPr="00571B11">
              <w:rPr>
                <w:rFonts w:ascii="Arial" w:hAnsi="Arial" w:cs="Arial"/>
                <w:sz w:val="19"/>
                <w:szCs w:val="19"/>
              </w:rPr>
              <w:t>1,</w:t>
            </w:r>
            <w:r>
              <w:rPr>
                <w:rFonts w:ascii="Arial" w:hAnsi="Arial" w:cs="Arial"/>
                <w:sz w:val="19"/>
                <w:szCs w:val="19"/>
              </w:rPr>
              <w:t>552,119</w:t>
            </w:r>
          </w:p>
          <w:p w14:paraId="630C6392"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5A520D" w14:paraId="0767CA11" w14:textId="77777777" w:rsidTr="00875291">
        <w:trPr>
          <w:trHeight w:hRule="exact" w:val="170"/>
          <w:jc w:val="center"/>
        </w:trPr>
        <w:tc>
          <w:tcPr>
            <w:tcW w:w="4395" w:type="dxa"/>
            <w:gridSpan w:val="2"/>
            <w:vMerge/>
            <w:tcBorders>
              <w:top w:val="nil"/>
              <w:left w:val="nil"/>
              <w:bottom w:val="nil"/>
              <w:right w:val="nil"/>
            </w:tcBorders>
          </w:tcPr>
          <w:p w14:paraId="669786A1"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5E14CA32" w14:textId="77777777" w:rsidR="00E80197" w:rsidRPr="005A520D" w:rsidRDefault="00E80197" w:rsidP="00815A77">
            <w:pPr>
              <w:keepLines/>
              <w:widowControl w:val="0"/>
              <w:autoSpaceDE w:val="0"/>
              <w:autoSpaceDN w:val="0"/>
              <w:adjustRightInd w:val="0"/>
              <w:jc w:val="right"/>
              <w:rPr>
                <w:rFonts w:ascii="Courier New" w:hAnsi="Courier New" w:cs="Courier New"/>
                <w:b/>
                <w:sz w:val="19"/>
                <w:szCs w:val="19"/>
              </w:rPr>
            </w:pPr>
            <w:r w:rsidRPr="005A520D">
              <w:rPr>
                <w:rFonts w:ascii="Courier New" w:hAnsi="Courier New" w:cs="Courier New"/>
                <w:b/>
                <w:sz w:val="19"/>
                <w:szCs w:val="19"/>
              </w:rPr>
              <w:t>────────</w:t>
            </w:r>
          </w:p>
        </w:tc>
        <w:tc>
          <w:tcPr>
            <w:tcW w:w="1418" w:type="dxa"/>
            <w:tcBorders>
              <w:top w:val="nil"/>
              <w:left w:val="nil"/>
              <w:bottom w:val="nil"/>
              <w:right w:val="nil"/>
            </w:tcBorders>
          </w:tcPr>
          <w:p w14:paraId="5E9DB5BB" w14:textId="77777777" w:rsidR="00E80197" w:rsidRPr="005A520D" w:rsidRDefault="00E80197" w:rsidP="00815A77">
            <w:pPr>
              <w:keepLines/>
              <w:widowControl w:val="0"/>
              <w:autoSpaceDE w:val="0"/>
              <w:autoSpaceDN w:val="0"/>
              <w:adjustRightInd w:val="0"/>
              <w:jc w:val="right"/>
              <w:rPr>
                <w:rFonts w:ascii="Courier New" w:hAnsi="Courier New" w:cs="Courier New"/>
                <w:b/>
                <w:sz w:val="19"/>
                <w:szCs w:val="19"/>
              </w:rPr>
            </w:pPr>
            <w:r w:rsidRPr="005A520D">
              <w:rPr>
                <w:rFonts w:ascii="Courier New" w:hAnsi="Courier New" w:cs="Courier New"/>
                <w:b/>
                <w:sz w:val="19"/>
                <w:szCs w:val="19"/>
              </w:rPr>
              <w:t>────────</w:t>
            </w:r>
          </w:p>
        </w:tc>
        <w:tc>
          <w:tcPr>
            <w:tcW w:w="1417" w:type="dxa"/>
            <w:tcBorders>
              <w:top w:val="nil"/>
              <w:left w:val="nil"/>
              <w:bottom w:val="nil"/>
              <w:right w:val="nil"/>
            </w:tcBorders>
          </w:tcPr>
          <w:p w14:paraId="6351B168"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500FC0E4" w14:textId="77777777" w:rsidR="00E80197" w:rsidRPr="00571B11" w:rsidRDefault="00E80197" w:rsidP="00815A77">
            <w:pPr>
              <w:keepLines/>
              <w:widowControl w:val="0"/>
              <w:autoSpaceDE w:val="0"/>
              <w:autoSpaceDN w:val="0"/>
              <w:adjustRightInd w:val="0"/>
              <w:jc w:val="right"/>
              <w:rPr>
                <w:rFonts w:ascii="Courier New" w:hAnsi="Courier New" w:cs="Courier New"/>
                <w:sz w:val="19"/>
                <w:szCs w:val="19"/>
              </w:rPr>
            </w:pPr>
            <w:r w:rsidRPr="00571B11">
              <w:rPr>
                <w:rFonts w:ascii="Courier New" w:hAnsi="Courier New" w:cs="Courier New"/>
                <w:sz w:val="19"/>
                <w:szCs w:val="19"/>
              </w:rPr>
              <w:t>────────</w:t>
            </w:r>
          </w:p>
        </w:tc>
      </w:tr>
      <w:tr w:rsidR="00E80197" w:rsidRPr="00744AB7" w14:paraId="6EDA4E6A" w14:textId="77777777" w:rsidTr="00875291">
        <w:trPr>
          <w:trHeight w:hRule="exact" w:val="271"/>
          <w:jc w:val="center"/>
        </w:trPr>
        <w:tc>
          <w:tcPr>
            <w:tcW w:w="4395" w:type="dxa"/>
            <w:gridSpan w:val="2"/>
            <w:tcBorders>
              <w:top w:val="nil"/>
              <w:left w:val="nil"/>
              <w:bottom w:val="nil"/>
              <w:right w:val="nil"/>
            </w:tcBorders>
          </w:tcPr>
          <w:p w14:paraId="33BF9C7C" w14:textId="77777777" w:rsidR="00E80197" w:rsidRPr="005A520D" w:rsidRDefault="00E80197"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Total expenditure</w:t>
            </w:r>
          </w:p>
        </w:tc>
        <w:tc>
          <w:tcPr>
            <w:tcW w:w="1417" w:type="dxa"/>
            <w:tcBorders>
              <w:top w:val="nil"/>
              <w:left w:val="nil"/>
              <w:bottom w:val="nil"/>
              <w:right w:val="nil"/>
            </w:tcBorders>
          </w:tcPr>
          <w:p w14:paraId="58E2FE43" w14:textId="77777777" w:rsidR="00E80197" w:rsidRDefault="00E80197" w:rsidP="00815A77">
            <w:pPr>
              <w:jc w:val="right"/>
              <w:rPr>
                <w:rFonts w:ascii="Arial" w:hAnsi="Arial" w:cs="Arial"/>
                <w:b/>
                <w:bCs/>
                <w:sz w:val="19"/>
                <w:szCs w:val="19"/>
              </w:rPr>
            </w:pPr>
            <w:r>
              <w:rPr>
                <w:rFonts w:ascii="Arial" w:hAnsi="Arial" w:cs="Arial"/>
                <w:b/>
                <w:bCs/>
                <w:sz w:val="19"/>
                <w:szCs w:val="19"/>
              </w:rPr>
              <w:t>985,383</w:t>
            </w:r>
          </w:p>
          <w:p w14:paraId="1741398B"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3C493DDF" w14:textId="77777777" w:rsidR="00E80197" w:rsidRDefault="00E80197" w:rsidP="00815A77">
            <w:pPr>
              <w:jc w:val="right"/>
              <w:rPr>
                <w:rFonts w:ascii="Arial" w:hAnsi="Arial" w:cs="Arial"/>
                <w:b/>
                <w:bCs/>
                <w:sz w:val="19"/>
                <w:szCs w:val="19"/>
              </w:rPr>
            </w:pPr>
            <w:r>
              <w:rPr>
                <w:rFonts w:ascii="Arial" w:hAnsi="Arial" w:cs="Arial"/>
                <w:b/>
                <w:bCs/>
                <w:sz w:val="19"/>
                <w:szCs w:val="19"/>
              </w:rPr>
              <w:t>694,443</w:t>
            </w:r>
          </w:p>
          <w:p w14:paraId="60D76C93"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p>
        </w:tc>
        <w:tc>
          <w:tcPr>
            <w:tcW w:w="1417" w:type="dxa"/>
            <w:tcBorders>
              <w:top w:val="nil"/>
              <w:left w:val="nil"/>
              <w:bottom w:val="nil"/>
              <w:right w:val="nil"/>
            </w:tcBorders>
          </w:tcPr>
          <w:p w14:paraId="436D3811" w14:textId="77777777" w:rsidR="00E80197" w:rsidRDefault="00E80197" w:rsidP="00815A77">
            <w:pPr>
              <w:jc w:val="right"/>
              <w:rPr>
                <w:rFonts w:ascii="Arial" w:hAnsi="Arial" w:cs="Arial"/>
                <w:b/>
                <w:bCs/>
                <w:sz w:val="19"/>
                <w:szCs w:val="19"/>
              </w:rPr>
            </w:pPr>
            <w:r>
              <w:rPr>
                <w:rFonts w:ascii="Arial" w:hAnsi="Arial" w:cs="Arial"/>
                <w:b/>
                <w:bCs/>
                <w:sz w:val="19"/>
                <w:szCs w:val="19"/>
              </w:rPr>
              <w:t>1,679,826</w:t>
            </w:r>
          </w:p>
          <w:p w14:paraId="500CB6E5" w14:textId="77777777" w:rsidR="00E80197" w:rsidRPr="005A520D"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12D15D6A" w14:textId="77777777" w:rsidR="00E80197" w:rsidRPr="00571B11" w:rsidRDefault="00E80197" w:rsidP="00815A77">
            <w:pPr>
              <w:jc w:val="right"/>
              <w:rPr>
                <w:rFonts w:ascii="Arial" w:hAnsi="Arial" w:cs="Arial"/>
                <w:sz w:val="19"/>
                <w:szCs w:val="19"/>
              </w:rPr>
            </w:pPr>
            <w:r>
              <w:rPr>
                <w:rFonts w:ascii="Arial" w:hAnsi="Arial" w:cs="Arial"/>
                <w:sz w:val="19"/>
                <w:szCs w:val="19"/>
              </w:rPr>
              <w:t>1,554,818</w:t>
            </w:r>
          </w:p>
          <w:p w14:paraId="04F96668"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5A520D" w14:paraId="17C49B78" w14:textId="77777777" w:rsidTr="00875291">
        <w:trPr>
          <w:trHeight w:hRule="exact" w:val="170"/>
          <w:jc w:val="center"/>
        </w:trPr>
        <w:tc>
          <w:tcPr>
            <w:tcW w:w="4395" w:type="dxa"/>
            <w:gridSpan w:val="2"/>
            <w:tcBorders>
              <w:top w:val="nil"/>
              <w:left w:val="nil"/>
              <w:bottom w:val="nil"/>
              <w:right w:val="nil"/>
            </w:tcBorders>
          </w:tcPr>
          <w:p w14:paraId="47FF1FE9"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2177FA99"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12D587F7"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7" w:type="dxa"/>
            <w:tcBorders>
              <w:top w:val="nil"/>
              <w:left w:val="nil"/>
              <w:bottom w:val="nil"/>
              <w:right w:val="nil"/>
            </w:tcBorders>
          </w:tcPr>
          <w:p w14:paraId="24CDD40B"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074C5E26" w14:textId="77777777" w:rsidR="00E80197" w:rsidRPr="00571B11" w:rsidRDefault="00E80197" w:rsidP="00815A77">
            <w:pPr>
              <w:keepLines/>
              <w:widowControl w:val="0"/>
              <w:autoSpaceDE w:val="0"/>
              <w:autoSpaceDN w:val="0"/>
              <w:adjustRightInd w:val="0"/>
              <w:jc w:val="right"/>
              <w:rPr>
                <w:rFonts w:ascii="Courier New" w:hAnsi="Courier New" w:cs="Courier New"/>
                <w:sz w:val="19"/>
                <w:szCs w:val="19"/>
              </w:rPr>
            </w:pPr>
            <w:r w:rsidRPr="00571B11">
              <w:rPr>
                <w:rFonts w:ascii="Courier New" w:hAnsi="Courier New" w:cs="Courier New"/>
                <w:sz w:val="19"/>
                <w:szCs w:val="19"/>
              </w:rPr>
              <w:t>────────</w:t>
            </w:r>
          </w:p>
        </w:tc>
      </w:tr>
      <w:tr w:rsidR="00E80197" w:rsidRPr="00D42727" w14:paraId="33CC2BF4" w14:textId="77777777" w:rsidTr="00875291">
        <w:trPr>
          <w:trHeight w:hRule="exact" w:val="271"/>
          <w:jc w:val="center"/>
        </w:trPr>
        <w:tc>
          <w:tcPr>
            <w:tcW w:w="4395" w:type="dxa"/>
            <w:gridSpan w:val="2"/>
            <w:tcBorders>
              <w:top w:val="nil"/>
              <w:left w:val="nil"/>
              <w:bottom w:val="nil"/>
              <w:right w:val="nil"/>
            </w:tcBorders>
          </w:tcPr>
          <w:p w14:paraId="6C8CFEE4" w14:textId="77777777" w:rsidR="00E80197" w:rsidRPr="005A520D" w:rsidRDefault="00E80197"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 xml:space="preserve">Net </w:t>
            </w:r>
            <w:r>
              <w:rPr>
                <w:rFonts w:ascii="Arial" w:hAnsi="Arial" w:cs="Arial"/>
                <w:b/>
                <w:bCs/>
                <w:sz w:val="19"/>
                <w:szCs w:val="19"/>
              </w:rPr>
              <w:t xml:space="preserve">income </w:t>
            </w:r>
            <w:r w:rsidRPr="005A520D">
              <w:rPr>
                <w:rFonts w:ascii="Arial" w:hAnsi="Arial" w:cs="Arial"/>
                <w:b/>
                <w:bCs/>
                <w:sz w:val="19"/>
                <w:szCs w:val="19"/>
              </w:rPr>
              <w:t>for the year</w:t>
            </w:r>
          </w:p>
        </w:tc>
        <w:tc>
          <w:tcPr>
            <w:tcW w:w="1417" w:type="dxa"/>
            <w:tcBorders>
              <w:top w:val="nil"/>
              <w:left w:val="nil"/>
              <w:bottom w:val="nil"/>
              <w:right w:val="nil"/>
            </w:tcBorders>
          </w:tcPr>
          <w:p w14:paraId="781B68C9" w14:textId="77777777" w:rsidR="00E80197" w:rsidRDefault="00E80197" w:rsidP="00815A77">
            <w:pPr>
              <w:jc w:val="right"/>
              <w:rPr>
                <w:rFonts w:ascii="Arial" w:hAnsi="Arial" w:cs="Arial"/>
                <w:b/>
                <w:bCs/>
                <w:sz w:val="19"/>
                <w:szCs w:val="19"/>
              </w:rPr>
            </w:pPr>
            <w:r>
              <w:rPr>
                <w:rFonts w:ascii="Arial" w:hAnsi="Arial" w:cs="Arial"/>
                <w:b/>
                <w:bCs/>
                <w:sz w:val="19"/>
                <w:szCs w:val="19"/>
              </w:rPr>
              <w:t>4,714</w:t>
            </w:r>
          </w:p>
          <w:p w14:paraId="4E8FDFE1"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008C9422" w14:textId="77777777" w:rsidR="00E80197" w:rsidRDefault="00E80197" w:rsidP="00815A77">
            <w:pPr>
              <w:jc w:val="right"/>
              <w:rPr>
                <w:rFonts w:ascii="Arial" w:hAnsi="Arial" w:cs="Arial"/>
                <w:b/>
                <w:bCs/>
                <w:sz w:val="19"/>
                <w:szCs w:val="19"/>
              </w:rPr>
            </w:pPr>
            <w:r>
              <w:rPr>
                <w:rFonts w:ascii="Arial" w:hAnsi="Arial" w:cs="Arial"/>
                <w:b/>
                <w:bCs/>
                <w:sz w:val="19"/>
                <w:szCs w:val="19"/>
              </w:rPr>
              <w:t>(51,428)</w:t>
            </w:r>
          </w:p>
          <w:p w14:paraId="2C1B8437"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7" w:type="dxa"/>
            <w:tcBorders>
              <w:top w:val="nil"/>
              <w:left w:val="nil"/>
              <w:bottom w:val="nil"/>
              <w:right w:val="nil"/>
            </w:tcBorders>
          </w:tcPr>
          <w:p w14:paraId="36ABFDBC" w14:textId="77777777" w:rsidR="00E80197" w:rsidRDefault="00E80197" w:rsidP="00815A77">
            <w:pPr>
              <w:jc w:val="right"/>
              <w:rPr>
                <w:rFonts w:ascii="Arial" w:hAnsi="Arial" w:cs="Arial"/>
                <w:b/>
                <w:bCs/>
                <w:sz w:val="19"/>
                <w:szCs w:val="19"/>
              </w:rPr>
            </w:pPr>
            <w:r>
              <w:rPr>
                <w:rFonts w:ascii="Arial" w:hAnsi="Arial" w:cs="Arial"/>
                <w:b/>
                <w:bCs/>
                <w:sz w:val="19"/>
                <w:szCs w:val="19"/>
              </w:rPr>
              <w:t>(46,714)</w:t>
            </w:r>
          </w:p>
          <w:p w14:paraId="7F31ECC6"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3955576C" w14:textId="77777777" w:rsidR="00E80197" w:rsidRPr="00571B11" w:rsidRDefault="00E80197" w:rsidP="00815A77">
            <w:pPr>
              <w:jc w:val="right"/>
              <w:rPr>
                <w:rFonts w:ascii="Arial" w:hAnsi="Arial" w:cs="Arial"/>
                <w:sz w:val="19"/>
                <w:szCs w:val="19"/>
              </w:rPr>
            </w:pPr>
            <w:r>
              <w:rPr>
                <w:rFonts w:ascii="Arial" w:hAnsi="Arial" w:cs="Arial"/>
                <w:sz w:val="19"/>
                <w:szCs w:val="19"/>
              </w:rPr>
              <w:t>467</w:t>
            </w:r>
          </w:p>
          <w:p w14:paraId="1A07AEDE"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5A520D" w14:paraId="4B18652B" w14:textId="77777777" w:rsidTr="00875291">
        <w:trPr>
          <w:trHeight w:hRule="exact" w:val="271"/>
          <w:jc w:val="center"/>
        </w:trPr>
        <w:tc>
          <w:tcPr>
            <w:tcW w:w="10065" w:type="dxa"/>
            <w:gridSpan w:val="6"/>
            <w:tcBorders>
              <w:top w:val="nil"/>
              <w:left w:val="nil"/>
              <w:bottom w:val="nil"/>
              <w:right w:val="nil"/>
            </w:tcBorders>
          </w:tcPr>
          <w:p w14:paraId="3ABEF70C"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5A520D" w14:paraId="0050A40E" w14:textId="77777777" w:rsidTr="00875291">
        <w:trPr>
          <w:trHeight w:hRule="exact" w:val="271"/>
          <w:jc w:val="center"/>
        </w:trPr>
        <w:tc>
          <w:tcPr>
            <w:tcW w:w="3686" w:type="dxa"/>
            <w:tcBorders>
              <w:top w:val="nil"/>
              <w:left w:val="nil"/>
              <w:bottom w:val="nil"/>
              <w:right w:val="nil"/>
            </w:tcBorders>
          </w:tcPr>
          <w:p w14:paraId="01EE0C59" w14:textId="77777777" w:rsidR="00E80197" w:rsidRPr="005A520D" w:rsidRDefault="00E80197" w:rsidP="00815A77">
            <w:pPr>
              <w:keepLines/>
              <w:widowControl w:val="0"/>
              <w:autoSpaceDE w:val="0"/>
              <w:autoSpaceDN w:val="0"/>
              <w:adjustRightInd w:val="0"/>
              <w:rPr>
                <w:rFonts w:ascii="Arial" w:hAnsi="Arial" w:cs="Arial"/>
                <w:bCs/>
                <w:sz w:val="19"/>
                <w:szCs w:val="19"/>
              </w:rPr>
            </w:pPr>
            <w:r w:rsidRPr="005A520D">
              <w:rPr>
                <w:rFonts w:ascii="Arial" w:hAnsi="Arial" w:cs="Arial"/>
                <w:bCs/>
                <w:sz w:val="19"/>
                <w:szCs w:val="19"/>
              </w:rPr>
              <w:t xml:space="preserve">Gross transfers between funds                 </w:t>
            </w:r>
          </w:p>
        </w:tc>
        <w:tc>
          <w:tcPr>
            <w:tcW w:w="709" w:type="dxa"/>
            <w:tcBorders>
              <w:top w:val="nil"/>
              <w:left w:val="nil"/>
              <w:bottom w:val="nil"/>
              <w:right w:val="nil"/>
            </w:tcBorders>
          </w:tcPr>
          <w:p w14:paraId="245C7120" w14:textId="77777777" w:rsidR="00E80197" w:rsidRPr="005A520D" w:rsidRDefault="00E80197" w:rsidP="00815A77">
            <w:pPr>
              <w:keepLines/>
              <w:widowControl w:val="0"/>
              <w:autoSpaceDE w:val="0"/>
              <w:autoSpaceDN w:val="0"/>
              <w:adjustRightInd w:val="0"/>
              <w:jc w:val="center"/>
              <w:rPr>
                <w:rFonts w:ascii="Arial" w:hAnsi="Arial" w:cs="Arial"/>
                <w:b/>
                <w:bCs/>
                <w:sz w:val="19"/>
                <w:szCs w:val="19"/>
              </w:rPr>
            </w:pPr>
            <w:r>
              <w:rPr>
                <w:rFonts w:ascii="Arial" w:hAnsi="Arial" w:cs="Arial"/>
                <w:b/>
                <w:bCs/>
                <w:sz w:val="19"/>
                <w:szCs w:val="19"/>
              </w:rPr>
              <w:t>19</w:t>
            </w:r>
          </w:p>
        </w:tc>
        <w:tc>
          <w:tcPr>
            <w:tcW w:w="1417" w:type="dxa"/>
            <w:tcBorders>
              <w:top w:val="nil"/>
              <w:left w:val="nil"/>
              <w:bottom w:val="nil"/>
              <w:right w:val="nil"/>
            </w:tcBorders>
          </w:tcPr>
          <w:p w14:paraId="096C9459" w14:textId="77777777" w:rsidR="00E80197" w:rsidRDefault="00E80197" w:rsidP="00815A77">
            <w:pPr>
              <w:jc w:val="right"/>
              <w:rPr>
                <w:rFonts w:ascii="Arial" w:hAnsi="Arial" w:cs="Arial"/>
                <w:b/>
                <w:bCs/>
                <w:sz w:val="19"/>
                <w:szCs w:val="19"/>
              </w:rPr>
            </w:pPr>
            <w:r>
              <w:rPr>
                <w:rFonts w:ascii="Arial" w:hAnsi="Arial" w:cs="Arial"/>
                <w:b/>
                <w:bCs/>
                <w:sz w:val="19"/>
                <w:szCs w:val="19"/>
              </w:rPr>
              <w:t>(42,331)</w:t>
            </w:r>
          </w:p>
          <w:p w14:paraId="2583DBE5"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4E97B78F" w14:textId="77777777" w:rsidR="00E80197" w:rsidRDefault="00E80197" w:rsidP="00815A77">
            <w:pPr>
              <w:jc w:val="right"/>
              <w:rPr>
                <w:rFonts w:ascii="Arial" w:hAnsi="Arial" w:cs="Arial"/>
                <w:b/>
                <w:bCs/>
                <w:sz w:val="19"/>
                <w:szCs w:val="19"/>
              </w:rPr>
            </w:pPr>
            <w:r>
              <w:rPr>
                <w:rFonts w:ascii="Arial" w:hAnsi="Arial" w:cs="Arial"/>
                <w:b/>
                <w:bCs/>
                <w:sz w:val="19"/>
                <w:szCs w:val="19"/>
              </w:rPr>
              <w:t>42,331</w:t>
            </w:r>
          </w:p>
          <w:p w14:paraId="2D69BAD9"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7" w:type="dxa"/>
            <w:tcBorders>
              <w:top w:val="nil"/>
              <w:left w:val="nil"/>
              <w:bottom w:val="nil"/>
              <w:right w:val="nil"/>
            </w:tcBorders>
          </w:tcPr>
          <w:p w14:paraId="4C31DEC3"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r w:rsidRPr="00BF6926">
              <w:rPr>
                <w:rFonts w:ascii="Arial" w:hAnsi="Arial" w:cs="Arial"/>
                <w:b/>
                <w:bCs/>
                <w:sz w:val="19"/>
                <w:szCs w:val="19"/>
              </w:rPr>
              <w:t>-</w:t>
            </w:r>
          </w:p>
        </w:tc>
        <w:tc>
          <w:tcPr>
            <w:tcW w:w="1418" w:type="dxa"/>
            <w:tcBorders>
              <w:top w:val="nil"/>
              <w:left w:val="nil"/>
              <w:bottom w:val="nil"/>
              <w:right w:val="nil"/>
            </w:tcBorders>
          </w:tcPr>
          <w:p w14:paraId="303BC711" w14:textId="77777777" w:rsidR="00E80197" w:rsidRPr="00571B11" w:rsidRDefault="00E80197" w:rsidP="00815A77">
            <w:pPr>
              <w:keepLines/>
              <w:widowControl w:val="0"/>
              <w:autoSpaceDE w:val="0"/>
              <w:autoSpaceDN w:val="0"/>
              <w:adjustRightInd w:val="0"/>
              <w:jc w:val="right"/>
              <w:rPr>
                <w:rFonts w:ascii="Arial" w:hAnsi="Arial" w:cs="Arial"/>
                <w:sz w:val="19"/>
                <w:szCs w:val="19"/>
              </w:rPr>
            </w:pPr>
            <w:r w:rsidRPr="00571B11">
              <w:rPr>
                <w:rFonts w:ascii="Arial" w:hAnsi="Arial" w:cs="Arial"/>
                <w:sz w:val="19"/>
                <w:szCs w:val="19"/>
              </w:rPr>
              <w:t>-</w:t>
            </w:r>
          </w:p>
        </w:tc>
      </w:tr>
      <w:tr w:rsidR="00E80197" w:rsidRPr="005A520D" w14:paraId="36D1DDD9" w14:textId="77777777" w:rsidTr="00875291">
        <w:trPr>
          <w:trHeight w:hRule="exact" w:val="170"/>
          <w:jc w:val="center"/>
        </w:trPr>
        <w:tc>
          <w:tcPr>
            <w:tcW w:w="4395" w:type="dxa"/>
            <w:gridSpan w:val="2"/>
            <w:tcBorders>
              <w:top w:val="nil"/>
              <w:left w:val="nil"/>
              <w:bottom w:val="nil"/>
              <w:right w:val="nil"/>
            </w:tcBorders>
          </w:tcPr>
          <w:p w14:paraId="30B26E80" w14:textId="77777777" w:rsidR="00E80197" w:rsidRPr="005A520D" w:rsidRDefault="00E80197" w:rsidP="00815A77">
            <w:pPr>
              <w:keepLines/>
              <w:widowControl w:val="0"/>
              <w:autoSpaceDE w:val="0"/>
              <w:autoSpaceDN w:val="0"/>
              <w:adjustRightInd w:val="0"/>
              <w:rPr>
                <w:rFonts w:ascii="Arial" w:hAnsi="Arial" w:cs="Arial"/>
                <w:bCs/>
                <w:sz w:val="19"/>
                <w:szCs w:val="19"/>
              </w:rPr>
            </w:pPr>
          </w:p>
        </w:tc>
        <w:tc>
          <w:tcPr>
            <w:tcW w:w="1417" w:type="dxa"/>
            <w:tcBorders>
              <w:top w:val="nil"/>
              <w:left w:val="nil"/>
              <w:bottom w:val="nil"/>
              <w:right w:val="nil"/>
            </w:tcBorders>
          </w:tcPr>
          <w:p w14:paraId="4845EDEE" w14:textId="77777777" w:rsidR="00E80197" w:rsidRPr="00BF6926" w:rsidRDefault="00E80197" w:rsidP="00815A77">
            <w:pPr>
              <w:keepLines/>
              <w:widowControl w:val="0"/>
              <w:autoSpaceDE w:val="0"/>
              <w:autoSpaceDN w:val="0"/>
              <w:adjustRightInd w:val="0"/>
              <w:jc w:val="right"/>
              <w:rPr>
                <w:rFonts w:ascii="Courier New" w:hAnsi="Courier New" w:cs="Courier New"/>
                <w:sz w:val="19"/>
                <w:szCs w:val="19"/>
              </w:rPr>
            </w:pPr>
            <w:r w:rsidRPr="00BF6926">
              <w:rPr>
                <w:rFonts w:ascii="Courier New" w:hAnsi="Courier New" w:cs="Courier New"/>
                <w:sz w:val="19"/>
                <w:szCs w:val="19"/>
              </w:rPr>
              <w:t>────────</w:t>
            </w:r>
          </w:p>
        </w:tc>
        <w:tc>
          <w:tcPr>
            <w:tcW w:w="1418" w:type="dxa"/>
            <w:tcBorders>
              <w:top w:val="nil"/>
              <w:left w:val="nil"/>
              <w:bottom w:val="nil"/>
              <w:right w:val="nil"/>
            </w:tcBorders>
          </w:tcPr>
          <w:p w14:paraId="3DC5ABFD" w14:textId="77777777" w:rsidR="00E80197" w:rsidRPr="00BF6926" w:rsidRDefault="00E80197" w:rsidP="00815A77">
            <w:pPr>
              <w:keepLines/>
              <w:widowControl w:val="0"/>
              <w:autoSpaceDE w:val="0"/>
              <w:autoSpaceDN w:val="0"/>
              <w:adjustRightInd w:val="0"/>
              <w:jc w:val="right"/>
              <w:rPr>
                <w:rFonts w:ascii="Courier New" w:hAnsi="Courier New" w:cs="Courier New"/>
                <w:sz w:val="19"/>
                <w:szCs w:val="19"/>
              </w:rPr>
            </w:pPr>
            <w:r w:rsidRPr="00BF6926">
              <w:rPr>
                <w:rFonts w:ascii="Courier New" w:hAnsi="Courier New" w:cs="Courier New"/>
                <w:sz w:val="19"/>
                <w:szCs w:val="19"/>
              </w:rPr>
              <w:t>────────</w:t>
            </w:r>
          </w:p>
        </w:tc>
        <w:tc>
          <w:tcPr>
            <w:tcW w:w="1417" w:type="dxa"/>
            <w:tcBorders>
              <w:top w:val="nil"/>
              <w:left w:val="nil"/>
              <w:bottom w:val="nil"/>
              <w:right w:val="nil"/>
            </w:tcBorders>
          </w:tcPr>
          <w:p w14:paraId="6363CB4B" w14:textId="77777777" w:rsidR="00E80197" w:rsidRPr="00BF6926" w:rsidRDefault="00E80197" w:rsidP="00815A77">
            <w:pPr>
              <w:keepLines/>
              <w:widowControl w:val="0"/>
              <w:autoSpaceDE w:val="0"/>
              <w:autoSpaceDN w:val="0"/>
              <w:adjustRightInd w:val="0"/>
              <w:jc w:val="right"/>
              <w:rPr>
                <w:rFonts w:ascii="Courier New" w:hAnsi="Courier New" w:cs="Courier New"/>
                <w:sz w:val="19"/>
                <w:szCs w:val="19"/>
              </w:rPr>
            </w:pPr>
            <w:r w:rsidRPr="00BF6926">
              <w:rPr>
                <w:rFonts w:ascii="Courier New" w:hAnsi="Courier New" w:cs="Courier New"/>
                <w:sz w:val="19"/>
                <w:szCs w:val="19"/>
              </w:rPr>
              <w:t>────────</w:t>
            </w:r>
          </w:p>
        </w:tc>
        <w:tc>
          <w:tcPr>
            <w:tcW w:w="1418" w:type="dxa"/>
            <w:tcBorders>
              <w:top w:val="nil"/>
              <w:left w:val="nil"/>
              <w:bottom w:val="nil"/>
              <w:right w:val="nil"/>
            </w:tcBorders>
          </w:tcPr>
          <w:p w14:paraId="067AF9E8" w14:textId="77777777" w:rsidR="00E80197" w:rsidRPr="00571B11" w:rsidRDefault="00E80197" w:rsidP="00815A77">
            <w:pPr>
              <w:keepLines/>
              <w:widowControl w:val="0"/>
              <w:autoSpaceDE w:val="0"/>
              <w:autoSpaceDN w:val="0"/>
              <w:adjustRightInd w:val="0"/>
              <w:jc w:val="right"/>
              <w:rPr>
                <w:rFonts w:ascii="Courier New" w:hAnsi="Courier New" w:cs="Courier New"/>
                <w:sz w:val="19"/>
                <w:szCs w:val="19"/>
              </w:rPr>
            </w:pPr>
            <w:r w:rsidRPr="00571B11">
              <w:rPr>
                <w:rFonts w:ascii="Courier New" w:hAnsi="Courier New" w:cs="Courier New"/>
                <w:sz w:val="19"/>
                <w:szCs w:val="19"/>
              </w:rPr>
              <w:t>────────</w:t>
            </w:r>
          </w:p>
        </w:tc>
      </w:tr>
      <w:tr w:rsidR="00E80197" w:rsidRPr="00D42727" w14:paraId="6831D47B" w14:textId="77777777" w:rsidTr="00875291">
        <w:trPr>
          <w:trHeight w:hRule="exact" w:val="271"/>
          <w:jc w:val="center"/>
        </w:trPr>
        <w:tc>
          <w:tcPr>
            <w:tcW w:w="4395" w:type="dxa"/>
            <w:gridSpan w:val="2"/>
            <w:tcBorders>
              <w:top w:val="nil"/>
              <w:left w:val="nil"/>
              <w:bottom w:val="nil"/>
              <w:right w:val="nil"/>
            </w:tcBorders>
          </w:tcPr>
          <w:p w14:paraId="2C3899E3" w14:textId="77777777" w:rsidR="00E80197" w:rsidRPr="005A520D" w:rsidRDefault="00E80197"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Net movement in funds</w:t>
            </w:r>
          </w:p>
        </w:tc>
        <w:tc>
          <w:tcPr>
            <w:tcW w:w="1417" w:type="dxa"/>
            <w:tcBorders>
              <w:top w:val="nil"/>
              <w:left w:val="nil"/>
              <w:bottom w:val="nil"/>
              <w:right w:val="nil"/>
            </w:tcBorders>
          </w:tcPr>
          <w:p w14:paraId="12745AF5" w14:textId="77777777" w:rsidR="00E80197" w:rsidRDefault="00E80197" w:rsidP="00815A77">
            <w:pPr>
              <w:jc w:val="right"/>
              <w:rPr>
                <w:rFonts w:ascii="Arial" w:hAnsi="Arial" w:cs="Arial"/>
                <w:b/>
                <w:bCs/>
                <w:sz w:val="19"/>
                <w:szCs w:val="19"/>
              </w:rPr>
            </w:pPr>
            <w:r>
              <w:rPr>
                <w:rFonts w:ascii="Arial" w:hAnsi="Arial" w:cs="Arial"/>
                <w:b/>
                <w:bCs/>
                <w:sz w:val="19"/>
                <w:szCs w:val="19"/>
              </w:rPr>
              <w:t>(37,617)</w:t>
            </w:r>
          </w:p>
          <w:p w14:paraId="14D2130B"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5A313CA6" w14:textId="77777777" w:rsidR="00E80197" w:rsidRDefault="00E80197" w:rsidP="00815A77">
            <w:pPr>
              <w:jc w:val="right"/>
              <w:rPr>
                <w:rFonts w:ascii="Arial" w:hAnsi="Arial" w:cs="Arial"/>
                <w:b/>
                <w:bCs/>
                <w:sz w:val="19"/>
                <w:szCs w:val="19"/>
              </w:rPr>
            </w:pPr>
            <w:r>
              <w:rPr>
                <w:rFonts w:ascii="Arial" w:hAnsi="Arial" w:cs="Arial"/>
                <w:b/>
                <w:bCs/>
                <w:sz w:val="19"/>
                <w:szCs w:val="19"/>
              </w:rPr>
              <w:t>(9,097)</w:t>
            </w:r>
          </w:p>
          <w:p w14:paraId="2DF09A3A"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7" w:type="dxa"/>
            <w:tcBorders>
              <w:top w:val="nil"/>
              <w:left w:val="nil"/>
              <w:bottom w:val="nil"/>
              <w:right w:val="nil"/>
            </w:tcBorders>
          </w:tcPr>
          <w:p w14:paraId="02596875" w14:textId="77777777" w:rsidR="00E80197" w:rsidRDefault="00E80197" w:rsidP="00815A77">
            <w:pPr>
              <w:jc w:val="right"/>
              <w:rPr>
                <w:rFonts w:ascii="Arial" w:hAnsi="Arial" w:cs="Arial"/>
                <w:b/>
                <w:bCs/>
                <w:sz w:val="19"/>
                <w:szCs w:val="19"/>
              </w:rPr>
            </w:pPr>
            <w:r>
              <w:rPr>
                <w:rFonts w:ascii="Arial" w:hAnsi="Arial" w:cs="Arial"/>
                <w:b/>
                <w:bCs/>
                <w:sz w:val="19"/>
                <w:szCs w:val="19"/>
              </w:rPr>
              <w:t>(46,714)</w:t>
            </w:r>
          </w:p>
          <w:p w14:paraId="3B090B9F"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650FB8AA" w14:textId="77777777" w:rsidR="00E80197" w:rsidRPr="00571B11" w:rsidRDefault="00E80197" w:rsidP="00815A77">
            <w:pPr>
              <w:jc w:val="right"/>
              <w:rPr>
                <w:rFonts w:ascii="Arial" w:hAnsi="Arial" w:cs="Arial"/>
                <w:sz w:val="19"/>
                <w:szCs w:val="19"/>
              </w:rPr>
            </w:pPr>
            <w:r>
              <w:rPr>
                <w:rFonts w:ascii="Arial" w:hAnsi="Arial" w:cs="Arial"/>
                <w:sz w:val="19"/>
                <w:szCs w:val="19"/>
              </w:rPr>
              <w:t>467</w:t>
            </w:r>
          </w:p>
          <w:p w14:paraId="272C43CD"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D42727" w14:paraId="344B261F" w14:textId="77777777" w:rsidTr="00875291">
        <w:trPr>
          <w:trHeight w:hRule="exact" w:val="271"/>
          <w:jc w:val="center"/>
        </w:trPr>
        <w:tc>
          <w:tcPr>
            <w:tcW w:w="4395" w:type="dxa"/>
            <w:gridSpan w:val="2"/>
            <w:tcBorders>
              <w:top w:val="nil"/>
              <w:left w:val="nil"/>
              <w:bottom w:val="nil"/>
              <w:right w:val="nil"/>
            </w:tcBorders>
          </w:tcPr>
          <w:p w14:paraId="5AB157B0"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607DCF15" w14:textId="77777777" w:rsidR="00E80197" w:rsidRPr="00BF6926" w:rsidRDefault="00E80197" w:rsidP="00815A77">
            <w:pPr>
              <w:keepLines/>
              <w:widowControl w:val="0"/>
              <w:autoSpaceDE w:val="0"/>
              <w:autoSpaceDN w:val="0"/>
              <w:adjustRightInd w:val="0"/>
              <w:jc w:val="right"/>
              <w:rPr>
                <w:rFonts w:ascii="Times New Roman" w:hAnsi="Times New Roman"/>
                <w:sz w:val="12"/>
                <w:szCs w:val="12"/>
              </w:rPr>
            </w:pPr>
          </w:p>
        </w:tc>
        <w:tc>
          <w:tcPr>
            <w:tcW w:w="1418" w:type="dxa"/>
            <w:tcBorders>
              <w:top w:val="nil"/>
              <w:left w:val="nil"/>
              <w:bottom w:val="nil"/>
              <w:right w:val="nil"/>
            </w:tcBorders>
          </w:tcPr>
          <w:p w14:paraId="557E31CB" w14:textId="77777777" w:rsidR="00E80197" w:rsidRPr="00BF6926" w:rsidRDefault="00E80197" w:rsidP="00815A77">
            <w:pPr>
              <w:keepLines/>
              <w:widowControl w:val="0"/>
              <w:autoSpaceDE w:val="0"/>
              <w:autoSpaceDN w:val="0"/>
              <w:adjustRightInd w:val="0"/>
              <w:jc w:val="right"/>
              <w:rPr>
                <w:rFonts w:ascii="Times New Roman" w:hAnsi="Times New Roman"/>
                <w:sz w:val="12"/>
                <w:szCs w:val="12"/>
              </w:rPr>
            </w:pPr>
          </w:p>
        </w:tc>
        <w:tc>
          <w:tcPr>
            <w:tcW w:w="1417" w:type="dxa"/>
            <w:tcBorders>
              <w:top w:val="nil"/>
              <w:left w:val="nil"/>
              <w:bottom w:val="nil"/>
              <w:right w:val="nil"/>
            </w:tcBorders>
          </w:tcPr>
          <w:p w14:paraId="6549186D" w14:textId="77777777" w:rsidR="00E80197" w:rsidRPr="00BF6926" w:rsidRDefault="00E80197" w:rsidP="00815A77">
            <w:pPr>
              <w:keepLines/>
              <w:widowControl w:val="0"/>
              <w:autoSpaceDE w:val="0"/>
              <w:autoSpaceDN w:val="0"/>
              <w:adjustRightInd w:val="0"/>
              <w:jc w:val="right"/>
              <w:rPr>
                <w:rFonts w:ascii="Times New Roman" w:hAnsi="Times New Roman"/>
                <w:sz w:val="12"/>
                <w:szCs w:val="12"/>
              </w:rPr>
            </w:pPr>
          </w:p>
        </w:tc>
        <w:tc>
          <w:tcPr>
            <w:tcW w:w="1418" w:type="dxa"/>
            <w:tcBorders>
              <w:top w:val="nil"/>
              <w:left w:val="nil"/>
              <w:bottom w:val="nil"/>
              <w:right w:val="nil"/>
            </w:tcBorders>
          </w:tcPr>
          <w:p w14:paraId="403B0C14" w14:textId="77777777" w:rsidR="00E80197" w:rsidRPr="00571B11" w:rsidRDefault="00E80197" w:rsidP="00815A77">
            <w:pPr>
              <w:keepLines/>
              <w:widowControl w:val="0"/>
              <w:autoSpaceDE w:val="0"/>
              <w:autoSpaceDN w:val="0"/>
              <w:adjustRightInd w:val="0"/>
              <w:jc w:val="right"/>
              <w:rPr>
                <w:rFonts w:ascii="Times New Roman" w:hAnsi="Times New Roman"/>
                <w:sz w:val="12"/>
                <w:szCs w:val="12"/>
              </w:rPr>
            </w:pPr>
          </w:p>
        </w:tc>
      </w:tr>
      <w:tr w:rsidR="00E80197" w:rsidRPr="003769A2" w14:paraId="15BFC501" w14:textId="77777777" w:rsidTr="00875291">
        <w:trPr>
          <w:trHeight w:hRule="exact" w:val="271"/>
          <w:jc w:val="center"/>
        </w:trPr>
        <w:tc>
          <w:tcPr>
            <w:tcW w:w="4395" w:type="dxa"/>
            <w:gridSpan w:val="2"/>
            <w:tcBorders>
              <w:top w:val="nil"/>
              <w:left w:val="nil"/>
              <w:bottom w:val="nil"/>
              <w:right w:val="nil"/>
            </w:tcBorders>
          </w:tcPr>
          <w:p w14:paraId="42023859" w14:textId="77777777" w:rsidR="00E80197" w:rsidRPr="005A520D" w:rsidRDefault="00E80197"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 xml:space="preserve">Fund balances at 1 April </w:t>
            </w:r>
            <w:r>
              <w:rPr>
                <w:rFonts w:ascii="Arial" w:hAnsi="Arial" w:cs="Arial"/>
                <w:sz w:val="19"/>
                <w:szCs w:val="19"/>
              </w:rPr>
              <w:t>2022</w:t>
            </w:r>
          </w:p>
        </w:tc>
        <w:tc>
          <w:tcPr>
            <w:tcW w:w="1417" w:type="dxa"/>
            <w:tcBorders>
              <w:top w:val="nil"/>
              <w:left w:val="nil"/>
              <w:bottom w:val="nil"/>
              <w:right w:val="nil"/>
            </w:tcBorders>
          </w:tcPr>
          <w:p w14:paraId="6A3873F0"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219,691</w:t>
            </w:r>
          </w:p>
        </w:tc>
        <w:tc>
          <w:tcPr>
            <w:tcW w:w="1418" w:type="dxa"/>
            <w:tcBorders>
              <w:top w:val="nil"/>
              <w:left w:val="nil"/>
              <w:bottom w:val="nil"/>
              <w:right w:val="nil"/>
            </w:tcBorders>
          </w:tcPr>
          <w:p w14:paraId="12C4B494"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65,316</w:t>
            </w:r>
          </w:p>
        </w:tc>
        <w:tc>
          <w:tcPr>
            <w:tcW w:w="1417" w:type="dxa"/>
            <w:tcBorders>
              <w:top w:val="nil"/>
              <w:left w:val="nil"/>
              <w:bottom w:val="nil"/>
              <w:right w:val="nil"/>
            </w:tcBorders>
          </w:tcPr>
          <w:p w14:paraId="1F5044F2"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285,007</w:t>
            </w:r>
          </w:p>
        </w:tc>
        <w:tc>
          <w:tcPr>
            <w:tcW w:w="1418" w:type="dxa"/>
            <w:tcBorders>
              <w:top w:val="nil"/>
              <w:left w:val="nil"/>
              <w:bottom w:val="nil"/>
              <w:right w:val="nil"/>
            </w:tcBorders>
          </w:tcPr>
          <w:p w14:paraId="6571ADB6" w14:textId="77777777" w:rsidR="00E80197" w:rsidRPr="00571B11" w:rsidRDefault="00E80197" w:rsidP="00815A77">
            <w:pPr>
              <w:jc w:val="right"/>
              <w:rPr>
                <w:rFonts w:ascii="Arial" w:hAnsi="Arial" w:cs="Arial"/>
                <w:sz w:val="19"/>
                <w:szCs w:val="19"/>
              </w:rPr>
            </w:pPr>
            <w:r>
              <w:rPr>
                <w:rFonts w:ascii="Arial" w:hAnsi="Arial" w:cs="Arial"/>
                <w:sz w:val="19"/>
                <w:szCs w:val="19"/>
              </w:rPr>
              <w:t>284,540</w:t>
            </w:r>
          </w:p>
          <w:p w14:paraId="552208FD"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5A520D" w14:paraId="3D06CC58" w14:textId="77777777" w:rsidTr="00875291">
        <w:trPr>
          <w:trHeight w:hRule="exact" w:val="170"/>
          <w:jc w:val="center"/>
        </w:trPr>
        <w:tc>
          <w:tcPr>
            <w:tcW w:w="4395" w:type="dxa"/>
            <w:gridSpan w:val="2"/>
            <w:tcBorders>
              <w:top w:val="nil"/>
              <w:left w:val="nil"/>
              <w:bottom w:val="nil"/>
              <w:right w:val="nil"/>
            </w:tcBorders>
          </w:tcPr>
          <w:p w14:paraId="78F56AD6"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7A108BC6" w14:textId="77777777" w:rsidR="00E80197" w:rsidRPr="00BF6926" w:rsidRDefault="00E80197" w:rsidP="00815A77">
            <w:pPr>
              <w:keepLines/>
              <w:widowControl w:val="0"/>
              <w:autoSpaceDE w:val="0"/>
              <w:autoSpaceDN w:val="0"/>
              <w:adjustRightInd w:val="0"/>
              <w:jc w:val="right"/>
              <w:rPr>
                <w:rFonts w:ascii="Courier New" w:hAnsi="Courier New" w:cs="Courier New"/>
                <w:sz w:val="19"/>
                <w:szCs w:val="19"/>
              </w:rPr>
            </w:pPr>
            <w:r w:rsidRPr="00BF6926">
              <w:rPr>
                <w:rFonts w:ascii="Courier New" w:hAnsi="Courier New" w:cs="Courier New"/>
                <w:sz w:val="19"/>
                <w:szCs w:val="19"/>
              </w:rPr>
              <w:t>────────</w:t>
            </w:r>
          </w:p>
        </w:tc>
        <w:tc>
          <w:tcPr>
            <w:tcW w:w="1418" w:type="dxa"/>
            <w:tcBorders>
              <w:top w:val="nil"/>
              <w:left w:val="nil"/>
              <w:bottom w:val="nil"/>
              <w:right w:val="nil"/>
            </w:tcBorders>
          </w:tcPr>
          <w:p w14:paraId="67CF2AD5" w14:textId="77777777" w:rsidR="00E80197" w:rsidRPr="00BF6926" w:rsidRDefault="00E80197" w:rsidP="00815A77">
            <w:pPr>
              <w:keepLines/>
              <w:widowControl w:val="0"/>
              <w:autoSpaceDE w:val="0"/>
              <w:autoSpaceDN w:val="0"/>
              <w:adjustRightInd w:val="0"/>
              <w:jc w:val="right"/>
              <w:rPr>
                <w:rFonts w:ascii="Courier New" w:hAnsi="Courier New" w:cs="Courier New"/>
                <w:sz w:val="19"/>
                <w:szCs w:val="19"/>
              </w:rPr>
            </w:pPr>
            <w:r w:rsidRPr="00BF6926">
              <w:rPr>
                <w:rFonts w:ascii="Courier New" w:hAnsi="Courier New" w:cs="Courier New"/>
                <w:sz w:val="19"/>
                <w:szCs w:val="19"/>
              </w:rPr>
              <w:t>────────</w:t>
            </w:r>
          </w:p>
        </w:tc>
        <w:tc>
          <w:tcPr>
            <w:tcW w:w="1417" w:type="dxa"/>
            <w:tcBorders>
              <w:top w:val="nil"/>
              <w:left w:val="nil"/>
              <w:bottom w:val="nil"/>
              <w:right w:val="nil"/>
            </w:tcBorders>
          </w:tcPr>
          <w:p w14:paraId="11AB099E" w14:textId="77777777" w:rsidR="00E80197" w:rsidRPr="00BF6926" w:rsidRDefault="00E80197" w:rsidP="00815A77">
            <w:pPr>
              <w:keepLines/>
              <w:widowControl w:val="0"/>
              <w:autoSpaceDE w:val="0"/>
              <w:autoSpaceDN w:val="0"/>
              <w:adjustRightInd w:val="0"/>
              <w:jc w:val="right"/>
              <w:rPr>
                <w:rFonts w:ascii="Courier New" w:hAnsi="Courier New" w:cs="Courier New"/>
                <w:sz w:val="19"/>
                <w:szCs w:val="19"/>
              </w:rPr>
            </w:pPr>
            <w:r w:rsidRPr="00BF6926">
              <w:rPr>
                <w:rFonts w:ascii="Courier New" w:hAnsi="Courier New" w:cs="Courier New"/>
                <w:sz w:val="19"/>
                <w:szCs w:val="19"/>
              </w:rPr>
              <w:t>────────</w:t>
            </w:r>
          </w:p>
        </w:tc>
        <w:tc>
          <w:tcPr>
            <w:tcW w:w="1418" w:type="dxa"/>
            <w:tcBorders>
              <w:top w:val="nil"/>
              <w:left w:val="nil"/>
              <w:bottom w:val="nil"/>
              <w:right w:val="nil"/>
            </w:tcBorders>
          </w:tcPr>
          <w:p w14:paraId="699CBCE0" w14:textId="77777777" w:rsidR="00E80197" w:rsidRPr="00571B11" w:rsidRDefault="00E80197" w:rsidP="00815A77">
            <w:pPr>
              <w:keepLines/>
              <w:widowControl w:val="0"/>
              <w:autoSpaceDE w:val="0"/>
              <w:autoSpaceDN w:val="0"/>
              <w:adjustRightInd w:val="0"/>
              <w:jc w:val="right"/>
              <w:rPr>
                <w:rFonts w:ascii="Courier New" w:hAnsi="Courier New" w:cs="Courier New"/>
                <w:sz w:val="19"/>
                <w:szCs w:val="19"/>
              </w:rPr>
            </w:pPr>
            <w:r w:rsidRPr="00571B11">
              <w:rPr>
                <w:rFonts w:ascii="Courier New" w:hAnsi="Courier New" w:cs="Courier New"/>
                <w:sz w:val="19"/>
                <w:szCs w:val="19"/>
              </w:rPr>
              <w:t>────────</w:t>
            </w:r>
          </w:p>
        </w:tc>
      </w:tr>
      <w:tr w:rsidR="00E80197" w:rsidRPr="003769A2" w14:paraId="4B157458" w14:textId="77777777" w:rsidTr="00875291">
        <w:trPr>
          <w:trHeight w:hRule="exact" w:val="271"/>
          <w:jc w:val="center"/>
        </w:trPr>
        <w:tc>
          <w:tcPr>
            <w:tcW w:w="4395" w:type="dxa"/>
            <w:gridSpan w:val="2"/>
            <w:tcBorders>
              <w:top w:val="nil"/>
              <w:left w:val="nil"/>
              <w:bottom w:val="nil"/>
              <w:right w:val="nil"/>
            </w:tcBorders>
          </w:tcPr>
          <w:p w14:paraId="48DA262F" w14:textId="77777777" w:rsidR="00E80197" w:rsidRPr="005A520D" w:rsidRDefault="00E80197"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 xml:space="preserve">Fund balances at 31 March </w:t>
            </w:r>
            <w:r>
              <w:rPr>
                <w:rFonts w:ascii="Arial" w:hAnsi="Arial" w:cs="Arial"/>
                <w:b/>
                <w:bCs/>
                <w:sz w:val="19"/>
                <w:szCs w:val="19"/>
              </w:rPr>
              <w:t>2023</w:t>
            </w:r>
          </w:p>
        </w:tc>
        <w:tc>
          <w:tcPr>
            <w:tcW w:w="1417" w:type="dxa"/>
            <w:tcBorders>
              <w:top w:val="nil"/>
              <w:left w:val="nil"/>
              <w:bottom w:val="nil"/>
              <w:right w:val="nil"/>
            </w:tcBorders>
          </w:tcPr>
          <w:p w14:paraId="73F7A739" w14:textId="77777777" w:rsidR="00E80197" w:rsidRDefault="00E80197" w:rsidP="00815A77">
            <w:pPr>
              <w:jc w:val="right"/>
              <w:rPr>
                <w:rFonts w:ascii="Arial" w:hAnsi="Arial" w:cs="Arial"/>
                <w:b/>
                <w:bCs/>
                <w:sz w:val="19"/>
                <w:szCs w:val="19"/>
              </w:rPr>
            </w:pPr>
            <w:r>
              <w:rPr>
                <w:rFonts w:ascii="Arial" w:hAnsi="Arial" w:cs="Arial"/>
                <w:b/>
                <w:bCs/>
                <w:sz w:val="19"/>
                <w:szCs w:val="19"/>
              </w:rPr>
              <w:t>182,074</w:t>
            </w:r>
          </w:p>
          <w:p w14:paraId="7ED720DA"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1E1441CF" w14:textId="77777777" w:rsidR="00E80197" w:rsidRDefault="00E80197" w:rsidP="00815A77">
            <w:pPr>
              <w:jc w:val="right"/>
              <w:rPr>
                <w:rFonts w:ascii="Arial" w:hAnsi="Arial" w:cs="Arial"/>
                <w:b/>
                <w:bCs/>
                <w:sz w:val="19"/>
                <w:szCs w:val="19"/>
              </w:rPr>
            </w:pPr>
            <w:r>
              <w:rPr>
                <w:rFonts w:ascii="Arial" w:hAnsi="Arial" w:cs="Arial"/>
                <w:b/>
                <w:bCs/>
                <w:sz w:val="19"/>
                <w:szCs w:val="19"/>
              </w:rPr>
              <w:t>56,219</w:t>
            </w:r>
          </w:p>
          <w:p w14:paraId="0A2D6A5C"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7" w:type="dxa"/>
            <w:tcBorders>
              <w:top w:val="nil"/>
              <w:left w:val="nil"/>
              <w:bottom w:val="nil"/>
              <w:right w:val="nil"/>
            </w:tcBorders>
          </w:tcPr>
          <w:p w14:paraId="0B55FBD4" w14:textId="77777777" w:rsidR="00E80197" w:rsidRDefault="00E80197" w:rsidP="00815A77">
            <w:pPr>
              <w:jc w:val="right"/>
              <w:rPr>
                <w:rFonts w:ascii="Arial" w:hAnsi="Arial" w:cs="Arial"/>
                <w:b/>
                <w:bCs/>
                <w:sz w:val="19"/>
                <w:szCs w:val="19"/>
              </w:rPr>
            </w:pPr>
            <w:r>
              <w:rPr>
                <w:rFonts w:ascii="Arial" w:hAnsi="Arial" w:cs="Arial"/>
                <w:b/>
                <w:bCs/>
                <w:sz w:val="19"/>
                <w:szCs w:val="19"/>
              </w:rPr>
              <w:t>238,293</w:t>
            </w:r>
          </w:p>
          <w:p w14:paraId="7CAAB487" w14:textId="77777777" w:rsidR="00E80197" w:rsidRPr="00BF6926"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3BDC87F1" w14:textId="77777777" w:rsidR="00E80197" w:rsidRPr="00571B11" w:rsidRDefault="00E80197" w:rsidP="00815A77">
            <w:pPr>
              <w:jc w:val="right"/>
              <w:rPr>
                <w:rFonts w:ascii="Arial" w:hAnsi="Arial" w:cs="Arial"/>
                <w:sz w:val="19"/>
                <w:szCs w:val="19"/>
              </w:rPr>
            </w:pPr>
            <w:r>
              <w:rPr>
                <w:rFonts w:ascii="Arial" w:hAnsi="Arial" w:cs="Arial"/>
                <w:sz w:val="19"/>
                <w:szCs w:val="19"/>
              </w:rPr>
              <w:t>285,007</w:t>
            </w:r>
          </w:p>
          <w:p w14:paraId="16580DC8" w14:textId="77777777" w:rsidR="00E80197" w:rsidRPr="00571B11" w:rsidRDefault="00E80197" w:rsidP="00815A77">
            <w:pPr>
              <w:keepLines/>
              <w:widowControl w:val="0"/>
              <w:autoSpaceDE w:val="0"/>
              <w:autoSpaceDN w:val="0"/>
              <w:adjustRightInd w:val="0"/>
              <w:jc w:val="right"/>
              <w:rPr>
                <w:rFonts w:ascii="Arial" w:hAnsi="Arial" w:cs="Arial"/>
                <w:sz w:val="19"/>
                <w:szCs w:val="19"/>
              </w:rPr>
            </w:pPr>
          </w:p>
        </w:tc>
      </w:tr>
      <w:tr w:rsidR="00E80197" w:rsidRPr="005A520D" w14:paraId="1F33E7EC" w14:textId="77777777" w:rsidTr="00875291">
        <w:trPr>
          <w:trHeight w:hRule="exact" w:val="220"/>
          <w:jc w:val="center"/>
        </w:trPr>
        <w:tc>
          <w:tcPr>
            <w:tcW w:w="4395" w:type="dxa"/>
            <w:gridSpan w:val="2"/>
            <w:tcBorders>
              <w:top w:val="nil"/>
              <w:left w:val="nil"/>
              <w:bottom w:val="nil"/>
              <w:right w:val="nil"/>
            </w:tcBorders>
          </w:tcPr>
          <w:p w14:paraId="111D20C6" w14:textId="77777777" w:rsidR="00E80197" w:rsidRPr="005A520D" w:rsidRDefault="00E80197" w:rsidP="00815A77">
            <w:pPr>
              <w:keepLines/>
              <w:widowControl w:val="0"/>
              <w:autoSpaceDE w:val="0"/>
              <w:autoSpaceDN w:val="0"/>
              <w:adjustRightInd w:val="0"/>
              <w:rPr>
                <w:rFonts w:ascii="Times New Roman" w:hAnsi="Times New Roman"/>
                <w:sz w:val="12"/>
                <w:szCs w:val="12"/>
              </w:rPr>
            </w:pPr>
          </w:p>
        </w:tc>
        <w:tc>
          <w:tcPr>
            <w:tcW w:w="1417" w:type="dxa"/>
            <w:tcBorders>
              <w:top w:val="nil"/>
              <w:left w:val="nil"/>
              <w:bottom w:val="nil"/>
              <w:right w:val="nil"/>
            </w:tcBorders>
          </w:tcPr>
          <w:p w14:paraId="257F0660"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15245E6E"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7" w:type="dxa"/>
            <w:tcBorders>
              <w:top w:val="nil"/>
              <w:left w:val="nil"/>
              <w:bottom w:val="nil"/>
              <w:right w:val="nil"/>
            </w:tcBorders>
          </w:tcPr>
          <w:p w14:paraId="2F47555D"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18" w:type="dxa"/>
            <w:tcBorders>
              <w:top w:val="nil"/>
              <w:left w:val="nil"/>
              <w:bottom w:val="nil"/>
              <w:right w:val="nil"/>
            </w:tcBorders>
          </w:tcPr>
          <w:p w14:paraId="5EA29B7D" w14:textId="77777777" w:rsidR="00E80197" w:rsidRPr="00383BEB" w:rsidRDefault="00E80197" w:rsidP="00815A77">
            <w:pPr>
              <w:keepLines/>
              <w:widowControl w:val="0"/>
              <w:autoSpaceDE w:val="0"/>
              <w:autoSpaceDN w:val="0"/>
              <w:adjustRightInd w:val="0"/>
              <w:jc w:val="right"/>
              <w:rPr>
                <w:rFonts w:ascii="Courier New" w:hAnsi="Courier New" w:cs="Courier New"/>
                <w:bCs/>
                <w:sz w:val="19"/>
                <w:szCs w:val="19"/>
              </w:rPr>
            </w:pPr>
            <w:r w:rsidRPr="00383BEB">
              <w:rPr>
                <w:rFonts w:ascii="Courier New" w:hAnsi="Courier New" w:cs="Courier New"/>
                <w:bCs/>
                <w:sz w:val="19"/>
                <w:szCs w:val="19"/>
              </w:rPr>
              <w:t>────────</w:t>
            </w:r>
          </w:p>
        </w:tc>
      </w:tr>
      <w:tr w:rsidR="00E80197" w:rsidRPr="005A520D" w14:paraId="6750A007" w14:textId="77777777" w:rsidTr="00875291">
        <w:trPr>
          <w:trHeight w:hRule="exact" w:val="340"/>
          <w:jc w:val="center"/>
        </w:trPr>
        <w:tc>
          <w:tcPr>
            <w:tcW w:w="7230" w:type="dxa"/>
            <w:gridSpan w:val="4"/>
            <w:tcBorders>
              <w:top w:val="nil"/>
              <w:left w:val="nil"/>
              <w:bottom w:val="nil"/>
              <w:right w:val="nil"/>
            </w:tcBorders>
          </w:tcPr>
          <w:p w14:paraId="25551696"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p>
        </w:tc>
        <w:tc>
          <w:tcPr>
            <w:tcW w:w="1417" w:type="dxa"/>
            <w:tcBorders>
              <w:top w:val="nil"/>
              <w:left w:val="nil"/>
              <w:bottom w:val="nil"/>
              <w:right w:val="nil"/>
            </w:tcBorders>
          </w:tcPr>
          <w:p w14:paraId="4C5047C4"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r>
              <w:rPr>
                <w:rFonts w:ascii="Arial" w:hAnsi="Arial" w:cs="Arial"/>
                <w:b/>
                <w:bCs/>
                <w:sz w:val="19"/>
                <w:szCs w:val="19"/>
              </w:rPr>
              <w:t>2023</w:t>
            </w:r>
          </w:p>
        </w:tc>
        <w:tc>
          <w:tcPr>
            <w:tcW w:w="1418" w:type="dxa"/>
            <w:tcBorders>
              <w:top w:val="nil"/>
              <w:left w:val="nil"/>
              <w:bottom w:val="nil"/>
              <w:right w:val="nil"/>
            </w:tcBorders>
          </w:tcPr>
          <w:p w14:paraId="3EDE0AC9" w14:textId="77777777" w:rsidR="00E80197" w:rsidRPr="00383BEB" w:rsidRDefault="00E80197" w:rsidP="00815A77">
            <w:pPr>
              <w:keepLines/>
              <w:widowControl w:val="0"/>
              <w:autoSpaceDE w:val="0"/>
              <w:autoSpaceDN w:val="0"/>
              <w:adjustRightInd w:val="0"/>
              <w:jc w:val="right"/>
              <w:rPr>
                <w:rFonts w:ascii="Courier New" w:hAnsi="Courier New" w:cs="Courier New"/>
                <w:bCs/>
                <w:sz w:val="19"/>
                <w:szCs w:val="19"/>
              </w:rPr>
            </w:pPr>
            <w:r>
              <w:rPr>
                <w:rFonts w:ascii="Arial" w:hAnsi="Arial" w:cs="Arial"/>
                <w:bCs/>
                <w:sz w:val="19"/>
                <w:szCs w:val="19"/>
              </w:rPr>
              <w:t>2022</w:t>
            </w:r>
          </w:p>
        </w:tc>
      </w:tr>
      <w:tr w:rsidR="00E80197" w:rsidRPr="006A6CF6" w14:paraId="1A4B4CC5" w14:textId="77777777" w:rsidTr="00875291">
        <w:trPr>
          <w:trHeight w:hRule="exact" w:val="271"/>
          <w:jc w:val="center"/>
        </w:trPr>
        <w:tc>
          <w:tcPr>
            <w:tcW w:w="7230" w:type="dxa"/>
            <w:gridSpan w:val="4"/>
            <w:tcBorders>
              <w:top w:val="nil"/>
              <w:left w:val="nil"/>
              <w:bottom w:val="nil"/>
              <w:right w:val="nil"/>
            </w:tcBorders>
          </w:tcPr>
          <w:p w14:paraId="1B1812AC" w14:textId="77777777" w:rsidR="00E80197" w:rsidRPr="005A520D" w:rsidRDefault="00E80197" w:rsidP="00815A77">
            <w:pPr>
              <w:keepLines/>
              <w:widowControl w:val="0"/>
              <w:autoSpaceDE w:val="0"/>
              <w:autoSpaceDN w:val="0"/>
              <w:adjustRightInd w:val="0"/>
              <w:jc w:val="right"/>
              <w:rPr>
                <w:rFonts w:ascii="Courier New" w:hAnsi="Courier New" w:cs="Courier New"/>
                <w:sz w:val="19"/>
                <w:szCs w:val="19"/>
              </w:rPr>
            </w:pPr>
          </w:p>
        </w:tc>
        <w:tc>
          <w:tcPr>
            <w:tcW w:w="1417" w:type="dxa"/>
            <w:tcBorders>
              <w:top w:val="nil"/>
              <w:left w:val="nil"/>
              <w:bottom w:val="nil"/>
              <w:right w:val="nil"/>
            </w:tcBorders>
          </w:tcPr>
          <w:p w14:paraId="05911A11" w14:textId="77777777" w:rsidR="00E80197" w:rsidRPr="006A6CF6" w:rsidRDefault="00E80197"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18" w:type="dxa"/>
            <w:tcBorders>
              <w:top w:val="nil"/>
              <w:left w:val="nil"/>
              <w:bottom w:val="nil"/>
              <w:right w:val="nil"/>
            </w:tcBorders>
          </w:tcPr>
          <w:p w14:paraId="2AA1BFE4" w14:textId="77777777" w:rsidR="00E80197" w:rsidRPr="00383BEB" w:rsidRDefault="00E80197" w:rsidP="00815A77">
            <w:pPr>
              <w:keepLines/>
              <w:widowControl w:val="0"/>
              <w:autoSpaceDE w:val="0"/>
              <w:autoSpaceDN w:val="0"/>
              <w:adjustRightInd w:val="0"/>
              <w:jc w:val="right"/>
              <w:rPr>
                <w:rFonts w:ascii="Arial" w:hAnsi="Arial" w:cs="Arial"/>
                <w:bCs/>
                <w:sz w:val="19"/>
                <w:szCs w:val="19"/>
              </w:rPr>
            </w:pPr>
            <w:r w:rsidRPr="00383BEB">
              <w:rPr>
                <w:rFonts w:ascii="Arial" w:hAnsi="Arial" w:cs="Arial"/>
                <w:bCs/>
                <w:sz w:val="19"/>
                <w:szCs w:val="19"/>
              </w:rPr>
              <w:t>£</w:t>
            </w:r>
          </w:p>
        </w:tc>
      </w:tr>
      <w:tr w:rsidR="00E80197" w:rsidRPr="003769A2" w14:paraId="0728A093" w14:textId="77777777" w:rsidTr="00875291">
        <w:trPr>
          <w:trHeight w:hRule="exact" w:val="271"/>
          <w:jc w:val="center"/>
        </w:trPr>
        <w:tc>
          <w:tcPr>
            <w:tcW w:w="7230" w:type="dxa"/>
            <w:gridSpan w:val="4"/>
            <w:tcBorders>
              <w:top w:val="nil"/>
              <w:left w:val="nil"/>
              <w:bottom w:val="nil"/>
              <w:right w:val="nil"/>
            </w:tcBorders>
          </w:tcPr>
          <w:p w14:paraId="55CCEB38" w14:textId="77777777" w:rsidR="00E80197" w:rsidRPr="005A520D" w:rsidRDefault="00E80197" w:rsidP="00815A77">
            <w:pPr>
              <w:keepLines/>
              <w:widowControl w:val="0"/>
              <w:autoSpaceDE w:val="0"/>
              <w:autoSpaceDN w:val="0"/>
              <w:adjustRightInd w:val="0"/>
              <w:rPr>
                <w:rFonts w:ascii="Courier New" w:hAnsi="Courier New" w:cs="Courier New"/>
                <w:sz w:val="19"/>
                <w:szCs w:val="19"/>
              </w:rPr>
            </w:pPr>
            <w:r w:rsidRPr="00FD139A">
              <w:rPr>
                <w:rFonts w:ascii="Arial" w:hAnsi="Arial" w:cs="Arial"/>
                <w:b/>
                <w:sz w:val="19"/>
                <w:szCs w:val="19"/>
              </w:rPr>
              <w:t>(Deficit)</w:t>
            </w:r>
            <w:r>
              <w:rPr>
                <w:rFonts w:ascii="Arial" w:hAnsi="Arial" w:cs="Arial"/>
                <w:b/>
                <w:sz w:val="19"/>
                <w:szCs w:val="19"/>
              </w:rPr>
              <w:t xml:space="preserve"> / Surplus </w:t>
            </w:r>
            <w:r w:rsidRPr="00FD139A">
              <w:rPr>
                <w:rFonts w:ascii="Arial" w:hAnsi="Arial" w:cs="Arial"/>
                <w:b/>
                <w:sz w:val="19"/>
                <w:szCs w:val="19"/>
              </w:rPr>
              <w:t>attributable to Possability People Limited</w:t>
            </w:r>
          </w:p>
        </w:tc>
        <w:tc>
          <w:tcPr>
            <w:tcW w:w="1417" w:type="dxa"/>
            <w:tcBorders>
              <w:top w:val="nil"/>
              <w:left w:val="nil"/>
              <w:bottom w:val="nil"/>
              <w:right w:val="nil"/>
            </w:tcBorders>
          </w:tcPr>
          <w:p w14:paraId="3168B264" w14:textId="77777777" w:rsidR="00E80197" w:rsidRDefault="00E80197" w:rsidP="00815A77">
            <w:pPr>
              <w:jc w:val="right"/>
              <w:rPr>
                <w:rFonts w:ascii="Arial" w:hAnsi="Arial" w:cs="Arial"/>
                <w:b/>
                <w:bCs/>
                <w:sz w:val="19"/>
                <w:szCs w:val="19"/>
              </w:rPr>
            </w:pPr>
            <w:r>
              <w:rPr>
                <w:rFonts w:ascii="Arial" w:hAnsi="Arial" w:cs="Arial"/>
                <w:b/>
                <w:bCs/>
                <w:sz w:val="19"/>
                <w:szCs w:val="19"/>
              </w:rPr>
              <w:t>(98,808)</w:t>
            </w:r>
          </w:p>
          <w:p w14:paraId="18906126" w14:textId="77777777" w:rsidR="00E80197" w:rsidRPr="00FD139A" w:rsidRDefault="00E80197" w:rsidP="00815A77">
            <w:pPr>
              <w:keepLines/>
              <w:widowControl w:val="0"/>
              <w:autoSpaceDE w:val="0"/>
              <w:autoSpaceDN w:val="0"/>
              <w:adjustRightInd w:val="0"/>
              <w:jc w:val="right"/>
              <w:rPr>
                <w:rFonts w:ascii="Arial" w:hAnsi="Arial" w:cs="Arial"/>
                <w:b/>
                <w:bCs/>
                <w:sz w:val="19"/>
                <w:szCs w:val="19"/>
              </w:rPr>
            </w:pPr>
          </w:p>
        </w:tc>
        <w:tc>
          <w:tcPr>
            <w:tcW w:w="1418" w:type="dxa"/>
            <w:tcBorders>
              <w:top w:val="nil"/>
              <w:left w:val="nil"/>
              <w:bottom w:val="nil"/>
              <w:right w:val="nil"/>
            </w:tcBorders>
          </w:tcPr>
          <w:p w14:paraId="75EBB8D5" w14:textId="77777777" w:rsidR="00E80197" w:rsidRPr="00571B11" w:rsidRDefault="00E80197" w:rsidP="00815A77">
            <w:pPr>
              <w:jc w:val="right"/>
              <w:rPr>
                <w:rFonts w:ascii="Arial" w:hAnsi="Arial" w:cs="Arial"/>
                <w:sz w:val="19"/>
                <w:szCs w:val="19"/>
              </w:rPr>
            </w:pPr>
            <w:r>
              <w:rPr>
                <w:rFonts w:ascii="Arial" w:hAnsi="Arial" w:cs="Arial"/>
                <w:sz w:val="19"/>
                <w:szCs w:val="19"/>
              </w:rPr>
              <w:t>(74,724)</w:t>
            </w:r>
          </w:p>
          <w:p w14:paraId="6F1EAEE6" w14:textId="77777777" w:rsidR="00E80197" w:rsidRPr="00383BEB" w:rsidRDefault="00E80197" w:rsidP="00815A77">
            <w:pPr>
              <w:keepLines/>
              <w:widowControl w:val="0"/>
              <w:autoSpaceDE w:val="0"/>
              <w:autoSpaceDN w:val="0"/>
              <w:adjustRightInd w:val="0"/>
              <w:jc w:val="right"/>
              <w:rPr>
                <w:rFonts w:ascii="Arial" w:hAnsi="Arial" w:cs="Arial"/>
                <w:bCs/>
                <w:sz w:val="19"/>
                <w:szCs w:val="19"/>
              </w:rPr>
            </w:pPr>
          </w:p>
        </w:tc>
      </w:tr>
      <w:tr w:rsidR="00E80197" w:rsidRPr="005A520D" w14:paraId="146B7758" w14:textId="77777777" w:rsidTr="00875291">
        <w:trPr>
          <w:trHeight w:hRule="exact" w:val="170"/>
          <w:jc w:val="center"/>
        </w:trPr>
        <w:tc>
          <w:tcPr>
            <w:tcW w:w="7230" w:type="dxa"/>
            <w:gridSpan w:val="4"/>
            <w:tcBorders>
              <w:top w:val="nil"/>
              <w:left w:val="nil"/>
              <w:bottom w:val="nil"/>
              <w:right w:val="nil"/>
            </w:tcBorders>
          </w:tcPr>
          <w:p w14:paraId="3CA4D3FC" w14:textId="77777777" w:rsidR="00E80197" w:rsidRPr="005A520D" w:rsidRDefault="00E80197" w:rsidP="00815A77">
            <w:pPr>
              <w:keepLines/>
              <w:widowControl w:val="0"/>
              <w:autoSpaceDE w:val="0"/>
              <w:autoSpaceDN w:val="0"/>
              <w:adjustRightInd w:val="0"/>
              <w:rPr>
                <w:rFonts w:ascii="Times New Roman" w:hAnsi="Times New Roman"/>
                <w:sz w:val="12"/>
                <w:szCs w:val="12"/>
                <w:highlight w:val="yellow"/>
              </w:rPr>
            </w:pPr>
          </w:p>
        </w:tc>
        <w:tc>
          <w:tcPr>
            <w:tcW w:w="1417" w:type="dxa"/>
            <w:tcBorders>
              <w:top w:val="nil"/>
              <w:left w:val="nil"/>
              <w:bottom w:val="nil"/>
              <w:right w:val="nil"/>
            </w:tcBorders>
          </w:tcPr>
          <w:p w14:paraId="1A654750" w14:textId="77777777" w:rsidR="00E80197" w:rsidRPr="005A520D" w:rsidRDefault="00E80197" w:rsidP="00815A77">
            <w:pPr>
              <w:keepLines/>
              <w:widowControl w:val="0"/>
              <w:autoSpaceDE w:val="0"/>
              <w:autoSpaceDN w:val="0"/>
              <w:adjustRightInd w:val="0"/>
              <w:jc w:val="right"/>
              <w:rPr>
                <w:rFonts w:ascii="Times New Roman" w:hAnsi="Times New Roman"/>
                <w:sz w:val="12"/>
                <w:szCs w:val="12"/>
                <w:highlight w:val="yellow"/>
              </w:rPr>
            </w:pPr>
            <w:r w:rsidRPr="005A520D">
              <w:rPr>
                <w:rFonts w:ascii="Courier New" w:hAnsi="Courier New" w:cs="Courier New"/>
                <w:sz w:val="19"/>
                <w:szCs w:val="19"/>
              </w:rPr>
              <w:t>────────</w:t>
            </w:r>
          </w:p>
        </w:tc>
        <w:tc>
          <w:tcPr>
            <w:tcW w:w="1418" w:type="dxa"/>
            <w:tcBorders>
              <w:top w:val="nil"/>
              <w:left w:val="nil"/>
              <w:bottom w:val="nil"/>
              <w:right w:val="nil"/>
            </w:tcBorders>
          </w:tcPr>
          <w:p w14:paraId="3A6D7698" w14:textId="77777777" w:rsidR="00E80197" w:rsidRPr="00383BEB" w:rsidRDefault="00E80197" w:rsidP="00815A77">
            <w:pPr>
              <w:keepLines/>
              <w:widowControl w:val="0"/>
              <w:autoSpaceDE w:val="0"/>
              <w:autoSpaceDN w:val="0"/>
              <w:adjustRightInd w:val="0"/>
              <w:jc w:val="right"/>
              <w:rPr>
                <w:rFonts w:ascii="Times New Roman" w:hAnsi="Times New Roman"/>
                <w:bCs/>
                <w:sz w:val="12"/>
                <w:szCs w:val="12"/>
                <w:highlight w:val="yellow"/>
              </w:rPr>
            </w:pPr>
            <w:r w:rsidRPr="00383BEB">
              <w:rPr>
                <w:rFonts w:ascii="Courier New" w:hAnsi="Courier New" w:cs="Courier New"/>
                <w:bCs/>
                <w:sz w:val="19"/>
                <w:szCs w:val="19"/>
              </w:rPr>
              <w:t>────────</w:t>
            </w:r>
          </w:p>
        </w:tc>
      </w:tr>
      <w:tr w:rsidR="00E80197" w:rsidRPr="005A520D" w14:paraId="1CCC622F" w14:textId="77777777" w:rsidTr="00875291">
        <w:trPr>
          <w:trHeight w:hRule="exact" w:val="1211"/>
          <w:jc w:val="center"/>
        </w:trPr>
        <w:tc>
          <w:tcPr>
            <w:tcW w:w="10065" w:type="dxa"/>
            <w:gridSpan w:val="6"/>
            <w:tcBorders>
              <w:top w:val="nil"/>
              <w:left w:val="nil"/>
              <w:bottom w:val="nil"/>
              <w:right w:val="nil"/>
            </w:tcBorders>
          </w:tcPr>
          <w:p w14:paraId="79CE2170" w14:textId="77777777" w:rsidR="00E80197" w:rsidRPr="005A520D" w:rsidRDefault="00E80197"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All activities are classed as continuing. There are no recognised gains or losses other than those reported on the Statement of Financial Activities.</w:t>
            </w:r>
          </w:p>
          <w:p w14:paraId="73E5C7E9" w14:textId="77777777" w:rsidR="00E80197" w:rsidRPr="005A520D" w:rsidRDefault="00E80197" w:rsidP="00815A77">
            <w:pPr>
              <w:keepLines/>
              <w:widowControl w:val="0"/>
              <w:autoSpaceDE w:val="0"/>
              <w:autoSpaceDN w:val="0"/>
              <w:adjustRightInd w:val="0"/>
              <w:jc w:val="both"/>
              <w:rPr>
                <w:rFonts w:ascii="Arial" w:hAnsi="Arial" w:cs="Arial"/>
                <w:sz w:val="19"/>
                <w:szCs w:val="19"/>
              </w:rPr>
            </w:pPr>
          </w:p>
          <w:p w14:paraId="51332A28" w14:textId="10FB38E9" w:rsidR="00E80197" w:rsidRDefault="00E80197" w:rsidP="00815A77">
            <w:pPr>
              <w:keepLines/>
              <w:widowControl w:val="0"/>
              <w:autoSpaceDE w:val="0"/>
              <w:autoSpaceDN w:val="0"/>
              <w:adjustRightInd w:val="0"/>
              <w:jc w:val="both"/>
              <w:rPr>
                <w:rFonts w:ascii="Arial" w:hAnsi="Arial" w:cs="Arial"/>
                <w:sz w:val="19"/>
                <w:szCs w:val="19"/>
              </w:rPr>
            </w:pPr>
            <w:r w:rsidRPr="00F94FDF">
              <w:rPr>
                <w:rFonts w:ascii="Arial" w:hAnsi="Arial" w:cs="Arial"/>
                <w:sz w:val="19"/>
                <w:szCs w:val="19"/>
              </w:rPr>
              <w:t xml:space="preserve">The notes on pages </w:t>
            </w:r>
            <w:r w:rsidR="00987253">
              <w:rPr>
                <w:rFonts w:ascii="Arial" w:hAnsi="Arial" w:cs="Arial"/>
                <w:sz w:val="19"/>
                <w:szCs w:val="19"/>
              </w:rPr>
              <w:t>39 to 51</w:t>
            </w:r>
            <w:r>
              <w:rPr>
                <w:rFonts w:ascii="Arial" w:hAnsi="Arial" w:cs="Arial"/>
                <w:sz w:val="19"/>
                <w:szCs w:val="19"/>
              </w:rPr>
              <w:t xml:space="preserve"> </w:t>
            </w:r>
            <w:r w:rsidRPr="00F94FDF">
              <w:rPr>
                <w:rFonts w:ascii="Arial" w:hAnsi="Arial" w:cs="Arial"/>
                <w:sz w:val="19"/>
                <w:szCs w:val="19"/>
              </w:rPr>
              <w:t xml:space="preserve">form part of these financial statements. </w:t>
            </w:r>
          </w:p>
          <w:p w14:paraId="32E52BC1" w14:textId="77777777" w:rsidR="00E80197" w:rsidRPr="005A520D" w:rsidRDefault="00E80197" w:rsidP="00815A77">
            <w:pPr>
              <w:keepLines/>
              <w:widowControl w:val="0"/>
              <w:autoSpaceDE w:val="0"/>
              <w:autoSpaceDN w:val="0"/>
              <w:adjustRightInd w:val="0"/>
              <w:jc w:val="both"/>
              <w:rPr>
                <w:rFonts w:ascii="Arial" w:hAnsi="Arial" w:cs="Arial"/>
                <w:sz w:val="19"/>
                <w:szCs w:val="19"/>
              </w:rPr>
            </w:pPr>
          </w:p>
        </w:tc>
      </w:tr>
    </w:tbl>
    <w:p w14:paraId="67DF5B18" w14:textId="77777777" w:rsidR="00E80197" w:rsidRDefault="00E80197" w:rsidP="00E80197">
      <w:pPr>
        <w:rPr>
          <w:rFonts w:ascii="Arial" w:hAnsi="Arial" w:cs="Arial"/>
          <w:bCs/>
          <w:sz w:val="19"/>
          <w:szCs w:val="19"/>
        </w:rPr>
      </w:pPr>
    </w:p>
    <w:p w14:paraId="23F561CE" w14:textId="77777777" w:rsidR="00C32352" w:rsidRPr="00C32352" w:rsidRDefault="00C32352" w:rsidP="00C32352">
      <w:pPr>
        <w:rPr>
          <w:highlight w:val="cyan"/>
          <w:lang w:eastAsia="en-GB"/>
        </w:rPr>
      </w:pPr>
    </w:p>
    <w:p w14:paraId="5A730ECB" w14:textId="77777777" w:rsidR="00A8446F" w:rsidRPr="002C1FA0" w:rsidRDefault="00A8446F" w:rsidP="00A8446F">
      <w:pPr>
        <w:keepLines/>
        <w:widowControl w:val="0"/>
        <w:autoSpaceDE w:val="0"/>
        <w:autoSpaceDN w:val="0"/>
        <w:adjustRightInd w:val="0"/>
        <w:rPr>
          <w:rFonts w:ascii="Arial" w:hAnsi="Arial" w:cs="Arial"/>
          <w:b/>
          <w:bCs/>
          <w:highlight w:val="cyan"/>
        </w:rPr>
      </w:pPr>
    </w:p>
    <w:p w14:paraId="4462A026" w14:textId="77777777" w:rsidR="00DF3672" w:rsidRPr="002C1FA0" w:rsidRDefault="00DF3672" w:rsidP="00A8446F">
      <w:pPr>
        <w:rPr>
          <w:rFonts w:ascii="Arial" w:hAnsi="Arial" w:cs="Arial"/>
          <w:bCs/>
          <w:sz w:val="19"/>
          <w:szCs w:val="19"/>
          <w:highlight w:val="cyan"/>
        </w:rPr>
      </w:pPr>
    </w:p>
    <w:p w14:paraId="30F6B2FD" w14:textId="77777777" w:rsidR="007713E1" w:rsidRDefault="00DF3672">
      <w:pPr>
        <w:rPr>
          <w:rFonts w:ascii="Arial" w:hAnsi="Arial" w:cs="Arial"/>
          <w:bCs/>
          <w:sz w:val="19"/>
          <w:szCs w:val="19"/>
          <w:highlight w:val="cyan"/>
        </w:rPr>
      </w:pPr>
      <w:r w:rsidRPr="002C1FA0">
        <w:rPr>
          <w:rFonts w:ascii="Arial" w:hAnsi="Arial" w:cs="Arial"/>
          <w:bCs/>
          <w:sz w:val="19"/>
          <w:szCs w:val="19"/>
          <w:highlight w:val="cyan"/>
        </w:rPr>
        <w:br w:type="page"/>
      </w:r>
    </w:p>
    <w:p w14:paraId="655ABF6C" w14:textId="22298B1B" w:rsidR="007713E1" w:rsidRDefault="007713E1" w:rsidP="007713E1">
      <w:pPr>
        <w:pStyle w:val="Heading1"/>
        <w:rPr>
          <w:highlight w:val="cyan"/>
        </w:rPr>
      </w:pPr>
      <w:r w:rsidRPr="007713E1">
        <w:lastRenderedPageBreak/>
        <w:t>CONSOLIDATED BALANCE SHEET</w:t>
      </w:r>
    </w:p>
    <w:p w14:paraId="16A6A521" w14:textId="02099ACE" w:rsidR="007713E1" w:rsidRDefault="007713E1">
      <w:pPr>
        <w:rPr>
          <w:rFonts w:ascii="Arial" w:hAnsi="Arial" w:cs="Arial"/>
          <w:bCs/>
          <w:sz w:val="19"/>
          <w:szCs w:val="19"/>
          <w:highlight w:val="cyan"/>
        </w:rPr>
      </w:pPr>
    </w:p>
    <w:p w14:paraId="1E3EA394" w14:textId="18E8147E" w:rsidR="004E503F" w:rsidRPr="00247314" w:rsidRDefault="004E503F" w:rsidP="004E503F">
      <w:pPr>
        <w:rPr>
          <w:b/>
          <w:bCs/>
          <w:lang w:eastAsia="en-GB"/>
        </w:rPr>
      </w:pPr>
      <w:r w:rsidRPr="00247314">
        <w:rPr>
          <w:b/>
          <w:bCs/>
          <w:lang w:eastAsia="en-GB"/>
        </w:rPr>
        <w:t>AS AT 31 MARCH 2023</w:t>
      </w:r>
    </w:p>
    <w:p w14:paraId="11AF7439" w14:textId="77777777" w:rsidR="00CC77B9" w:rsidRDefault="00CC77B9" w:rsidP="00A8446F">
      <w:pPr>
        <w:rPr>
          <w:rFonts w:ascii="Arial" w:hAnsi="Arial" w:cs="Arial"/>
          <w:bCs/>
          <w:sz w:val="19"/>
          <w:szCs w:val="19"/>
          <w:highlight w:val="cyan"/>
        </w:rPr>
      </w:pPr>
    </w:p>
    <w:tbl>
      <w:tblPr>
        <w:tblW w:w="9739" w:type="dxa"/>
        <w:jc w:val="center"/>
        <w:tblLayout w:type="fixed"/>
        <w:tblLook w:val="04A0" w:firstRow="1" w:lastRow="0" w:firstColumn="1" w:lastColumn="0" w:noHBand="0" w:noVBand="1"/>
      </w:tblPr>
      <w:tblGrid>
        <w:gridCol w:w="3647"/>
        <w:gridCol w:w="692"/>
        <w:gridCol w:w="1292"/>
        <w:gridCol w:w="1290"/>
        <w:gridCol w:w="1402"/>
        <w:gridCol w:w="1416"/>
      </w:tblGrid>
      <w:tr w:rsidR="00CC77B9" w:rsidRPr="005A520D" w14:paraId="23642878" w14:textId="77777777" w:rsidTr="00875291">
        <w:trPr>
          <w:trHeight w:hRule="exact" w:val="271"/>
          <w:jc w:val="center"/>
        </w:trPr>
        <w:tc>
          <w:tcPr>
            <w:tcW w:w="3647" w:type="dxa"/>
            <w:vMerge w:val="restart"/>
          </w:tcPr>
          <w:p w14:paraId="130A7AD6"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692" w:type="dxa"/>
          </w:tcPr>
          <w:p w14:paraId="14172C33"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2582" w:type="dxa"/>
            <w:gridSpan w:val="2"/>
          </w:tcPr>
          <w:p w14:paraId="58076CCE"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r>
              <w:rPr>
                <w:rFonts w:ascii="Arial" w:hAnsi="Arial" w:cs="Arial"/>
                <w:b/>
                <w:bCs/>
                <w:sz w:val="19"/>
                <w:szCs w:val="19"/>
              </w:rPr>
              <w:t>2023</w:t>
            </w:r>
          </w:p>
        </w:tc>
        <w:tc>
          <w:tcPr>
            <w:tcW w:w="2818" w:type="dxa"/>
            <w:gridSpan w:val="2"/>
          </w:tcPr>
          <w:p w14:paraId="2FE5F13B" w14:textId="77777777" w:rsidR="00CC77B9" w:rsidRPr="005A520D" w:rsidRDefault="00CC77B9" w:rsidP="00815A77">
            <w:pPr>
              <w:keepLines/>
              <w:widowControl w:val="0"/>
              <w:autoSpaceDE w:val="0"/>
              <w:autoSpaceDN w:val="0"/>
              <w:adjustRightInd w:val="0"/>
              <w:jc w:val="center"/>
              <w:rPr>
                <w:rFonts w:ascii="Arial" w:hAnsi="Arial" w:cs="Arial"/>
                <w:sz w:val="19"/>
                <w:szCs w:val="19"/>
              </w:rPr>
            </w:pPr>
            <w:r>
              <w:rPr>
                <w:rFonts w:ascii="Arial" w:hAnsi="Arial" w:cs="Arial"/>
                <w:sz w:val="19"/>
                <w:szCs w:val="19"/>
              </w:rPr>
              <w:t>2022</w:t>
            </w:r>
          </w:p>
        </w:tc>
      </w:tr>
      <w:tr w:rsidR="00CC77B9" w:rsidRPr="005A520D" w14:paraId="368F5287" w14:textId="77777777" w:rsidTr="00875291">
        <w:trPr>
          <w:trHeight w:hRule="exact" w:val="271"/>
          <w:jc w:val="center"/>
        </w:trPr>
        <w:tc>
          <w:tcPr>
            <w:tcW w:w="3647" w:type="dxa"/>
            <w:vMerge/>
          </w:tcPr>
          <w:p w14:paraId="54715ABC"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692" w:type="dxa"/>
          </w:tcPr>
          <w:p w14:paraId="1BB2C1A8"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Notes</w:t>
            </w:r>
          </w:p>
        </w:tc>
        <w:tc>
          <w:tcPr>
            <w:tcW w:w="1292" w:type="dxa"/>
          </w:tcPr>
          <w:p w14:paraId="33BBF7F7"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w:t>
            </w:r>
          </w:p>
        </w:tc>
        <w:tc>
          <w:tcPr>
            <w:tcW w:w="1290" w:type="dxa"/>
          </w:tcPr>
          <w:p w14:paraId="4D247F78"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w:t>
            </w:r>
          </w:p>
        </w:tc>
        <w:tc>
          <w:tcPr>
            <w:tcW w:w="1402" w:type="dxa"/>
          </w:tcPr>
          <w:p w14:paraId="0C3AF60A" w14:textId="77777777" w:rsidR="00CC77B9" w:rsidRPr="005A520D" w:rsidRDefault="00CC77B9" w:rsidP="00815A77">
            <w:pPr>
              <w:keepLines/>
              <w:widowControl w:val="0"/>
              <w:autoSpaceDE w:val="0"/>
              <w:autoSpaceDN w:val="0"/>
              <w:adjustRightInd w:val="0"/>
              <w:jc w:val="center"/>
              <w:rPr>
                <w:rFonts w:ascii="Arial" w:hAnsi="Arial" w:cs="Arial"/>
                <w:sz w:val="19"/>
                <w:szCs w:val="19"/>
              </w:rPr>
            </w:pPr>
            <w:r w:rsidRPr="005A520D">
              <w:rPr>
                <w:rFonts w:ascii="Arial" w:hAnsi="Arial" w:cs="Arial"/>
                <w:sz w:val="19"/>
                <w:szCs w:val="19"/>
              </w:rPr>
              <w:t>£</w:t>
            </w:r>
          </w:p>
        </w:tc>
        <w:tc>
          <w:tcPr>
            <w:tcW w:w="1416" w:type="dxa"/>
          </w:tcPr>
          <w:p w14:paraId="4CFD9022" w14:textId="77777777" w:rsidR="00CC77B9" w:rsidRPr="005A520D" w:rsidRDefault="00CC77B9" w:rsidP="00815A77">
            <w:pPr>
              <w:keepLines/>
              <w:widowControl w:val="0"/>
              <w:autoSpaceDE w:val="0"/>
              <w:autoSpaceDN w:val="0"/>
              <w:adjustRightInd w:val="0"/>
              <w:jc w:val="center"/>
              <w:rPr>
                <w:rFonts w:ascii="Arial" w:hAnsi="Arial" w:cs="Arial"/>
                <w:sz w:val="19"/>
                <w:szCs w:val="19"/>
              </w:rPr>
            </w:pPr>
            <w:r w:rsidRPr="005A520D">
              <w:rPr>
                <w:rFonts w:ascii="Arial" w:hAnsi="Arial" w:cs="Arial"/>
                <w:sz w:val="19"/>
                <w:szCs w:val="19"/>
              </w:rPr>
              <w:t>£</w:t>
            </w:r>
          </w:p>
        </w:tc>
      </w:tr>
      <w:tr w:rsidR="00CC77B9" w:rsidRPr="005A520D" w14:paraId="7C0F1AC2" w14:textId="77777777" w:rsidTr="00875291">
        <w:trPr>
          <w:trHeight w:hRule="exact" w:val="271"/>
          <w:jc w:val="center"/>
        </w:trPr>
        <w:tc>
          <w:tcPr>
            <w:tcW w:w="3647" w:type="dxa"/>
            <w:vMerge/>
          </w:tcPr>
          <w:p w14:paraId="335DC748"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6092" w:type="dxa"/>
            <w:gridSpan w:val="5"/>
          </w:tcPr>
          <w:p w14:paraId="2FB2DE83"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r>
      <w:tr w:rsidR="00CC77B9" w:rsidRPr="005A520D" w14:paraId="29FB320C" w14:textId="77777777" w:rsidTr="00875291">
        <w:trPr>
          <w:trHeight w:hRule="exact" w:val="271"/>
          <w:jc w:val="center"/>
        </w:trPr>
        <w:tc>
          <w:tcPr>
            <w:tcW w:w="9739" w:type="dxa"/>
            <w:gridSpan w:val="6"/>
          </w:tcPr>
          <w:p w14:paraId="6A827624" w14:textId="77777777" w:rsidR="00CC77B9" w:rsidRPr="005A520D" w:rsidRDefault="00CC77B9"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Fixed assets</w:t>
            </w:r>
          </w:p>
        </w:tc>
      </w:tr>
      <w:tr w:rsidR="00CC77B9" w:rsidRPr="00D42727" w14:paraId="085F397E" w14:textId="77777777" w:rsidTr="00875291">
        <w:trPr>
          <w:trHeight w:hRule="exact" w:val="271"/>
          <w:jc w:val="center"/>
        </w:trPr>
        <w:tc>
          <w:tcPr>
            <w:tcW w:w="3647" w:type="dxa"/>
          </w:tcPr>
          <w:p w14:paraId="24BBD093" w14:textId="77777777" w:rsidR="00CC77B9" w:rsidRPr="005A520D" w:rsidRDefault="00CC77B9"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Tangible assets</w:t>
            </w:r>
          </w:p>
        </w:tc>
        <w:tc>
          <w:tcPr>
            <w:tcW w:w="692" w:type="dxa"/>
          </w:tcPr>
          <w:p w14:paraId="543D658D"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r>
              <w:rPr>
                <w:rFonts w:ascii="Arial" w:hAnsi="Arial" w:cs="Arial"/>
                <w:b/>
                <w:bCs/>
                <w:sz w:val="19"/>
                <w:szCs w:val="19"/>
              </w:rPr>
              <w:t>13</w:t>
            </w:r>
          </w:p>
        </w:tc>
        <w:tc>
          <w:tcPr>
            <w:tcW w:w="1292" w:type="dxa"/>
            <w:vMerge w:val="restart"/>
          </w:tcPr>
          <w:p w14:paraId="526DBD5F" w14:textId="77777777" w:rsidR="00CC77B9" w:rsidRPr="005A520D" w:rsidRDefault="00CC77B9" w:rsidP="00815A77">
            <w:pPr>
              <w:keepLines/>
              <w:widowControl w:val="0"/>
              <w:autoSpaceDE w:val="0"/>
              <w:autoSpaceDN w:val="0"/>
              <w:adjustRightInd w:val="0"/>
              <w:jc w:val="right"/>
              <w:rPr>
                <w:rFonts w:ascii="Times New Roman" w:hAnsi="Times New Roman"/>
                <w:sz w:val="12"/>
                <w:szCs w:val="12"/>
              </w:rPr>
            </w:pPr>
          </w:p>
        </w:tc>
        <w:tc>
          <w:tcPr>
            <w:tcW w:w="1290" w:type="dxa"/>
          </w:tcPr>
          <w:p w14:paraId="5706B59C" w14:textId="77777777" w:rsidR="00CC77B9" w:rsidRDefault="00CC77B9" w:rsidP="00815A77">
            <w:pPr>
              <w:jc w:val="right"/>
              <w:rPr>
                <w:rFonts w:ascii="Arial" w:hAnsi="Arial" w:cs="Arial"/>
                <w:b/>
                <w:bCs/>
                <w:sz w:val="19"/>
                <w:szCs w:val="19"/>
              </w:rPr>
            </w:pPr>
            <w:r>
              <w:rPr>
                <w:rFonts w:ascii="Arial" w:hAnsi="Arial" w:cs="Arial"/>
                <w:b/>
                <w:bCs/>
                <w:sz w:val="19"/>
                <w:szCs w:val="19"/>
              </w:rPr>
              <w:t>-</w:t>
            </w:r>
          </w:p>
          <w:p w14:paraId="3772022E" w14:textId="77777777" w:rsidR="00CC77B9" w:rsidRPr="005A520D" w:rsidRDefault="00CC77B9" w:rsidP="00815A77">
            <w:pPr>
              <w:keepLines/>
              <w:widowControl w:val="0"/>
              <w:autoSpaceDE w:val="0"/>
              <w:autoSpaceDN w:val="0"/>
              <w:adjustRightInd w:val="0"/>
              <w:jc w:val="right"/>
              <w:rPr>
                <w:rFonts w:ascii="Arial" w:hAnsi="Arial" w:cs="Arial"/>
                <w:b/>
                <w:bCs/>
                <w:sz w:val="19"/>
                <w:szCs w:val="19"/>
              </w:rPr>
            </w:pPr>
          </w:p>
        </w:tc>
        <w:tc>
          <w:tcPr>
            <w:tcW w:w="1402" w:type="dxa"/>
            <w:vMerge w:val="restart"/>
          </w:tcPr>
          <w:p w14:paraId="2BCA76C1" w14:textId="77777777" w:rsidR="00CC77B9" w:rsidRPr="005A520D" w:rsidRDefault="00CC77B9" w:rsidP="00815A77">
            <w:pPr>
              <w:keepLines/>
              <w:widowControl w:val="0"/>
              <w:autoSpaceDE w:val="0"/>
              <w:autoSpaceDN w:val="0"/>
              <w:adjustRightInd w:val="0"/>
              <w:jc w:val="right"/>
              <w:rPr>
                <w:rFonts w:ascii="Times New Roman" w:hAnsi="Times New Roman"/>
                <w:sz w:val="12"/>
                <w:szCs w:val="12"/>
              </w:rPr>
            </w:pPr>
          </w:p>
        </w:tc>
        <w:tc>
          <w:tcPr>
            <w:tcW w:w="1416" w:type="dxa"/>
          </w:tcPr>
          <w:p w14:paraId="113A8E00" w14:textId="77777777" w:rsidR="00CC77B9" w:rsidRPr="00E569F0" w:rsidRDefault="00CC77B9" w:rsidP="00815A77">
            <w:pPr>
              <w:jc w:val="right"/>
              <w:rPr>
                <w:rFonts w:ascii="Arial" w:hAnsi="Arial" w:cs="Arial"/>
                <w:sz w:val="19"/>
                <w:szCs w:val="19"/>
              </w:rPr>
            </w:pPr>
            <w:r>
              <w:rPr>
                <w:rFonts w:ascii="Arial" w:hAnsi="Arial" w:cs="Arial"/>
                <w:sz w:val="19"/>
                <w:szCs w:val="19"/>
              </w:rPr>
              <w:t>-</w:t>
            </w:r>
          </w:p>
          <w:p w14:paraId="0E665F35" w14:textId="77777777" w:rsidR="00CC77B9" w:rsidRPr="00E569F0" w:rsidRDefault="00CC77B9" w:rsidP="00815A77">
            <w:pPr>
              <w:keepLines/>
              <w:widowControl w:val="0"/>
              <w:autoSpaceDE w:val="0"/>
              <w:autoSpaceDN w:val="0"/>
              <w:adjustRightInd w:val="0"/>
              <w:jc w:val="right"/>
              <w:rPr>
                <w:rFonts w:ascii="Arial" w:hAnsi="Arial" w:cs="Arial"/>
                <w:sz w:val="19"/>
                <w:szCs w:val="19"/>
              </w:rPr>
            </w:pPr>
          </w:p>
        </w:tc>
      </w:tr>
      <w:tr w:rsidR="00CC77B9" w:rsidRPr="005A520D" w14:paraId="67C2BE1D" w14:textId="77777777" w:rsidTr="00875291">
        <w:trPr>
          <w:trHeight w:hRule="exact" w:val="170"/>
          <w:jc w:val="center"/>
        </w:trPr>
        <w:tc>
          <w:tcPr>
            <w:tcW w:w="4339" w:type="dxa"/>
            <w:gridSpan w:val="2"/>
          </w:tcPr>
          <w:p w14:paraId="482D43F4"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2" w:type="dxa"/>
            <w:vMerge/>
          </w:tcPr>
          <w:p w14:paraId="0B94D5CA"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67DA5A4E" w14:textId="77777777" w:rsidR="00CC77B9" w:rsidRPr="005A520D" w:rsidRDefault="00CC77B9"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2" w:type="dxa"/>
            <w:vMerge/>
          </w:tcPr>
          <w:p w14:paraId="3EC75DD1"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016701F5" w14:textId="77777777" w:rsidR="00CC77B9" w:rsidRPr="00E569F0" w:rsidRDefault="00CC77B9" w:rsidP="00815A77">
            <w:pPr>
              <w:keepLines/>
              <w:widowControl w:val="0"/>
              <w:autoSpaceDE w:val="0"/>
              <w:autoSpaceDN w:val="0"/>
              <w:adjustRightInd w:val="0"/>
              <w:jc w:val="right"/>
              <w:rPr>
                <w:rFonts w:ascii="Courier New" w:hAnsi="Courier New" w:cs="Courier New"/>
                <w:sz w:val="19"/>
                <w:szCs w:val="19"/>
              </w:rPr>
            </w:pPr>
            <w:r w:rsidRPr="00E569F0">
              <w:rPr>
                <w:rFonts w:ascii="Courier New" w:hAnsi="Courier New" w:cs="Courier New"/>
                <w:sz w:val="19"/>
                <w:szCs w:val="19"/>
              </w:rPr>
              <w:t>────────</w:t>
            </w:r>
          </w:p>
        </w:tc>
      </w:tr>
      <w:tr w:rsidR="00CC77B9" w:rsidRPr="00D42727" w14:paraId="70A7A3AE" w14:textId="77777777" w:rsidTr="00875291">
        <w:trPr>
          <w:trHeight w:hRule="exact" w:val="271"/>
          <w:jc w:val="center"/>
        </w:trPr>
        <w:tc>
          <w:tcPr>
            <w:tcW w:w="4339" w:type="dxa"/>
            <w:gridSpan w:val="2"/>
          </w:tcPr>
          <w:p w14:paraId="35043B86"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2" w:type="dxa"/>
            <w:vMerge/>
          </w:tcPr>
          <w:p w14:paraId="7E6C5293"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1CA8DBDF" w14:textId="77777777" w:rsidR="00CC77B9" w:rsidRDefault="00CC77B9" w:rsidP="00815A77">
            <w:pPr>
              <w:jc w:val="right"/>
              <w:rPr>
                <w:rFonts w:ascii="Arial" w:hAnsi="Arial" w:cs="Arial"/>
                <w:b/>
                <w:bCs/>
                <w:sz w:val="19"/>
                <w:szCs w:val="19"/>
              </w:rPr>
            </w:pPr>
            <w:r>
              <w:rPr>
                <w:rFonts w:ascii="Arial" w:hAnsi="Arial" w:cs="Arial"/>
                <w:b/>
                <w:bCs/>
                <w:sz w:val="19"/>
                <w:szCs w:val="19"/>
              </w:rPr>
              <w:t>-</w:t>
            </w:r>
          </w:p>
          <w:p w14:paraId="1507C744" w14:textId="77777777" w:rsidR="00CC77B9" w:rsidRPr="005A520D" w:rsidRDefault="00CC77B9" w:rsidP="00815A77">
            <w:pPr>
              <w:keepLines/>
              <w:widowControl w:val="0"/>
              <w:autoSpaceDE w:val="0"/>
              <w:autoSpaceDN w:val="0"/>
              <w:adjustRightInd w:val="0"/>
              <w:jc w:val="right"/>
              <w:rPr>
                <w:rFonts w:ascii="Arial" w:hAnsi="Arial" w:cs="Arial"/>
                <w:b/>
                <w:bCs/>
                <w:sz w:val="19"/>
                <w:szCs w:val="19"/>
              </w:rPr>
            </w:pPr>
          </w:p>
        </w:tc>
        <w:tc>
          <w:tcPr>
            <w:tcW w:w="1402" w:type="dxa"/>
            <w:vMerge/>
          </w:tcPr>
          <w:p w14:paraId="66743998" w14:textId="77777777" w:rsidR="00CC77B9" w:rsidRPr="005A520D" w:rsidRDefault="00CC77B9" w:rsidP="00815A77">
            <w:pPr>
              <w:keepLines/>
              <w:widowControl w:val="0"/>
              <w:autoSpaceDE w:val="0"/>
              <w:autoSpaceDN w:val="0"/>
              <w:adjustRightInd w:val="0"/>
              <w:jc w:val="right"/>
              <w:rPr>
                <w:rFonts w:ascii="Times New Roman" w:hAnsi="Times New Roman"/>
                <w:sz w:val="12"/>
                <w:szCs w:val="12"/>
              </w:rPr>
            </w:pPr>
          </w:p>
        </w:tc>
        <w:tc>
          <w:tcPr>
            <w:tcW w:w="1416" w:type="dxa"/>
          </w:tcPr>
          <w:p w14:paraId="13D25769" w14:textId="77777777" w:rsidR="00CC77B9" w:rsidRPr="00E569F0" w:rsidRDefault="00CC77B9" w:rsidP="00815A77">
            <w:pPr>
              <w:jc w:val="right"/>
              <w:rPr>
                <w:rFonts w:ascii="Arial" w:hAnsi="Arial" w:cs="Arial"/>
                <w:sz w:val="19"/>
                <w:szCs w:val="19"/>
              </w:rPr>
            </w:pPr>
            <w:r>
              <w:rPr>
                <w:rFonts w:ascii="Arial" w:hAnsi="Arial" w:cs="Arial"/>
                <w:sz w:val="19"/>
                <w:szCs w:val="19"/>
              </w:rPr>
              <w:t>-</w:t>
            </w:r>
          </w:p>
          <w:p w14:paraId="07700CCC" w14:textId="77777777" w:rsidR="00CC77B9" w:rsidRPr="00E569F0" w:rsidRDefault="00CC77B9" w:rsidP="00815A77">
            <w:pPr>
              <w:keepLines/>
              <w:widowControl w:val="0"/>
              <w:autoSpaceDE w:val="0"/>
              <w:autoSpaceDN w:val="0"/>
              <w:adjustRightInd w:val="0"/>
              <w:jc w:val="right"/>
              <w:rPr>
                <w:rFonts w:ascii="Arial" w:hAnsi="Arial" w:cs="Arial"/>
                <w:sz w:val="19"/>
                <w:szCs w:val="19"/>
              </w:rPr>
            </w:pPr>
          </w:p>
        </w:tc>
      </w:tr>
      <w:tr w:rsidR="00CC77B9" w:rsidRPr="005A520D" w14:paraId="185BBEBD" w14:textId="77777777" w:rsidTr="00875291">
        <w:trPr>
          <w:trHeight w:hRule="exact" w:val="271"/>
          <w:jc w:val="center"/>
        </w:trPr>
        <w:tc>
          <w:tcPr>
            <w:tcW w:w="9739" w:type="dxa"/>
            <w:gridSpan w:val="6"/>
          </w:tcPr>
          <w:p w14:paraId="6A3F458A" w14:textId="77777777" w:rsidR="00CC77B9" w:rsidRPr="005A520D" w:rsidRDefault="00CC77B9"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Current assets</w:t>
            </w:r>
          </w:p>
        </w:tc>
      </w:tr>
      <w:tr w:rsidR="00CC77B9" w:rsidRPr="005A520D" w14:paraId="552D7B20" w14:textId="77777777" w:rsidTr="00875291">
        <w:trPr>
          <w:trHeight w:hRule="exact" w:val="271"/>
          <w:jc w:val="center"/>
        </w:trPr>
        <w:tc>
          <w:tcPr>
            <w:tcW w:w="3647" w:type="dxa"/>
          </w:tcPr>
          <w:p w14:paraId="12B118F4" w14:textId="77777777" w:rsidR="00CC77B9" w:rsidRPr="005A520D" w:rsidRDefault="00CC77B9"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Debtors</w:t>
            </w:r>
          </w:p>
        </w:tc>
        <w:tc>
          <w:tcPr>
            <w:tcW w:w="692" w:type="dxa"/>
          </w:tcPr>
          <w:p w14:paraId="2F16F646"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1</w:t>
            </w:r>
            <w:r>
              <w:rPr>
                <w:rFonts w:ascii="Arial" w:hAnsi="Arial" w:cs="Arial"/>
                <w:b/>
                <w:bCs/>
                <w:sz w:val="19"/>
                <w:szCs w:val="19"/>
              </w:rPr>
              <w:t>5</w:t>
            </w:r>
          </w:p>
        </w:tc>
        <w:tc>
          <w:tcPr>
            <w:tcW w:w="1292" w:type="dxa"/>
            <w:vAlign w:val="center"/>
          </w:tcPr>
          <w:p w14:paraId="1EF2A6A9" w14:textId="77777777" w:rsidR="00CC77B9" w:rsidRPr="005A520D" w:rsidRDefault="00CC77B9"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218,191</w:t>
            </w:r>
          </w:p>
        </w:tc>
        <w:tc>
          <w:tcPr>
            <w:tcW w:w="1290" w:type="dxa"/>
            <w:vMerge w:val="restart"/>
          </w:tcPr>
          <w:p w14:paraId="5DF062F5" w14:textId="77777777" w:rsidR="00CC77B9" w:rsidRPr="008F5247" w:rsidRDefault="00CC77B9" w:rsidP="00815A77">
            <w:pPr>
              <w:keepLines/>
              <w:widowControl w:val="0"/>
              <w:autoSpaceDE w:val="0"/>
              <w:autoSpaceDN w:val="0"/>
              <w:adjustRightInd w:val="0"/>
              <w:rPr>
                <w:rFonts w:ascii="Arial" w:hAnsi="Arial" w:cs="Arial"/>
                <w:b/>
                <w:bCs/>
                <w:sz w:val="19"/>
                <w:szCs w:val="19"/>
              </w:rPr>
            </w:pPr>
          </w:p>
        </w:tc>
        <w:tc>
          <w:tcPr>
            <w:tcW w:w="1402" w:type="dxa"/>
          </w:tcPr>
          <w:p w14:paraId="6A11285E" w14:textId="77777777" w:rsidR="00CC77B9" w:rsidRPr="00486D63" w:rsidRDefault="00CC77B9" w:rsidP="00815A77">
            <w:pPr>
              <w:jc w:val="right"/>
              <w:rPr>
                <w:rFonts w:ascii="Arial" w:hAnsi="Arial" w:cs="Arial"/>
                <w:sz w:val="19"/>
                <w:szCs w:val="19"/>
              </w:rPr>
            </w:pPr>
            <w:r>
              <w:rPr>
                <w:rFonts w:ascii="Arial" w:hAnsi="Arial" w:cs="Arial"/>
                <w:sz w:val="19"/>
                <w:szCs w:val="19"/>
              </w:rPr>
              <w:t>151,897</w:t>
            </w:r>
          </w:p>
          <w:p w14:paraId="2F469669" w14:textId="77777777" w:rsidR="00CC77B9" w:rsidRPr="00486D63" w:rsidRDefault="00CC77B9" w:rsidP="00815A77">
            <w:pPr>
              <w:keepLines/>
              <w:widowControl w:val="0"/>
              <w:autoSpaceDE w:val="0"/>
              <w:autoSpaceDN w:val="0"/>
              <w:adjustRightInd w:val="0"/>
              <w:jc w:val="right"/>
              <w:rPr>
                <w:rFonts w:ascii="Arial" w:hAnsi="Arial" w:cs="Arial"/>
                <w:sz w:val="19"/>
                <w:szCs w:val="19"/>
              </w:rPr>
            </w:pPr>
          </w:p>
        </w:tc>
        <w:tc>
          <w:tcPr>
            <w:tcW w:w="1416" w:type="dxa"/>
            <w:vMerge w:val="restart"/>
          </w:tcPr>
          <w:p w14:paraId="42050213"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r>
      <w:tr w:rsidR="00CC77B9" w:rsidRPr="005A520D" w14:paraId="6240D61E" w14:textId="77777777" w:rsidTr="00875291">
        <w:trPr>
          <w:trHeight w:hRule="exact" w:val="271"/>
          <w:jc w:val="center"/>
        </w:trPr>
        <w:tc>
          <w:tcPr>
            <w:tcW w:w="4339" w:type="dxa"/>
            <w:gridSpan w:val="2"/>
          </w:tcPr>
          <w:p w14:paraId="4CD96DDD" w14:textId="77777777" w:rsidR="00CC77B9" w:rsidRPr="005A520D" w:rsidRDefault="00CC77B9"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Cash at bank and in hand</w:t>
            </w:r>
          </w:p>
        </w:tc>
        <w:tc>
          <w:tcPr>
            <w:tcW w:w="1292" w:type="dxa"/>
          </w:tcPr>
          <w:p w14:paraId="4C589F0F" w14:textId="77777777" w:rsidR="00CC77B9" w:rsidRPr="005A520D" w:rsidRDefault="00CC77B9"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126,257</w:t>
            </w:r>
          </w:p>
        </w:tc>
        <w:tc>
          <w:tcPr>
            <w:tcW w:w="1290" w:type="dxa"/>
            <w:vMerge/>
          </w:tcPr>
          <w:p w14:paraId="7EDAF23D" w14:textId="77777777" w:rsidR="00CC77B9" w:rsidRPr="008F5247" w:rsidRDefault="00CC77B9" w:rsidP="00815A77">
            <w:pPr>
              <w:keepLines/>
              <w:widowControl w:val="0"/>
              <w:autoSpaceDE w:val="0"/>
              <w:autoSpaceDN w:val="0"/>
              <w:adjustRightInd w:val="0"/>
              <w:rPr>
                <w:rFonts w:ascii="Arial" w:hAnsi="Arial" w:cs="Arial"/>
                <w:b/>
                <w:bCs/>
                <w:sz w:val="19"/>
                <w:szCs w:val="19"/>
              </w:rPr>
            </w:pPr>
          </w:p>
        </w:tc>
        <w:tc>
          <w:tcPr>
            <w:tcW w:w="1402" w:type="dxa"/>
          </w:tcPr>
          <w:p w14:paraId="308C0EAA" w14:textId="77777777" w:rsidR="00CC77B9" w:rsidRPr="00486D63" w:rsidRDefault="00CC77B9" w:rsidP="00815A77">
            <w:pPr>
              <w:jc w:val="right"/>
              <w:rPr>
                <w:rFonts w:ascii="Arial" w:hAnsi="Arial" w:cs="Arial"/>
                <w:sz w:val="19"/>
                <w:szCs w:val="19"/>
              </w:rPr>
            </w:pPr>
            <w:r>
              <w:rPr>
                <w:rFonts w:ascii="Arial" w:hAnsi="Arial" w:cs="Arial"/>
                <w:sz w:val="19"/>
                <w:szCs w:val="19"/>
              </w:rPr>
              <w:t>234,170</w:t>
            </w:r>
          </w:p>
          <w:p w14:paraId="081B5705" w14:textId="77777777" w:rsidR="00CC77B9" w:rsidRPr="00486D63" w:rsidRDefault="00CC77B9" w:rsidP="00815A77">
            <w:pPr>
              <w:keepLines/>
              <w:widowControl w:val="0"/>
              <w:autoSpaceDE w:val="0"/>
              <w:autoSpaceDN w:val="0"/>
              <w:adjustRightInd w:val="0"/>
              <w:jc w:val="right"/>
              <w:rPr>
                <w:rFonts w:ascii="Arial" w:hAnsi="Arial" w:cs="Arial"/>
                <w:sz w:val="19"/>
                <w:szCs w:val="19"/>
              </w:rPr>
            </w:pPr>
          </w:p>
        </w:tc>
        <w:tc>
          <w:tcPr>
            <w:tcW w:w="1416" w:type="dxa"/>
            <w:vMerge/>
          </w:tcPr>
          <w:p w14:paraId="1BE60454"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r>
      <w:tr w:rsidR="00CC77B9" w:rsidRPr="005A520D" w14:paraId="4EE5B7BB" w14:textId="77777777" w:rsidTr="00875291">
        <w:trPr>
          <w:trHeight w:hRule="exact" w:val="170"/>
          <w:jc w:val="center"/>
        </w:trPr>
        <w:tc>
          <w:tcPr>
            <w:tcW w:w="4339" w:type="dxa"/>
            <w:gridSpan w:val="2"/>
          </w:tcPr>
          <w:p w14:paraId="6C63214D"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2" w:type="dxa"/>
          </w:tcPr>
          <w:p w14:paraId="32017019" w14:textId="77777777" w:rsidR="00CC77B9" w:rsidRPr="008F5247" w:rsidRDefault="00CC77B9" w:rsidP="00815A77">
            <w:pPr>
              <w:jc w:val="right"/>
              <w:rPr>
                <w:rFonts w:ascii="Arial" w:hAnsi="Arial" w:cs="Arial"/>
                <w:b/>
                <w:bCs/>
                <w:sz w:val="19"/>
                <w:szCs w:val="19"/>
              </w:rPr>
            </w:pPr>
            <w:r w:rsidRPr="005A520D">
              <w:rPr>
                <w:rFonts w:ascii="Courier New" w:hAnsi="Courier New" w:cs="Courier New"/>
                <w:sz w:val="19"/>
                <w:szCs w:val="19"/>
              </w:rPr>
              <w:t>────────</w:t>
            </w:r>
          </w:p>
        </w:tc>
        <w:tc>
          <w:tcPr>
            <w:tcW w:w="1290" w:type="dxa"/>
            <w:vMerge/>
          </w:tcPr>
          <w:p w14:paraId="7C3642EC" w14:textId="77777777" w:rsidR="00CC77B9" w:rsidRPr="008F5247" w:rsidRDefault="00CC77B9" w:rsidP="00815A77">
            <w:pPr>
              <w:rPr>
                <w:rFonts w:ascii="Arial" w:hAnsi="Arial" w:cs="Arial"/>
                <w:b/>
                <w:bCs/>
                <w:sz w:val="19"/>
                <w:szCs w:val="19"/>
              </w:rPr>
            </w:pPr>
          </w:p>
        </w:tc>
        <w:tc>
          <w:tcPr>
            <w:tcW w:w="1402" w:type="dxa"/>
          </w:tcPr>
          <w:p w14:paraId="48B261C1" w14:textId="77777777" w:rsidR="00CC77B9" w:rsidRPr="00486D63" w:rsidRDefault="00CC77B9" w:rsidP="00815A77">
            <w:pPr>
              <w:keepLines/>
              <w:widowControl w:val="0"/>
              <w:autoSpaceDE w:val="0"/>
              <w:autoSpaceDN w:val="0"/>
              <w:adjustRightInd w:val="0"/>
              <w:jc w:val="right"/>
              <w:rPr>
                <w:rFonts w:ascii="Courier New" w:hAnsi="Courier New" w:cs="Courier New"/>
                <w:sz w:val="2"/>
                <w:szCs w:val="19"/>
              </w:rPr>
            </w:pPr>
            <w:r w:rsidRPr="00486D63">
              <w:rPr>
                <w:rFonts w:ascii="Courier New" w:hAnsi="Courier New" w:cs="Courier New"/>
                <w:sz w:val="19"/>
                <w:szCs w:val="19"/>
              </w:rPr>
              <w:t>────────</w:t>
            </w:r>
          </w:p>
        </w:tc>
        <w:tc>
          <w:tcPr>
            <w:tcW w:w="1416" w:type="dxa"/>
            <w:vMerge/>
          </w:tcPr>
          <w:p w14:paraId="7E5CF310"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r>
      <w:tr w:rsidR="00CC77B9" w:rsidRPr="005A520D" w14:paraId="3D16B30C" w14:textId="77777777" w:rsidTr="00875291">
        <w:trPr>
          <w:trHeight w:hRule="exact" w:val="271"/>
          <w:jc w:val="center"/>
        </w:trPr>
        <w:tc>
          <w:tcPr>
            <w:tcW w:w="4339" w:type="dxa"/>
            <w:gridSpan w:val="2"/>
          </w:tcPr>
          <w:p w14:paraId="5DC651C8"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2" w:type="dxa"/>
          </w:tcPr>
          <w:p w14:paraId="1C3C3F20" w14:textId="77777777" w:rsidR="00CC77B9" w:rsidRPr="005A520D" w:rsidRDefault="00CC77B9" w:rsidP="00815A77">
            <w:pPr>
              <w:jc w:val="right"/>
              <w:rPr>
                <w:rFonts w:ascii="Arial" w:hAnsi="Arial" w:cs="Arial"/>
                <w:b/>
                <w:bCs/>
                <w:sz w:val="19"/>
                <w:szCs w:val="19"/>
              </w:rPr>
            </w:pPr>
            <w:r>
              <w:rPr>
                <w:rFonts w:ascii="Arial" w:hAnsi="Arial" w:cs="Arial"/>
                <w:b/>
                <w:bCs/>
                <w:sz w:val="19"/>
                <w:szCs w:val="19"/>
              </w:rPr>
              <w:t>344,448</w:t>
            </w:r>
          </w:p>
        </w:tc>
        <w:tc>
          <w:tcPr>
            <w:tcW w:w="1290" w:type="dxa"/>
            <w:vMerge/>
          </w:tcPr>
          <w:p w14:paraId="4E4E5D74" w14:textId="77777777" w:rsidR="00CC77B9" w:rsidRPr="008F5247" w:rsidRDefault="00CC77B9" w:rsidP="00815A77">
            <w:pPr>
              <w:keepLines/>
              <w:widowControl w:val="0"/>
              <w:autoSpaceDE w:val="0"/>
              <w:autoSpaceDN w:val="0"/>
              <w:adjustRightInd w:val="0"/>
              <w:rPr>
                <w:rFonts w:ascii="Arial" w:hAnsi="Arial" w:cs="Arial"/>
                <w:b/>
                <w:bCs/>
                <w:sz w:val="19"/>
                <w:szCs w:val="19"/>
              </w:rPr>
            </w:pPr>
          </w:p>
        </w:tc>
        <w:tc>
          <w:tcPr>
            <w:tcW w:w="1402" w:type="dxa"/>
          </w:tcPr>
          <w:p w14:paraId="2F641923" w14:textId="77777777" w:rsidR="00CC77B9" w:rsidRPr="00486D63" w:rsidRDefault="00CC77B9" w:rsidP="00815A77">
            <w:pPr>
              <w:jc w:val="right"/>
              <w:rPr>
                <w:rFonts w:ascii="Arial" w:hAnsi="Arial" w:cs="Arial"/>
                <w:sz w:val="19"/>
                <w:szCs w:val="19"/>
              </w:rPr>
            </w:pPr>
            <w:r>
              <w:rPr>
                <w:rFonts w:ascii="Arial" w:hAnsi="Arial" w:cs="Arial"/>
                <w:sz w:val="19"/>
                <w:szCs w:val="19"/>
              </w:rPr>
              <w:t>386,067</w:t>
            </w:r>
          </w:p>
          <w:p w14:paraId="2E252011" w14:textId="77777777" w:rsidR="00CC77B9" w:rsidRPr="00486D63" w:rsidRDefault="00CC77B9" w:rsidP="00815A77">
            <w:pPr>
              <w:keepLines/>
              <w:widowControl w:val="0"/>
              <w:autoSpaceDE w:val="0"/>
              <w:autoSpaceDN w:val="0"/>
              <w:adjustRightInd w:val="0"/>
              <w:jc w:val="right"/>
              <w:rPr>
                <w:rFonts w:ascii="Arial" w:hAnsi="Arial" w:cs="Arial"/>
                <w:sz w:val="19"/>
                <w:szCs w:val="19"/>
              </w:rPr>
            </w:pPr>
          </w:p>
        </w:tc>
        <w:tc>
          <w:tcPr>
            <w:tcW w:w="1416" w:type="dxa"/>
            <w:vMerge/>
          </w:tcPr>
          <w:p w14:paraId="614C0989"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r>
      <w:tr w:rsidR="00CC77B9" w:rsidRPr="005A520D" w14:paraId="3EA68754" w14:textId="77777777" w:rsidTr="00875291">
        <w:trPr>
          <w:trHeight w:hRule="exact" w:val="511"/>
          <w:jc w:val="center"/>
        </w:trPr>
        <w:tc>
          <w:tcPr>
            <w:tcW w:w="3647" w:type="dxa"/>
          </w:tcPr>
          <w:p w14:paraId="2ADFAAE1" w14:textId="77777777" w:rsidR="00CC77B9" w:rsidRPr="005A520D" w:rsidRDefault="00CC77B9"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Creditors: amounts falling due within one year</w:t>
            </w:r>
          </w:p>
        </w:tc>
        <w:tc>
          <w:tcPr>
            <w:tcW w:w="692" w:type="dxa"/>
            <w:vAlign w:val="center"/>
          </w:tcPr>
          <w:p w14:paraId="61AB3335"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1</w:t>
            </w:r>
            <w:r>
              <w:rPr>
                <w:rFonts w:ascii="Arial" w:hAnsi="Arial" w:cs="Arial"/>
                <w:b/>
                <w:bCs/>
                <w:sz w:val="19"/>
                <w:szCs w:val="19"/>
              </w:rPr>
              <w:t>6</w:t>
            </w:r>
          </w:p>
        </w:tc>
        <w:tc>
          <w:tcPr>
            <w:tcW w:w="1292" w:type="dxa"/>
            <w:vAlign w:val="center"/>
          </w:tcPr>
          <w:p w14:paraId="7FD85E4D" w14:textId="77777777" w:rsidR="00CC77B9" w:rsidRPr="008F5247" w:rsidRDefault="00CC77B9" w:rsidP="00815A77">
            <w:pPr>
              <w:jc w:val="right"/>
              <w:rPr>
                <w:rFonts w:ascii="Arial" w:hAnsi="Arial" w:cs="Arial"/>
                <w:b/>
                <w:bCs/>
                <w:sz w:val="19"/>
                <w:szCs w:val="19"/>
              </w:rPr>
            </w:pPr>
            <w:r>
              <w:rPr>
                <w:rFonts w:ascii="Arial" w:hAnsi="Arial" w:cs="Arial"/>
                <w:b/>
                <w:bCs/>
                <w:sz w:val="19"/>
                <w:szCs w:val="19"/>
              </w:rPr>
              <w:t>(106,155)</w:t>
            </w:r>
          </w:p>
        </w:tc>
        <w:tc>
          <w:tcPr>
            <w:tcW w:w="1290" w:type="dxa"/>
            <w:vMerge/>
          </w:tcPr>
          <w:p w14:paraId="2AA6BF50" w14:textId="77777777" w:rsidR="00CC77B9" w:rsidRPr="008F5247" w:rsidRDefault="00CC77B9" w:rsidP="00815A77">
            <w:pPr>
              <w:keepLines/>
              <w:widowControl w:val="0"/>
              <w:autoSpaceDE w:val="0"/>
              <w:autoSpaceDN w:val="0"/>
              <w:adjustRightInd w:val="0"/>
              <w:jc w:val="right"/>
              <w:rPr>
                <w:rFonts w:ascii="Arial" w:hAnsi="Arial" w:cs="Arial"/>
                <w:b/>
                <w:bCs/>
                <w:sz w:val="19"/>
                <w:szCs w:val="19"/>
              </w:rPr>
            </w:pPr>
          </w:p>
        </w:tc>
        <w:tc>
          <w:tcPr>
            <w:tcW w:w="1402" w:type="dxa"/>
            <w:vAlign w:val="center"/>
          </w:tcPr>
          <w:p w14:paraId="5A0625F8" w14:textId="77777777" w:rsidR="00CC77B9" w:rsidRPr="00486D63" w:rsidRDefault="00CC77B9" w:rsidP="00815A77">
            <w:pPr>
              <w:keepLines/>
              <w:widowControl w:val="0"/>
              <w:autoSpaceDE w:val="0"/>
              <w:autoSpaceDN w:val="0"/>
              <w:adjustRightInd w:val="0"/>
              <w:jc w:val="right"/>
              <w:rPr>
                <w:rFonts w:ascii="Arial" w:hAnsi="Arial" w:cs="Arial"/>
                <w:sz w:val="19"/>
                <w:szCs w:val="19"/>
              </w:rPr>
            </w:pPr>
            <w:r w:rsidRPr="00486D63">
              <w:rPr>
                <w:rFonts w:ascii="Arial" w:hAnsi="Arial" w:cs="Arial"/>
                <w:sz w:val="19"/>
                <w:szCs w:val="19"/>
              </w:rPr>
              <w:t>(</w:t>
            </w:r>
            <w:r>
              <w:rPr>
                <w:rFonts w:ascii="Arial" w:hAnsi="Arial" w:cs="Arial"/>
                <w:sz w:val="19"/>
                <w:szCs w:val="19"/>
              </w:rPr>
              <w:t>101,060</w:t>
            </w:r>
            <w:r w:rsidRPr="00486D63">
              <w:rPr>
                <w:rFonts w:ascii="Arial" w:hAnsi="Arial" w:cs="Arial"/>
                <w:sz w:val="19"/>
                <w:szCs w:val="19"/>
              </w:rPr>
              <w:t>)</w:t>
            </w:r>
          </w:p>
        </w:tc>
        <w:tc>
          <w:tcPr>
            <w:tcW w:w="1416" w:type="dxa"/>
            <w:vMerge/>
          </w:tcPr>
          <w:p w14:paraId="38EB86FE"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r>
      <w:tr w:rsidR="00CC77B9" w:rsidRPr="005A520D" w14:paraId="1698507B" w14:textId="77777777" w:rsidTr="00875291">
        <w:trPr>
          <w:trHeight w:hRule="exact" w:val="170"/>
          <w:jc w:val="center"/>
        </w:trPr>
        <w:tc>
          <w:tcPr>
            <w:tcW w:w="4339" w:type="dxa"/>
            <w:gridSpan w:val="2"/>
          </w:tcPr>
          <w:p w14:paraId="15A27F2E"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2" w:type="dxa"/>
          </w:tcPr>
          <w:p w14:paraId="15F5BD23" w14:textId="77777777" w:rsidR="00CC77B9" w:rsidRPr="005A520D" w:rsidRDefault="00CC77B9"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290" w:type="dxa"/>
          </w:tcPr>
          <w:p w14:paraId="0F65AEC0"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02" w:type="dxa"/>
          </w:tcPr>
          <w:p w14:paraId="4AEDB6B8" w14:textId="77777777" w:rsidR="00CC77B9" w:rsidRPr="00E569F0" w:rsidRDefault="00CC77B9" w:rsidP="00815A77">
            <w:pPr>
              <w:keepLines/>
              <w:widowControl w:val="0"/>
              <w:autoSpaceDE w:val="0"/>
              <w:autoSpaceDN w:val="0"/>
              <w:adjustRightInd w:val="0"/>
              <w:jc w:val="right"/>
              <w:rPr>
                <w:rFonts w:ascii="Courier New" w:hAnsi="Courier New" w:cs="Courier New"/>
                <w:sz w:val="19"/>
                <w:szCs w:val="19"/>
              </w:rPr>
            </w:pPr>
            <w:r w:rsidRPr="00E569F0">
              <w:rPr>
                <w:rFonts w:ascii="Courier New" w:hAnsi="Courier New" w:cs="Courier New"/>
                <w:sz w:val="19"/>
                <w:szCs w:val="19"/>
              </w:rPr>
              <w:t>────────</w:t>
            </w:r>
          </w:p>
        </w:tc>
        <w:tc>
          <w:tcPr>
            <w:tcW w:w="1416" w:type="dxa"/>
          </w:tcPr>
          <w:p w14:paraId="1C8788D0"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r>
      <w:tr w:rsidR="00CC77B9" w:rsidRPr="00D42727" w14:paraId="006565EE" w14:textId="77777777" w:rsidTr="00875291">
        <w:trPr>
          <w:trHeight w:hRule="exact" w:val="271"/>
          <w:jc w:val="center"/>
        </w:trPr>
        <w:tc>
          <w:tcPr>
            <w:tcW w:w="5631" w:type="dxa"/>
            <w:gridSpan w:val="3"/>
          </w:tcPr>
          <w:p w14:paraId="6C544C02" w14:textId="77777777" w:rsidR="00CC77B9" w:rsidRPr="005A520D" w:rsidRDefault="00CC77B9"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Net current assets</w:t>
            </w:r>
          </w:p>
        </w:tc>
        <w:tc>
          <w:tcPr>
            <w:tcW w:w="1290" w:type="dxa"/>
          </w:tcPr>
          <w:p w14:paraId="78F4D3F2" w14:textId="77777777" w:rsidR="00CC77B9" w:rsidRPr="005A520D" w:rsidRDefault="00CC77B9" w:rsidP="00815A77">
            <w:pPr>
              <w:jc w:val="right"/>
              <w:rPr>
                <w:rFonts w:ascii="Arial" w:hAnsi="Arial" w:cs="Arial"/>
                <w:b/>
                <w:bCs/>
                <w:sz w:val="19"/>
                <w:szCs w:val="19"/>
              </w:rPr>
            </w:pPr>
            <w:r>
              <w:rPr>
                <w:rFonts w:ascii="Arial" w:hAnsi="Arial" w:cs="Arial"/>
                <w:b/>
                <w:bCs/>
                <w:sz w:val="19"/>
                <w:szCs w:val="19"/>
              </w:rPr>
              <w:t>238,293</w:t>
            </w:r>
          </w:p>
        </w:tc>
        <w:tc>
          <w:tcPr>
            <w:tcW w:w="1402" w:type="dxa"/>
            <w:vMerge w:val="restart"/>
          </w:tcPr>
          <w:p w14:paraId="6373E86B"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70A8344C" w14:textId="77777777" w:rsidR="00CC77B9" w:rsidRPr="00BC7680" w:rsidRDefault="00CC77B9" w:rsidP="00815A77">
            <w:pPr>
              <w:jc w:val="right"/>
              <w:rPr>
                <w:rFonts w:ascii="Arial" w:hAnsi="Arial" w:cs="Arial"/>
                <w:sz w:val="19"/>
                <w:szCs w:val="19"/>
              </w:rPr>
            </w:pPr>
            <w:r>
              <w:rPr>
                <w:rFonts w:ascii="Arial" w:hAnsi="Arial" w:cs="Arial"/>
                <w:sz w:val="19"/>
                <w:szCs w:val="19"/>
              </w:rPr>
              <w:t>285,007</w:t>
            </w:r>
          </w:p>
          <w:p w14:paraId="7FEB493B" w14:textId="77777777" w:rsidR="00CC77B9" w:rsidRPr="00BC7680" w:rsidRDefault="00CC77B9" w:rsidP="00815A77">
            <w:pPr>
              <w:keepLines/>
              <w:widowControl w:val="0"/>
              <w:autoSpaceDE w:val="0"/>
              <w:autoSpaceDN w:val="0"/>
              <w:adjustRightInd w:val="0"/>
              <w:jc w:val="right"/>
              <w:rPr>
                <w:rFonts w:ascii="Arial" w:hAnsi="Arial" w:cs="Arial"/>
                <w:sz w:val="19"/>
                <w:szCs w:val="19"/>
              </w:rPr>
            </w:pPr>
          </w:p>
        </w:tc>
      </w:tr>
      <w:tr w:rsidR="00CC77B9" w:rsidRPr="005A520D" w14:paraId="51FD16AE" w14:textId="77777777" w:rsidTr="00875291">
        <w:trPr>
          <w:trHeight w:hRule="exact" w:val="170"/>
          <w:jc w:val="center"/>
        </w:trPr>
        <w:tc>
          <w:tcPr>
            <w:tcW w:w="5631" w:type="dxa"/>
            <w:gridSpan w:val="3"/>
          </w:tcPr>
          <w:p w14:paraId="4D041AED"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3189CA2B" w14:textId="77777777" w:rsidR="00CC77B9" w:rsidRPr="005A520D" w:rsidRDefault="00CC77B9"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2" w:type="dxa"/>
            <w:vMerge/>
          </w:tcPr>
          <w:p w14:paraId="0E1DB435"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24970DE7" w14:textId="77777777" w:rsidR="00CC77B9" w:rsidRPr="00BC7680" w:rsidRDefault="00CC77B9" w:rsidP="00815A77">
            <w:pPr>
              <w:keepLines/>
              <w:widowControl w:val="0"/>
              <w:autoSpaceDE w:val="0"/>
              <w:autoSpaceDN w:val="0"/>
              <w:adjustRightInd w:val="0"/>
              <w:jc w:val="right"/>
              <w:rPr>
                <w:rFonts w:ascii="Courier New" w:hAnsi="Courier New" w:cs="Courier New"/>
                <w:sz w:val="19"/>
                <w:szCs w:val="19"/>
              </w:rPr>
            </w:pPr>
            <w:r w:rsidRPr="00BC7680">
              <w:rPr>
                <w:rFonts w:ascii="Courier New" w:hAnsi="Courier New" w:cs="Courier New"/>
                <w:sz w:val="19"/>
                <w:szCs w:val="19"/>
              </w:rPr>
              <w:t>────────</w:t>
            </w:r>
          </w:p>
        </w:tc>
      </w:tr>
      <w:tr w:rsidR="00CC77B9" w:rsidRPr="00D42727" w14:paraId="050B85A6" w14:textId="77777777" w:rsidTr="00875291">
        <w:trPr>
          <w:trHeight w:hRule="exact" w:val="271"/>
          <w:jc w:val="center"/>
        </w:trPr>
        <w:tc>
          <w:tcPr>
            <w:tcW w:w="5631" w:type="dxa"/>
            <w:gridSpan w:val="3"/>
          </w:tcPr>
          <w:p w14:paraId="755C0127" w14:textId="77777777" w:rsidR="00CC77B9" w:rsidRPr="005A520D" w:rsidRDefault="00CC77B9"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Total assets less current liabilities</w:t>
            </w:r>
          </w:p>
        </w:tc>
        <w:tc>
          <w:tcPr>
            <w:tcW w:w="1290" w:type="dxa"/>
          </w:tcPr>
          <w:p w14:paraId="65A51D3E" w14:textId="77777777" w:rsidR="00CC77B9" w:rsidRPr="005A520D" w:rsidRDefault="00CC77B9" w:rsidP="00815A77">
            <w:pPr>
              <w:jc w:val="right"/>
              <w:rPr>
                <w:rFonts w:ascii="Arial" w:hAnsi="Arial" w:cs="Arial"/>
                <w:b/>
                <w:bCs/>
                <w:sz w:val="19"/>
                <w:szCs w:val="19"/>
              </w:rPr>
            </w:pPr>
            <w:r>
              <w:rPr>
                <w:rFonts w:ascii="Arial" w:hAnsi="Arial" w:cs="Arial"/>
                <w:b/>
                <w:bCs/>
                <w:sz w:val="19"/>
                <w:szCs w:val="19"/>
              </w:rPr>
              <w:t>238,293</w:t>
            </w:r>
          </w:p>
        </w:tc>
        <w:tc>
          <w:tcPr>
            <w:tcW w:w="1402" w:type="dxa"/>
            <w:vMerge/>
          </w:tcPr>
          <w:p w14:paraId="0A5FB8E8"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1545468B" w14:textId="77777777" w:rsidR="00CC77B9" w:rsidRPr="00BC7680" w:rsidRDefault="00CC77B9" w:rsidP="00815A77">
            <w:pPr>
              <w:jc w:val="right"/>
              <w:rPr>
                <w:rFonts w:ascii="Arial" w:hAnsi="Arial" w:cs="Arial"/>
                <w:sz w:val="19"/>
                <w:szCs w:val="19"/>
              </w:rPr>
            </w:pPr>
            <w:r>
              <w:rPr>
                <w:rFonts w:ascii="Arial" w:hAnsi="Arial" w:cs="Arial"/>
                <w:sz w:val="19"/>
                <w:szCs w:val="19"/>
              </w:rPr>
              <w:t>285,007</w:t>
            </w:r>
          </w:p>
          <w:p w14:paraId="1DB0070F" w14:textId="77777777" w:rsidR="00CC77B9" w:rsidRPr="00BC7680" w:rsidRDefault="00CC77B9" w:rsidP="00815A77">
            <w:pPr>
              <w:keepLines/>
              <w:widowControl w:val="0"/>
              <w:autoSpaceDE w:val="0"/>
              <w:autoSpaceDN w:val="0"/>
              <w:adjustRightInd w:val="0"/>
              <w:jc w:val="right"/>
              <w:rPr>
                <w:rFonts w:ascii="Arial" w:hAnsi="Arial" w:cs="Arial"/>
                <w:sz w:val="19"/>
                <w:szCs w:val="19"/>
              </w:rPr>
            </w:pPr>
          </w:p>
        </w:tc>
      </w:tr>
      <w:tr w:rsidR="00CC77B9" w:rsidRPr="005A520D" w14:paraId="5EB480C7" w14:textId="77777777" w:rsidTr="00875291">
        <w:trPr>
          <w:trHeight w:hRule="exact" w:val="170"/>
          <w:jc w:val="center"/>
        </w:trPr>
        <w:tc>
          <w:tcPr>
            <w:tcW w:w="5631" w:type="dxa"/>
            <w:gridSpan w:val="3"/>
          </w:tcPr>
          <w:p w14:paraId="2612D173"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3AF9FFB2" w14:textId="77777777" w:rsidR="00CC77B9" w:rsidRPr="005A520D" w:rsidRDefault="00CC77B9"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2" w:type="dxa"/>
            <w:vMerge/>
          </w:tcPr>
          <w:p w14:paraId="23D31E1E"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75371F31" w14:textId="77777777" w:rsidR="00CC77B9" w:rsidRPr="00E569F0" w:rsidRDefault="00CC77B9" w:rsidP="00815A77">
            <w:pPr>
              <w:keepLines/>
              <w:widowControl w:val="0"/>
              <w:autoSpaceDE w:val="0"/>
              <w:autoSpaceDN w:val="0"/>
              <w:adjustRightInd w:val="0"/>
              <w:jc w:val="right"/>
              <w:rPr>
                <w:rFonts w:ascii="Courier New" w:hAnsi="Courier New" w:cs="Courier New"/>
                <w:sz w:val="19"/>
                <w:szCs w:val="19"/>
              </w:rPr>
            </w:pPr>
            <w:r w:rsidRPr="00E569F0">
              <w:rPr>
                <w:rFonts w:ascii="Courier New" w:hAnsi="Courier New" w:cs="Courier New"/>
                <w:sz w:val="19"/>
                <w:szCs w:val="19"/>
              </w:rPr>
              <w:t>────────</w:t>
            </w:r>
          </w:p>
        </w:tc>
      </w:tr>
      <w:tr w:rsidR="00CC77B9" w:rsidRPr="005A520D" w14:paraId="6E8F17CC" w14:textId="77777777" w:rsidTr="00875291">
        <w:trPr>
          <w:trHeight w:hRule="exact" w:val="271"/>
          <w:jc w:val="center"/>
        </w:trPr>
        <w:tc>
          <w:tcPr>
            <w:tcW w:w="9739" w:type="dxa"/>
            <w:gridSpan w:val="6"/>
          </w:tcPr>
          <w:p w14:paraId="4DBD3460" w14:textId="77777777" w:rsidR="00CC77B9" w:rsidRPr="005A520D" w:rsidRDefault="00CC77B9"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Income funds</w:t>
            </w:r>
          </w:p>
        </w:tc>
      </w:tr>
      <w:tr w:rsidR="00CC77B9" w:rsidRPr="00D42727" w14:paraId="7945A4E6" w14:textId="77777777" w:rsidTr="00875291">
        <w:trPr>
          <w:trHeight w:hRule="exact" w:val="271"/>
          <w:jc w:val="center"/>
        </w:trPr>
        <w:tc>
          <w:tcPr>
            <w:tcW w:w="3647" w:type="dxa"/>
          </w:tcPr>
          <w:p w14:paraId="0290CD8C" w14:textId="77777777" w:rsidR="00CC77B9" w:rsidRPr="005A520D" w:rsidRDefault="00CC77B9"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Restricted funds</w:t>
            </w:r>
          </w:p>
        </w:tc>
        <w:tc>
          <w:tcPr>
            <w:tcW w:w="692" w:type="dxa"/>
          </w:tcPr>
          <w:p w14:paraId="082A1EA6"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r>
              <w:rPr>
                <w:rFonts w:ascii="Arial" w:hAnsi="Arial" w:cs="Arial"/>
                <w:b/>
                <w:bCs/>
                <w:sz w:val="19"/>
                <w:szCs w:val="19"/>
              </w:rPr>
              <w:t>19</w:t>
            </w:r>
          </w:p>
        </w:tc>
        <w:tc>
          <w:tcPr>
            <w:tcW w:w="1292" w:type="dxa"/>
            <w:vMerge w:val="restart"/>
          </w:tcPr>
          <w:p w14:paraId="52E66EEB"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6D3A0912" w14:textId="77777777" w:rsidR="00CC77B9" w:rsidRPr="005A520D" w:rsidRDefault="00CC77B9"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56,219</w:t>
            </w:r>
          </w:p>
        </w:tc>
        <w:tc>
          <w:tcPr>
            <w:tcW w:w="1402" w:type="dxa"/>
            <w:vMerge w:val="restart"/>
          </w:tcPr>
          <w:p w14:paraId="667AF50B"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16178A6E" w14:textId="77777777" w:rsidR="00CC77B9" w:rsidRPr="00BC7680" w:rsidRDefault="00CC77B9" w:rsidP="00815A77">
            <w:pPr>
              <w:jc w:val="right"/>
              <w:rPr>
                <w:rFonts w:ascii="Arial" w:hAnsi="Arial" w:cs="Arial"/>
                <w:sz w:val="19"/>
                <w:szCs w:val="19"/>
              </w:rPr>
            </w:pPr>
            <w:r>
              <w:rPr>
                <w:rFonts w:ascii="Arial" w:hAnsi="Arial" w:cs="Arial"/>
                <w:sz w:val="19"/>
                <w:szCs w:val="19"/>
              </w:rPr>
              <w:t>65,316</w:t>
            </w:r>
          </w:p>
          <w:p w14:paraId="202652DD" w14:textId="77777777" w:rsidR="00CC77B9" w:rsidRPr="00BC7680" w:rsidRDefault="00CC77B9" w:rsidP="00815A77">
            <w:pPr>
              <w:keepLines/>
              <w:widowControl w:val="0"/>
              <w:autoSpaceDE w:val="0"/>
              <w:autoSpaceDN w:val="0"/>
              <w:adjustRightInd w:val="0"/>
              <w:jc w:val="right"/>
              <w:rPr>
                <w:rFonts w:ascii="Arial" w:hAnsi="Arial" w:cs="Arial"/>
                <w:sz w:val="19"/>
                <w:szCs w:val="19"/>
              </w:rPr>
            </w:pPr>
          </w:p>
        </w:tc>
      </w:tr>
      <w:tr w:rsidR="00CC77B9" w:rsidRPr="00D42727" w14:paraId="0DAC916A" w14:textId="77777777" w:rsidTr="00875291">
        <w:trPr>
          <w:trHeight w:hRule="exact" w:val="271"/>
          <w:jc w:val="center"/>
        </w:trPr>
        <w:tc>
          <w:tcPr>
            <w:tcW w:w="4339" w:type="dxa"/>
            <w:gridSpan w:val="2"/>
          </w:tcPr>
          <w:p w14:paraId="7FD409BB"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p>
        </w:tc>
        <w:tc>
          <w:tcPr>
            <w:tcW w:w="1292" w:type="dxa"/>
            <w:vMerge/>
          </w:tcPr>
          <w:p w14:paraId="048646A5"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2E50D739" w14:textId="77777777" w:rsidR="00CC77B9" w:rsidRDefault="00CC77B9" w:rsidP="00815A77">
            <w:pPr>
              <w:keepLines/>
              <w:widowControl w:val="0"/>
              <w:autoSpaceDE w:val="0"/>
              <w:autoSpaceDN w:val="0"/>
              <w:adjustRightInd w:val="0"/>
              <w:jc w:val="right"/>
              <w:rPr>
                <w:rFonts w:ascii="Arial" w:hAnsi="Arial" w:cs="Arial"/>
                <w:b/>
                <w:bCs/>
                <w:sz w:val="19"/>
                <w:szCs w:val="19"/>
              </w:rPr>
            </w:pPr>
          </w:p>
        </w:tc>
        <w:tc>
          <w:tcPr>
            <w:tcW w:w="1402" w:type="dxa"/>
            <w:vMerge/>
          </w:tcPr>
          <w:p w14:paraId="6E5D70C8"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11BCA903" w14:textId="77777777" w:rsidR="00CC77B9" w:rsidRPr="00BC7680" w:rsidRDefault="00CC77B9" w:rsidP="00815A77">
            <w:pPr>
              <w:keepLines/>
              <w:widowControl w:val="0"/>
              <w:autoSpaceDE w:val="0"/>
              <w:autoSpaceDN w:val="0"/>
              <w:adjustRightInd w:val="0"/>
              <w:jc w:val="right"/>
              <w:rPr>
                <w:rFonts w:ascii="Arial" w:hAnsi="Arial" w:cs="Arial"/>
                <w:sz w:val="19"/>
                <w:szCs w:val="19"/>
              </w:rPr>
            </w:pPr>
          </w:p>
        </w:tc>
      </w:tr>
      <w:tr w:rsidR="00CC77B9" w:rsidRPr="00D42727" w14:paraId="1E0AC6B8" w14:textId="77777777" w:rsidTr="00875291">
        <w:trPr>
          <w:trHeight w:hRule="exact" w:val="271"/>
          <w:jc w:val="center"/>
        </w:trPr>
        <w:tc>
          <w:tcPr>
            <w:tcW w:w="3647" w:type="dxa"/>
          </w:tcPr>
          <w:p w14:paraId="30534143" w14:textId="77777777" w:rsidR="00CC77B9" w:rsidRPr="005A520D" w:rsidRDefault="00CC77B9"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Unrestricted funds</w:t>
            </w:r>
          </w:p>
        </w:tc>
        <w:tc>
          <w:tcPr>
            <w:tcW w:w="692" w:type="dxa"/>
          </w:tcPr>
          <w:p w14:paraId="04FB7232" w14:textId="77777777" w:rsidR="00CC77B9" w:rsidRPr="005A520D" w:rsidRDefault="00CC77B9"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1</w:t>
            </w:r>
            <w:r>
              <w:rPr>
                <w:rFonts w:ascii="Arial" w:hAnsi="Arial" w:cs="Arial"/>
                <w:b/>
                <w:bCs/>
                <w:sz w:val="19"/>
                <w:szCs w:val="19"/>
              </w:rPr>
              <w:t>9</w:t>
            </w:r>
          </w:p>
        </w:tc>
        <w:tc>
          <w:tcPr>
            <w:tcW w:w="1292" w:type="dxa"/>
            <w:vMerge/>
          </w:tcPr>
          <w:p w14:paraId="3D58AD40"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0DFB35DD" w14:textId="77777777" w:rsidR="00CC77B9" w:rsidRDefault="00CC77B9"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182,074</w:t>
            </w:r>
          </w:p>
        </w:tc>
        <w:tc>
          <w:tcPr>
            <w:tcW w:w="1402" w:type="dxa"/>
            <w:vMerge/>
          </w:tcPr>
          <w:p w14:paraId="794E08F1"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41BA0574" w14:textId="77777777" w:rsidR="00CC77B9" w:rsidRPr="00BC7680" w:rsidRDefault="00CC77B9" w:rsidP="00815A77">
            <w:pPr>
              <w:jc w:val="right"/>
              <w:rPr>
                <w:rFonts w:ascii="Arial" w:hAnsi="Arial" w:cs="Arial"/>
                <w:sz w:val="19"/>
                <w:szCs w:val="19"/>
              </w:rPr>
            </w:pPr>
            <w:r>
              <w:rPr>
                <w:rFonts w:ascii="Arial" w:hAnsi="Arial" w:cs="Arial"/>
                <w:sz w:val="19"/>
                <w:szCs w:val="19"/>
              </w:rPr>
              <w:t>219,691</w:t>
            </w:r>
          </w:p>
          <w:p w14:paraId="18700F61" w14:textId="77777777" w:rsidR="00CC77B9" w:rsidRPr="00BC7680" w:rsidRDefault="00CC77B9" w:rsidP="00815A77">
            <w:pPr>
              <w:keepLines/>
              <w:widowControl w:val="0"/>
              <w:autoSpaceDE w:val="0"/>
              <w:autoSpaceDN w:val="0"/>
              <w:adjustRightInd w:val="0"/>
              <w:jc w:val="right"/>
              <w:rPr>
                <w:rFonts w:ascii="Arial" w:hAnsi="Arial" w:cs="Arial"/>
                <w:sz w:val="19"/>
                <w:szCs w:val="19"/>
              </w:rPr>
            </w:pPr>
          </w:p>
        </w:tc>
      </w:tr>
      <w:tr w:rsidR="00CC77B9" w:rsidRPr="005A520D" w14:paraId="3E4F41B3" w14:textId="77777777" w:rsidTr="00875291">
        <w:trPr>
          <w:trHeight w:hRule="exact" w:val="170"/>
          <w:jc w:val="center"/>
        </w:trPr>
        <w:tc>
          <w:tcPr>
            <w:tcW w:w="5631" w:type="dxa"/>
            <w:gridSpan w:val="3"/>
            <w:vMerge w:val="restart"/>
          </w:tcPr>
          <w:p w14:paraId="1E764974"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3AEC9AFE" w14:textId="77777777" w:rsidR="00CC77B9" w:rsidRPr="005A520D" w:rsidRDefault="00CC77B9"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2" w:type="dxa"/>
            <w:vMerge/>
          </w:tcPr>
          <w:p w14:paraId="2202D06D"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6102AA61" w14:textId="77777777" w:rsidR="00CC77B9" w:rsidRPr="00BC7680" w:rsidRDefault="00CC77B9" w:rsidP="00815A77">
            <w:pPr>
              <w:keepLines/>
              <w:widowControl w:val="0"/>
              <w:autoSpaceDE w:val="0"/>
              <w:autoSpaceDN w:val="0"/>
              <w:adjustRightInd w:val="0"/>
              <w:jc w:val="right"/>
              <w:rPr>
                <w:rFonts w:ascii="Courier New" w:hAnsi="Courier New" w:cs="Courier New"/>
                <w:sz w:val="19"/>
                <w:szCs w:val="19"/>
              </w:rPr>
            </w:pPr>
            <w:r w:rsidRPr="00BC7680">
              <w:rPr>
                <w:rFonts w:ascii="Courier New" w:hAnsi="Courier New" w:cs="Courier New"/>
                <w:sz w:val="19"/>
                <w:szCs w:val="19"/>
              </w:rPr>
              <w:t>────────</w:t>
            </w:r>
          </w:p>
        </w:tc>
      </w:tr>
      <w:tr w:rsidR="00CC77B9" w:rsidRPr="00D42727" w14:paraId="541DEB79" w14:textId="77777777" w:rsidTr="00875291">
        <w:trPr>
          <w:trHeight w:hRule="exact" w:val="271"/>
          <w:jc w:val="center"/>
        </w:trPr>
        <w:tc>
          <w:tcPr>
            <w:tcW w:w="5631" w:type="dxa"/>
            <w:gridSpan w:val="3"/>
            <w:vMerge/>
          </w:tcPr>
          <w:p w14:paraId="0198508A"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4B566FCF" w14:textId="77777777" w:rsidR="00CC77B9" w:rsidRPr="005A520D" w:rsidRDefault="00CC77B9" w:rsidP="00815A77">
            <w:pPr>
              <w:jc w:val="right"/>
              <w:rPr>
                <w:rFonts w:ascii="Arial" w:hAnsi="Arial" w:cs="Arial"/>
                <w:b/>
                <w:bCs/>
                <w:sz w:val="19"/>
                <w:szCs w:val="19"/>
              </w:rPr>
            </w:pPr>
            <w:r>
              <w:rPr>
                <w:rFonts w:ascii="Arial" w:hAnsi="Arial" w:cs="Arial"/>
                <w:b/>
                <w:bCs/>
                <w:sz w:val="19"/>
                <w:szCs w:val="19"/>
              </w:rPr>
              <w:t>238,293</w:t>
            </w:r>
          </w:p>
        </w:tc>
        <w:tc>
          <w:tcPr>
            <w:tcW w:w="1402" w:type="dxa"/>
            <w:vMerge/>
          </w:tcPr>
          <w:p w14:paraId="4E0C4273"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475E0A72" w14:textId="77777777" w:rsidR="00CC77B9" w:rsidRPr="00BC7680" w:rsidRDefault="00CC77B9" w:rsidP="00815A77">
            <w:pPr>
              <w:jc w:val="right"/>
              <w:rPr>
                <w:rFonts w:ascii="Arial" w:hAnsi="Arial" w:cs="Arial"/>
                <w:sz w:val="19"/>
                <w:szCs w:val="19"/>
              </w:rPr>
            </w:pPr>
            <w:r>
              <w:rPr>
                <w:rFonts w:ascii="Arial" w:hAnsi="Arial" w:cs="Arial"/>
                <w:sz w:val="19"/>
                <w:szCs w:val="19"/>
              </w:rPr>
              <w:t>285,007</w:t>
            </w:r>
          </w:p>
          <w:p w14:paraId="7DC39AFE" w14:textId="77777777" w:rsidR="00CC77B9" w:rsidRPr="00BC7680" w:rsidRDefault="00CC77B9" w:rsidP="00815A77">
            <w:pPr>
              <w:keepLines/>
              <w:widowControl w:val="0"/>
              <w:autoSpaceDE w:val="0"/>
              <w:autoSpaceDN w:val="0"/>
              <w:adjustRightInd w:val="0"/>
              <w:jc w:val="right"/>
              <w:rPr>
                <w:rFonts w:ascii="Arial" w:hAnsi="Arial" w:cs="Arial"/>
                <w:sz w:val="19"/>
                <w:szCs w:val="19"/>
              </w:rPr>
            </w:pPr>
          </w:p>
        </w:tc>
      </w:tr>
      <w:tr w:rsidR="00CC77B9" w:rsidRPr="005A520D" w14:paraId="1D3F9BAD" w14:textId="77777777" w:rsidTr="00875291">
        <w:trPr>
          <w:trHeight w:hRule="exact" w:val="170"/>
          <w:jc w:val="center"/>
        </w:trPr>
        <w:tc>
          <w:tcPr>
            <w:tcW w:w="5631" w:type="dxa"/>
            <w:gridSpan w:val="3"/>
            <w:vMerge/>
          </w:tcPr>
          <w:p w14:paraId="1ADF5BB3"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290" w:type="dxa"/>
          </w:tcPr>
          <w:p w14:paraId="05CD943C" w14:textId="77777777" w:rsidR="00CC77B9" w:rsidRPr="005A520D" w:rsidRDefault="00CC77B9"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2" w:type="dxa"/>
            <w:vMerge/>
          </w:tcPr>
          <w:p w14:paraId="3ABC69BC" w14:textId="77777777" w:rsidR="00CC77B9" w:rsidRPr="005A520D" w:rsidRDefault="00CC77B9" w:rsidP="00815A77">
            <w:pPr>
              <w:keepLines/>
              <w:widowControl w:val="0"/>
              <w:autoSpaceDE w:val="0"/>
              <w:autoSpaceDN w:val="0"/>
              <w:adjustRightInd w:val="0"/>
              <w:rPr>
                <w:rFonts w:ascii="Times New Roman" w:hAnsi="Times New Roman"/>
                <w:sz w:val="12"/>
                <w:szCs w:val="12"/>
              </w:rPr>
            </w:pPr>
          </w:p>
        </w:tc>
        <w:tc>
          <w:tcPr>
            <w:tcW w:w="1416" w:type="dxa"/>
          </w:tcPr>
          <w:p w14:paraId="69312404" w14:textId="77777777" w:rsidR="00CC77B9" w:rsidRPr="00E569F0" w:rsidRDefault="00CC77B9" w:rsidP="00815A77">
            <w:pPr>
              <w:keepLines/>
              <w:widowControl w:val="0"/>
              <w:autoSpaceDE w:val="0"/>
              <w:autoSpaceDN w:val="0"/>
              <w:adjustRightInd w:val="0"/>
              <w:jc w:val="right"/>
              <w:rPr>
                <w:rFonts w:ascii="Courier New" w:hAnsi="Courier New" w:cs="Courier New"/>
                <w:sz w:val="19"/>
                <w:szCs w:val="19"/>
              </w:rPr>
            </w:pPr>
            <w:r w:rsidRPr="00E569F0">
              <w:rPr>
                <w:rFonts w:ascii="Courier New" w:hAnsi="Courier New" w:cs="Courier New"/>
                <w:sz w:val="19"/>
                <w:szCs w:val="19"/>
              </w:rPr>
              <w:t>────────</w:t>
            </w:r>
          </w:p>
        </w:tc>
      </w:tr>
      <w:tr w:rsidR="00CC77B9" w:rsidRPr="00AF59B1" w14:paraId="6DED4B99" w14:textId="77777777" w:rsidTr="00875291">
        <w:trPr>
          <w:trHeight w:hRule="exact" w:val="2483"/>
          <w:jc w:val="center"/>
        </w:trPr>
        <w:tc>
          <w:tcPr>
            <w:tcW w:w="9739" w:type="dxa"/>
            <w:gridSpan w:val="6"/>
          </w:tcPr>
          <w:p w14:paraId="2C43F6BE" w14:textId="77777777" w:rsidR="00CC77B9" w:rsidRPr="00F94FDF" w:rsidRDefault="00CC77B9" w:rsidP="00815A77">
            <w:pPr>
              <w:keepLines/>
              <w:widowControl w:val="0"/>
              <w:autoSpaceDE w:val="0"/>
              <w:autoSpaceDN w:val="0"/>
              <w:adjustRightInd w:val="0"/>
              <w:jc w:val="both"/>
              <w:rPr>
                <w:rFonts w:ascii="Arial" w:hAnsi="Arial" w:cs="Arial"/>
                <w:sz w:val="19"/>
                <w:szCs w:val="19"/>
              </w:rPr>
            </w:pPr>
          </w:p>
          <w:p w14:paraId="465DA805" w14:textId="77777777" w:rsidR="00CC77B9" w:rsidRPr="00AF59B1" w:rsidRDefault="00CC77B9" w:rsidP="00815A77">
            <w:pPr>
              <w:autoSpaceDE w:val="0"/>
              <w:autoSpaceDN w:val="0"/>
              <w:adjustRightInd w:val="0"/>
              <w:rPr>
                <w:rFonts w:ascii="Arial" w:hAnsi="Arial" w:cs="Arial"/>
                <w:sz w:val="19"/>
                <w:szCs w:val="19"/>
              </w:rPr>
            </w:pPr>
            <w:r w:rsidRPr="00AF59B1">
              <w:rPr>
                <w:rFonts w:ascii="Arial" w:hAnsi="Arial" w:cs="Arial"/>
                <w:sz w:val="19"/>
                <w:szCs w:val="19"/>
              </w:rPr>
              <w:t>The Charity's financial statements have been prepared in accordance with the provisions applicable to companies subject to the small companies’ regime.</w:t>
            </w:r>
          </w:p>
          <w:p w14:paraId="1203AF38" w14:textId="77777777" w:rsidR="00CC77B9" w:rsidRPr="00AF59B1" w:rsidRDefault="00CC77B9" w:rsidP="00815A77">
            <w:pPr>
              <w:autoSpaceDE w:val="0"/>
              <w:autoSpaceDN w:val="0"/>
              <w:adjustRightInd w:val="0"/>
              <w:rPr>
                <w:rFonts w:ascii="Arial" w:hAnsi="Arial" w:cs="Arial"/>
                <w:sz w:val="19"/>
                <w:szCs w:val="19"/>
              </w:rPr>
            </w:pPr>
          </w:p>
          <w:p w14:paraId="3265C44C" w14:textId="77777777" w:rsidR="00CC77B9" w:rsidRPr="00AF59B1" w:rsidRDefault="00CC77B9" w:rsidP="00815A77">
            <w:pPr>
              <w:autoSpaceDE w:val="0"/>
              <w:autoSpaceDN w:val="0"/>
              <w:adjustRightInd w:val="0"/>
              <w:rPr>
                <w:rFonts w:ascii="Arial" w:hAnsi="Arial" w:cs="Arial"/>
                <w:sz w:val="19"/>
                <w:szCs w:val="19"/>
              </w:rPr>
            </w:pPr>
            <w:r w:rsidRPr="00AF59B1">
              <w:rPr>
                <w:rFonts w:ascii="Arial" w:hAnsi="Arial" w:cs="Arial"/>
                <w:sz w:val="19"/>
                <w:szCs w:val="19"/>
              </w:rPr>
              <w:t>The Trustees consider that the Charity is entitled to exemption from the requirement to have an audit under the provisions of section 477 of the Companies Act 2006 ("the Act") and members have not required the Charity to obtain an audit for the year in question in accordance with section 476 of the Act. However, an audit is required in accordance with section 151 of the Charities Act 2011.</w:t>
            </w:r>
          </w:p>
          <w:p w14:paraId="05285FFE" w14:textId="77777777" w:rsidR="00CC77B9" w:rsidRPr="00AF59B1" w:rsidRDefault="00CC77B9" w:rsidP="00815A77">
            <w:pPr>
              <w:autoSpaceDE w:val="0"/>
              <w:autoSpaceDN w:val="0"/>
              <w:adjustRightInd w:val="0"/>
              <w:rPr>
                <w:rFonts w:ascii="Arial" w:hAnsi="Arial" w:cs="Arial"/>
                <w:sz w:val="19"/>
                <w:szCs w:val="19"/>
              </w:rPr>
            </w:pPr>
          </w:p>
          <w:p w14:paraId="78F75894" w14:textId="77777777" w:rsidR="00CC77B9" w:rsidRPr="00AF59B1" w:rsidRDefault="00CC77B9" w:rsidP="00815A77">
            <w:pPr>
              <w:autoSpaceDE w:val="0"/>
              <w:autoSpaceDN w:val="0"/>
              <w:adjustRightInd w:val="0"/>
              <w:rPr>
                <w:rFonts w:ascii="ArialMT" w:hAnsi="ArialMT" w:cs="ArialMT"/>
                <w:sz w:val="20"/>
                <w:szCs w:val="20"/>
              </w:rPr>
            </w:pPr>
            <w:r w:rsidRPr="00AF59B1">
              <w:rPr>
                <w:rFonts w:ascii="Arial" w:hAnsi="Arial" w:cs="Arial"/>
                <w:sz w:val="19"/>
                <w:szCs w:val="19"/>
              </w:rPr>
              <w:t>The Trustees acknowledge their responsibilities for complying with the requirements of the Act with respect to accounting records and the preparation of financial statements.</w:t>
            </w:r>
          </w:p>
          <w:p w14:paraId="440E26A4" w14:textId="77777777" w:rsidR="00CC77B9" w:rsidRPr="00AF59B1" w:rsidRDefault="00CC77B9" w:rsidP="00815A77">
            <w:pPr>
              <w:keepLines/>
              <w:widowControl w:val="0"/>
              <w:autoSpaceDE w:val="0"/>
              <w:autoSpaceDN w:val="0"/>
              <w:adjustRightInd w:val="0"/>
              <w:jc w:val="both"/>
              <w:rPr>
                <w:rFonts w:ascii="Arial" w:hAnsi="Arial" w:cs="Arial"/>
                <w:sz w:val="19"/>
                <w:szCs w:val="19"/>
              </w:rPr>
            </w:pPr>
          </w:p>
        </w:tc>
      </w:tr>
      <w:tr w:rsidR="00CC77B9" w:rsidRPr="00AF59B1" w14:paraId="41348B6B" w14:textId="77777777" w:rsidTr="00875291">
        <w:trPr>
          <w:trHeight w:hRule="exact" w:val="129"/>
          <w:jc w:val="center"/>
        </w:trPr>
        <w:tc>
          <w:tcPr>
            <w:tcW w:w="9739" w:type="dxa"/>
            <w:gridSpan w:val="6"/>
          </w:tcPr>
          <w:p w14:paraId="437A2D9C" w14:textId="77777777" w:rsidR="00CC77B9" w:rsidRPr="00AF59B1" w:rsidRDefault="00CC77B9" w:rsidP="00815A77">
            <w:pPr>
              <w:keepLines/>
              <w:widowControl w:val="0"/>
              <w:autoSpaceDE w:val="0"/>
              <w:autoSpaceDN w:val="0"/>
              <w:adjustRightInd w:val="0"/>
              <w:jc w:val="both"/>
              <w:rPr>
                <w:rFonts w:ascii="Arial" w:hAnsi="Arial" w:cs="Arial"/>
                <w:sz w:val="19"/>
                <w:szCs w:val="19"/>
              </w:rPr>
            </w:pPr>
          </w:p>
        </w:tc>
      </w:tr>
      <w:tr w:rsidR="00CC77B9" w:rsidRPr="00AF59B1" w14:paraId="710C6989" w14:textId="77777777" w:rsidTr="00875291">
        <w:trPr>
          <w:trHeight w:val="967"/>
          <w:jc w:val="center"/>
        </w:trPr>
        <w:tc>
          <w:tcPr>
            <w:tcW w:w="9739" w:type="dxa"/>
            <w:gridSpan w:val="6"/>
          </w:tcPr>
          <w:p w14:paraId="113092C3" w14:textId="06A36839" w:rsidR="00CC77B9" w:rsidRPr="00AF59B1" w:rsidRDefault="00CC77B9" w:rsidP="00815A77">
            <w:pPr>
              <w:keepLines/>
              <w:widowControl w:val="0"/>
              <w:autoSpaceDE w:val="0"/>
              <w:autoSpaceDN w:val="0"/>
              <w:adjustRightInd w:val="0"/>
              <w:rPr>
                <w:noProof/>
              </w:rPr>
            </w:pPr>
            <w:r w:rsidRPr="00AF59B1">
              <w:rPr>
                <w:rFonts w:ascii="Arial" w:hAnsi="Arial" w:cs="Arial"/>
                <w:sz w:val="19"/>
                <w:szCs w:val="19"/>
              </w:rPr>
              <w:t>The financial statements were approved and authorised for issue by the Trustees on</w:t>
            </w:r>
            <w:r w:rsidR="00AF59B1" w:rsidRPr="00AF59B1">
              <w:rPr>
                <w:rFonts w:ascii="Arial" w:hAnsi="Arial" w:cs="Arial"/>
                <w:sz w:val="19"/>
                <w:szCs w:val="19"/>
              </w:rPr>
              <w:t xml:space="preserve"> 19/12/23</w:t>
            </w:r>
            <w:r w:rsidRPr="00AF59B1">
              <w:rPr>
                <w:rFonts w:ascii="Arial" w:hAnsi="Arial" w:cs="Arial"/>
                <w:sz w:val="19"/>
                <w:szCs w:val="19"/>
              </w:rPr>
              <w:t xml:space="preserve"> and signed on their behalf, by:</w:t>
            </w:r>
            <w:r w:rsidR="00AF59B1" w:rsidRPr="00AF59B1">
              <w:rPr>
                <w:noProof/>
              </w:rPr>
              <w:t xml:space="preserve"> </w:t>
            </w:r>
          </w:p>
          <w:p w14:paraId="7AA75A56" w14:textId="0E0F3A74" w:rsidR="00AF59B1" w:rsidRPr="00AF59B1" w:rsidRDefault="00AF59B1" w:rsidP="00815A77">
            <w:pPr>
              <w:keepLines/>
              <w:widowControl w:val="0"/>
              <w:autoSpaceDE w:val="0"/>
              <w:autoSpaceDN w:val="0"/>
              <w:adjustRightInd w:val="0"/>
              <w:rPr>
                <w:noProof/>
              </w:rPr>
            </w:pPr>
            <w:r w:rsidRPr="00AF59B1">
              <w:rPr>
                <w:noProof/>
              </w:rPr>
              <w:drawing>
                <wp:anchor distT="0" distB="0" distL="114300" distR="114300" simplePos="0" relativeHeight="251660288" behindDoc="0" locked="0" layoutInCell="1" allowOverlap="1" wp14:anchorId="666F4C08" wp14:editId="63C5FF18">
                  <wp:simplePos x="0" y="0"/>
                  <wp:positionH relativeFrom="margin">
                    <wp:posOffset>60236</wp:posOffset>
                  </wp:positionH>
                  <wp:positionV relativeFrom="paragraph">
                    <wp:posOffset>110992</wp:posOffset>
                  </wp:positionV>
                  <wp:extent cx="965039" cy="478465"/>
                  <wp:effectExtent l="0" t="0" r="6985" b="0"/>
                  <wp:wrapNone/>
                  <wp:docPr id="1211751310" name="Picture 1211751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74829" name="Picture 1">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l="51720" t="54445" r="39941" b="38204"/>
                          <a:stretch/>
                        </pic:blipFill>
                        <pic:spPr bwMode="auto">
                          <a:xfrm>
                            <a:off x="0" y="0"/>
                            <a:ext cx="965039" cy="478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14C7E7" w14:textId="3F17FBB2" w:rsidR="00AF59B1" w:rsidRPr="00AF59B1" w:rsidRDefault="00AF59B1" w:rsidP="00815A77">
            <w:pPr>
              <w:keepLines/>
              <w:widowControl w:val="0"/>
              <w:autoSpaceDE w:val="0"/>
              <w:autoSpaceDN w:val="0"/>
              <w:adjustRightInd w:val="0"/>
              <w:rPr>
                <w:noProof/>
              </w:rPr>
            </w:pPr>
          </w:p>
          <w:p w14:paraId="17D5683B" w14:textId="2140A8C5" w:rsidR="00AF59B1" w:rsidRPr="00AF59B1" w:rsidRDefault="00AF59B1" w:rsidP="00815A77">
            <w:pPr>
              <w:keepLines/>
              <w:widowControl w:val="0"/>
              <w:autoSpaceDE w:val="0"/>
              <w:autoSpaceDN w:val="0"/>
              <w:adjustRightInd w:val="0"/>
              <w:rPr>
                <w:rFonts w:ascii="Arial" w:hAnsi="Arial" w:cs="Arial"/>
                <w:sz w:val="19"/>
                <w:szCs w:val="19"/>
              </w:rPr>
            </w:pPr>
          </w:p>
        </w:tc>
      </w:tr>
      <w:tr w:rsidR="00CC77B9" w:rsidRPr="00AF59B1" w14:paraId="319F95CC" w14:textId="77777777" w:rsidTr="00875291">
        <w:trPr>
          <w:trHeight w:hRule="exact" w:val="271"/>
          <w:jc w:val="center"/>
        </w:trPr>
        <w:tc>
          <w:tcPr>
            <w:tcW w:w="9739" w:type="dxa"/>
            <w:gridSpan w:val="6"/>
          </w:tcPr>
          <w:p w14:paraId="04399F44" w14:textId="06A1F3B6" w:rsidR="00CC77B9" w:rsidRPr="00AF59B1" w:rsidRDefault="00CC77B9" w:rsidP="00815A77">
            <w:pPr>
              <w:keepLines/>
              <w:widowControl w:val="0"/>
              <w:autoSpaceDE w:val="0"/>
              <w:autoSpaceDN w:val="0"/>
              <w:adjustRightInd w:val="0"/>
              <w:rPr>
                <w:rFonts w:ascii="Arial" w:hAnsi="Arial" w:cs="Arial"/>
                <w:sz w:val="19"/>
                <w:szCs w:val="19"/>
              </w:rPr>
            </w:pPr>
            <w:r w:rsidRPr="00AF59B1">
              <w:rPr>
                <w:rFonts w:ascii="Arial" w:hAnsi="Arial" w:cs="Arial"/>
                <w:sz w:val="19"/>
                <w:szCs w:val="19"/>
              </w:rPr>
              <w:t>..............................</w:t>
            </w:r>
          </w:p>
        </w:tc>
      </w:tr>
      <w:tr w:rsidR="00CC77B9" w:rsidRPr="00AF59B1" w14:paraId="5C1DCF5B" w14:textId="77777777" w:rsidTr="00875291">
        <w:trPr>
          <w:trHeight w:hRule="exact" w:val="271"/>
          <w:jc w:val="center"/>
        </w:trPr>
        <w:tc>
          <w:tcPr>
            <w:tcW w:w="9739" w:type="dxa"/>
            <w:gridSpan w:val="6"/>
          </w:tcPr>
          <w:p w14:paraId="52427F63" w14:textId="2432E8A0" w:rsidR="00CC77B9" w:rsidRPr="00AF59B1" w:rsidRDefault="00CC77B9" w:rsidP="00815A77">
            <w:pPr>
              <w:keepLines/>
              <w:widowControl w:val="0"/>
              <w:autoSpaceDE w:val="0"/>
              <w:autoSpaceDN w:val="0"/>
              <w:adjustRightInd w:val="0"/>
              <w:rPr>
                <w:rFonts w:ascii="Arial" w:hAnsi="Arial" w:cs="Arial"/>
                <w:b/>
                <w:strike/>
                <w:sz w:val="19"/>
                <w:szCs w:val="19"/>
              </w:rPr>
            </w:pPr>
          </w:p>
        </w:tc>
      </w:tr>
      <w:tr w:rsidR="00CC77B9" w:rsidRPr="00AF59B1" w14:paraId="2AEC1FA6" w14:textId="77777777" w:rsidTr="00875291">
        <w:trPr>
          <w:trHeight w:hRule="exact" w:val="271"/>
          <w:jc w:val="center"/>
        </w:trPr>
        <w:tc>
          <w:tcPr>
            <w:tcW w:w="9739" w:type="dxa"/>
            <w:gridSpan w:val="6"/>
          </w:tcPr>
          <w:p w14:paraId="7EA8C074" w14:textId="77777777" w:rsidR="00CC77B9" w:rsidRPr="00AF59B1" w:rsidRDefault="00CC77B9" w:rsidP="00815A77">
            <w:pPr>
              <w:keepLines/>
              <w:widowControl w:val="0"/>
              <w:autoSpaceDE w:val="0"/>
              <w:autoSpaceDN w:val="0"/>
              <w:adjustRightInd w:val="0"/>
              <w:rPr>
                <w:rFonts w:ascii="Arial" w:hAnsi="Arial" w:cs="Arial"/>
                <w:b/>
                <w:bCs/>
                <w:sz w:val="19"/>
                <w:szCs w:val="19"/>
              </w:rPr>
            </w:pPr>
            <w:r w:rsidRPr="00AF59B1">
              <w:rPr>
                <w:rFonts w:ascii="Arial" w:hAnsi="Arial" w:cs="Arial"/>
                <w:b/>
                <w:bCs/>
                <w:sz w:val="19"/>
                <w:szCs w:val="19"/>
              </w:rPr>
              <w:t>Trustee</w:t>
            </w:r>
          </w:p>
        </w:tc>
      </w:tr>
      <w:tr w:rsidR="00CC77B9" w:rsidRPr="00AF59B1" w14:paraId="345A77C7" w14:textId="77777777" w:rsidTr="00875291">
        <w:trPr>
          <w:trHeight w:hRule="exact" w:val="221"/>
          <w:jc w:val="center"/>
        </w:trPr>
        <w:tc>
          <w:tcPr>
            <w:tcW w:w="9739" w:type="dxa"/>
            <w:gridSpan w:val="6"/>
          </w:tcPr>
          <w:p w14:paraId="3F86E05F" w14:textId="77777777" w:rsidR="00CC77B9" w:rsidRPr="00AF59B1" w:rsidRDefault="00CC77B9" w:rsidP="00815A77">
            <w:pPr>
              <w:keepLines/>
              <w:widowControl w:val="0"/>
              <w:autoSpaceDE w:val="0"/>
              <w:autoSpaceDN w:val="0"/>
              <w:adjustRightInd w:val="0"/>
              <w:rPr>
                <w:rFonts w:ascii="Times New Roman" w:hAnsi="Times New Roman"/>
                <w:sz w:val="12"/>
                <w:szCs w:val="12"/>
              </w:rPr>
            </w:pPr>
            <w:r w:rsidRPr="00AF59B1">
              <w:rPr>
                <w:rFonts w:ascii="Arial" w:hAnsi="Arial" w:cs="Arial"/>
                <w:b/>
                <w:bCs/>
                <w:sz w:val="19"/>
                <w:szCs w:val="19"/>
              </w:rPr>
              <w:t>Company Registration No. 05706441</w:t>
            </w:r>
          </w:p>
        </w:tc>
      </w:tr>
      <w:tr w:rsidR="00CC77B9" w:rsidRPr="009155E7" w14:paraId="789BC775" w14:textId="77777777" w:rsidTr="00875291">
        <w:trPr>
          <w:trHeight w:hRule="exact" w:val="271"/>
          <w:jc w:val="center"/>
        </w:trPr>
        <w:tc>
          <w:tcPr>
            <w:tcW w:w="9739" w:type="dxa"/>
            <w:gridSpan w:val="6"/>
          </w:tcPr>
          <w:p w14:paraId="0DB1C9EA" w14:textId="186E594F" w:rsidR="00CC77B9" w:rsidRPr="009155E7" w:rsidRDefault="00CC77B9" w:rsidP="00815A77">
            <w:pPr>
              <w:keepLines/>
              <w:widowControl w:val="0"/>
              <w:autoSpaceDE w:val="0"/>
              <w:autoSpaceDN w:val="0"/>
              <w:adjustRightInd w:val="0"/>
              <w:rPr>
                <w:rFonts w:ascii="Arial" w:hAnsi="Arial" w:cs="Arial"/>
                <w:bCs/>
                <w:sz w:val="19"/>
                <w:szCs w:val="19"/>
              </w:rPr>
            </w:pPr>
            <w:r w:rsidRPr="00AF59B1">
              <w:rPr>
                <w:rFonts w:ascii="Arial" w:hAnsi="Arial" w:cs="Arial"/>
                <w:bCs/>
                <w:sz w:val="19"/>
                <w:szCs w:val="19"/>
              </w:rPr>
              <w:t xml:space="preserve">The notes on pages </w:t>
            </w:r>
            <w:r w:rsidR="00AF59B1" w:rsidRPr="00AF59B1">
              <w:rPr>
                <w:rFonts w:ascii="Arial" w:hAnsi="Arial" w:cs="Arial"/>
                <w:bCs/>
                <w:sz w:val="19"/>
                <w:szCs w:val="19"/>
              </w:rPr>
              <w:t>39 to 51</w:t>
            </w:r>
            <w:r w:rsidRPr="00AF59B1">
              <w:rPr>
                <w:rFonts w:ascii="Arial" w:hAnsi="Arial" w:cs="Arial"/>
                <w:bCs/>
                <w:sz w:val="19"/>
                <w:szCs w:val="19"/>
              </w:rPr>
              <w:t xml:space="preserve"> form part of these financial statements.</w:t>
            </w:r>
          </w:p>
        </w:tc>
      </w:tr>
    </w:tbl>
    <w:p w14:paraId="5A62ADA3" w14:textId="34E6B4B6" w:rsidR="00DF3672" w:rsidRDefault="00DF3672" w:rsidP="00A8446F">
      <w:pPr>
        <w:rPr>
          <w:rFonts w:ascii="Arial" w:hAnsi="Arial" w:cs="Arial"/>
          <w:bCs/>
          <w:sz w:val="19"/>
          <w:szCs w:val="19"/>
          <w:highlight w:val="cyan"/>
        </w:rPr>
      </w:pPr>
      <w:r w:rsidRPr="002C1FA0">
        <w:rPr>
          <w:rFonts w:ascii="Arial" w:hAnsi="Arial" w:cs="Arial"/>
          <w:bCs/>
          <w:sz w:val="19"/>
          <w:szCs w:val="19"/>
          <w:highlight w:val="cyan"/>
        </w:rPr>
        <w:br w:type="page"/>
      </w:r>
    </w:p>
    <w:p w14:paraId="3C512E2C" w14:textId="11240A9D" w:rsidR="007713E1" w:rsidRDefault="007713E1" w:rsidP="007713E1">
      <w:pPr>
        <w:pStyle w:val="Heading1"/>
      </w:pPr>
      <w:r w:rsidRPr="007713E1">
        <w:lastRenderedPageBreak/>
        <w:t>CHARITY BALANCE SHEET</w:t>
      </w:r>
    </w:p>
    <w:p w14:paraId="41E394CE" w14:textId="77777777" w:rsidR="007713E1" w:rsidRPr="007713E1" w:rsidRDefault="007713E1" w:rsidP="007713E1">
      <w:pPr>
        <w:rPr>
          <w:highlight w:val="cyan"/>
          <w:lang w:eastAsia="en-GB"/>
        </w:rPr>
      </w:pPr>
    </w:p>
    <w:p w14:paraId="30BE2D10" w14:textId="77777777" w:rsidR="00051978" w:rsidRPr="003B1200" w:rsidRDefault="00051978" w:rsidP="00A8446F">
      <w:pPr>
        <w:rPr>
          <w:rFonts w:ascii="Arial" w:hAnsi="Arial" w:cs="Arial"/>
          <w:b/>
          <w:bCs/>
        </w:rPr>
      </w:pPr>
      <w:r w:rsidRPr="003B1200">
        <w:rPr>
          <w:rFonts w:ascii="Arial" w:hAnsi="Arial" w:cs="Arial"/>
          <w:b/>
          <w:bCs/>
        </w:rPr>
        <w:t>AS AT 31 MARCH 2023</w:t>
      </w:r>
    </w:p>
    <w:p w14:paraId="6F2D1786" w14:textId="77777777" w:rsidR="00051978" w:rsidRDefault="00051978" w:rsidP="00A8446F">
      <w:pPr>
        <w:rPr>
          <w:rFonts w:ascii="Arial" w:hAnsi="Arial" w:cs="Arial"/>
          <w:b/>
          <w:bCs/>
        </w:rPr>
      </w:pPr>
    </w:p>
    <w:tbl>
      <w:tblPr>
        <w:tblW w:w="9739" w:type="dxa"/>
        <w:jc w:val="center"/>
        <w:tblLayout w:type="fixed"/>
        <w:tblLook w:val="04A0" w:firstRow="1" w:lastRow="0" w:firstColumn="1" w:lastColumn="0" w:noHBand="0" w:noVBand="1"/>
      </w:tblPr>
      <w:tblGrid>
        <w:gridCol w:w="3644"/>
        <w:gridCol w:w="692"/>
        <w:gridCol w:w="1293"/>
        <w:gridCol w:w="1290"/>
        <w:gridCol w:w="1403"/>
        <w:gridCol w:w="1417"/>
      </w:tblGrid>
      <w:tr w:rsidR="00A825E2" w:rsidRPr="005A520D" w14:paraId="2C7878A5" w14:textId="77777777" w:rsidTr="00875291">
        <w:trPr>
          <w:trHeight w:hRule="exact" w:val="271"/>
          <w:jc w:val="center"/>
        </w:trPr>
        <w:tc>
          <w:tcPr>
            <w:tcW w:w="3644" w:type="dxa"/>
            <w:vMerge w:val="restart"/>
          </w:tcPr>
          <w:p w14:paraId="1B7AEFDC"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692" w:type="dxa"/>
          </w:tcPr>
          <w:p w14:paraId="56507A5A"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2583" w:type="dxa"/>
            <w:gridSpan w:val="2"/>
          </w:tcPr>
          <w:p w14:paraId="6872A7B5" w14:textId="77777777" w:rsidR="00A825E2" w:rsidRPr="005A520D" w:rsidRDefault="00A825E2" w:rsidP="00815A77">
            <w:pPr>
              <w:keepLines/>
              <w:widowControl w:val="0"/>
              <w:autoSpaceDE w:val="0"/>
              <w:autoSpaceDN w:val="0"/>
              <w:adjustRightInd w:val="0"/>
              <w:jc w:val="center"/>
              <w:rPr>
                <w:rFonts w:ascii="Arial" w:hAnsi="Arial" w:cs="Arial"/>
                <w:b/>
                <w:bCs/>
                <w:sz w:val="19"/>
                <w:szCs w:val="19"/>
              </w:rPr>
            </w:pPr>
            <w:r>
              <w:rPr>
                <w:rFonts w:ascii="Arial" w:hAnsi="Arial" w:cs="Arial"/>
                <w:b/>
                <w:bCs/>
                <w:sz w:val="19"/>
                <w:szCs w:val="19"/>
              </w:rPr>
              <w:t>2023</w:t>
            </w:r>
          </w:p>
        </w:tc>
        <w:tc>
          <w:tcPr>
            <w:tcW w:w="2820" w:type="dxa"/>
            <w:gridSpan w:val="2"/>
          </w:tcPr>
          <w:p w14:paraId="1198C2DE" w14:textId="77777777" w:rsidR="00A825E2" w:rsidRPr="005A520D" w:rsidRDefault="00A825E2" w:rsidP="00815A77">
            <w:pPr>
              <w:keepLines/>
              <w:widowControl w:val="0"/>
              <w:autoSpaceDE w:val="0"/>
              <w:autoSpaceDN w:val="0"/>
              <w:adjustRightInd w:val="0"/>
              <w:jc w:val="center"/>
              <w:rPr>
                <w:rFonts w:ascii="Arial" w:hAnsi="Arial" w:cs="Arial"/>
                <w:sz w:val="19"/>
                <w:szCs w:val="19"/>
              </w:rPr>
            </w:pPr>
            <w:r>
              <w:rPr>
                <w:rFonts w:ascii="Arial" w:hAnsi="Arial" w:cs="Arial"/>
                <w:sz w:val="19"/>
                <w:szCs w:val="19"/>
              </w:rPr>
              <w:t>2022</w:t>
            </w:r>
          </w:p>
        </w:tc>
      </w:tr>
      <w:tr w:rsidR="00A825E2" w:rsidRPr="005A520D" w14:paraId="4EF2C84E" w14:textId="77777777" w:rsidTr="00875291">
        <w:trPr>
          <w:trHeight w:hRule="exact" w:val="271"/>
          <w:jc w:val="center"/>
        </w:trPr>
        <w:tc>
          <w:tcPr>
            <w:tcW w:w="3644" w:type="dxa"/>
            <w:vMerge/>
          </w:tcPr>
          <w:p w14:paraId="24B91C0C"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692" w:type="dxa"/>
          </w:tcPr>
          <w:p w14:paraId="6C75C47C" w14:textId="77777777" w:rsidR="00A825E2" w:rsidRPr="005A520D" w:rsidRDefault="00A825E2"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Notes</w:t>
            </w:r>
          </w:p>
        </w:tc>
        <w:tc>
          <w:tcPr>
            <w:tcW w:w="1293" w:type="dxa"/>
          </w:tcPr>
          <w:p w14:paraId="7CFFB7DD" w14:textId="77777777" w:rsidR="00A825E2" w:rsidRPr="005A520D" w:rsidRDefault="00A825E2"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w:t>
            </w:r>
          </w:p>
        </w:tc>
        <w:tc>
          <w:tcPr>
            <w:tcW w:w="1290" w:type="dxa"/>
          </w:tcPr>
          <w:p w14:paraId="793D8BFF" w14:textId="77777777" w:rsidR="00A825E2" w:rsidRPr="005A520D" w:rsidRDefault="00A825E2"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w:t>
            </w:r>
          </w:p>
        </w:tc>
        <w:tc>
          <w:tcPr>
            <w:tcW w:w="1403" w:type="dxa"/>
          </w:tcPr>
          <w:p w14:paraId="4930B96F" w14:textId="77777777" w:rsidR="00A825E2" w:rsidRPr="005A520D" w:rsidRDefault="00A825E2" w:rsidP="00815A77">
            <w:pPr>
              <w:keepLines/>
              <w:widowControl w:val="0"/>
              <w:autoSpaceDE w:val="0"/>
              <w:autoSpaceDN w:val="0"/>
              <w:adjustRightInd w:val="0"/>
              <w:jc w:val="center"/>
              <w:rPr>
                <w:rFonts w:ascii="Arial" w:hAnsi="Arial" w:cs="Arial"/>
                <w:sz w:val="19"/>
                <w:szCs w:val="19"/>
              </w:rPr>
            </w:pPr>
            <w:r w:rsidRPr="005A520D">
              <w:rPr>
                <w:rFonts w:ascii="Arial" w:hAnsi="Arial" w:cs="Arial"/>
                <w:sz w:val="19"/>
                <w:szCs w:val="19"/>
              </w:rPr>
              <w:t>£</w:t>
            </w:r>
          </w:p>
        </w:tc>
        <w:tc>
          <w:tcPr>
            <w:tcW w:w="1417" w:type="dxa"/>
          </w:tcPr>
          <w:p w14:paraId="6D46C4A4" w14:textId="77777777" w:rsidR="00A825E2" w:rsidRPr="005A520D" w:rsidRDefault="00A825E2" w:rsidP="00815A77">
            <w:pPr>
              <w:keepLines/>
              <w:widowControl w:val="0"/>
              <w:autoSpaceDE w:val="0"/>
              <w:autoSpaceDN w:val="0"/>
              <w:adjustRightInd w:val="0"/>
              <w:jc w:val="center"/>
              <w:rPr>
                <w:rFonts w:ascii="Arial" w:hAnsi="Arial" w:cs="Arial"/>
                <w:sz w:val="19"/>
                <w:szCs w:val="19"/>
              </w:rPr>
            </w:pPr>
            <w:r w:rsidRPr="005A520D">
              <w:rPr>
                <w:rFonts w:ascii="Arial" w:hAnsi="Arial" w:cs="Arial"/>
                <w:sz w:val="19"/>
                <w:szCs w:val="19"/>
              </w:rPr>
              <w:t>£</w:t>
            </w:r>
          </w:p>
        </w:tc>
      </w:tr>
      <w:tr w:rsidR="00A825E2" w:rsidRPr="005A520D" w14:paraId="0A7A67B6" w14:textId="77777777" w:rsidTr="00875291">
        <w:trPr>
          <w:trHeight w:hRule="exact" w:val="271"/>
          <w:jc w:val="center"/>
        </w:trPr>
        <w:tc>
          <w:tcPr>
            <w:tcW w:w="3644" w:type="dxa"/>
            <w:vMerge/>
          </w:tcPr>
          <w:p w14:paraId="52FB3492"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6095" w:type="dxa"/>
            <w:gridSpan w:val="5"/>
          </w:tcPr>
          <w:p w14:paraId="0A1CB5E2"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r>
      <w:tr w:rsidR="00A825E2" w:rsidRPr="005A520D" w14:paraId="58D34C3E" w14:textId="77777777" w:rsidTr="00875291">
        <w:trPr>
          <w:trHeight w:hRule="exact" w:val="271"/>
          <w:jc w:val="center"/>
        </w:trPr>
        <w:tc>
          <w:tcPr>
            <w:tcW w:w="9739" w:type="dxa"/>
            <w:gridSpan w:val="6"/>
          </w:tcPr>
          <w:p w14:paraId="14E964F8" w14:textId="77777777" w:rsidR="00A825E2" w:rsidRPr="005A520D" w:rsidRDefault="00A825E2"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Fixed assets</w:t>
            </w:r>
          </w:p>
        </w:tc>
      </w:tr>
      <w:tr w:rsidR="00A825E2" w:rsidRPr="00D42727" w14:paraId="40531077" w14:textId="77777777" w:rsidTr="00875291">
        <w:trPr>
          <w:trHeight w:hRule="exact" w:val="271"/>
          <w:jc w:val="center"/>
        </w:trPr>
        <w:tc>
          <w:tcPr>
            <w:tcW w:w="3644" w:type="dxa"/>
          </w:tcPr>
          <w:p w14:paraId="3D20D1AC" w14:textId="77777777" w:rsidR="00A825E2" w:rsidRPr="005A520D" w:rsidRDefault="00A825E2"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Tangible assets</w:t>
            </w:r>
          </w:p>
        </w:tc>
        <w:tc>
          <w:tcPr>
            <w:tcW w:w="692" w:type="dxa"/>
          </w:tcPr>
          <w:p w14:paraId="2F188396" w14:textId="77777777" w:rsidR="00A825E2" w:rsidRPr="005A520D" w:rsidRDefault="00A825E2" w:rsidP="00815A77">
            <w:pPr>
              <w:keepLines/>
              <w:widowControl w:val="0"/>
              <w:autoSpaceDE w:val="0"/>
              <w:autoSpaceDN w:val="0"/>
              <w:adjustRightInd w:val="0"/>
              <w:jc w:val="center"/>
              <w:rPr>
                <w:rFonts w:ascii="Arial" w:hAnsi="Arial" w:cs="Arial"/>
                <w:b/>
                <w:bCs/>
                <w:sz w:val="19"/>
                <w:szCs w:val="19"/>
              </w:rPr>
            </w:pPr>
            <w:r>
              <w:rPr>
                <w:rFonts w:ascii="Arial" w:hAnsi="Arial" w:cs="Arial"/>
                <w:b/>
                <w:bCs/>
                <w:sz w:val="19"/>
                <w:szCs w:val="19"/>
              </w:rPr>
              <w:t>13</w:t>
            </w:r>
          </w:p>
        </w:tc>
        <w:tc>
          <w:tcPr>
            <w:tcW w:w="1293" w:type="dxa"/>
            <w:vMerge w:val="restart"/>
          </w:tcPr>
          <w:p w14:paraId="5A7CCBA3"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009D0443" w14:textId="77777777" w:rsidR="00A825E2" w:rsidRDefault="00A825E2" w:rsidP="00815A77">
            <w:pPr>
              <w:jc w:val="right"/>
              <w:rPr>
                <w:rFonts w:ascii="Arial" w:hAnsi="Arial" w:cs="Arial"/>
                <w:b/>
                <w:bCs/>
                <w:sz w:val="19"/>
                <w:szCs w:val="19"/>
              </w:rPr>
            </w:pPr>
            <w:r>
              <w:rPr>
                <w:rFonts w:ascii="Arial" w:hAnsi="Arial" w:cs="Arial"/>
                <w:b/>
                <w:bCs/>
                <w:sz w:val="19"/>
                <w:szCs w:val="19"/>
              </w:rPr>
              <w:t>-</w:t>
            </w:r>
          </w:p>
          <w:p w14:paraId="22B91BDD" w14:textId="77777777" w:rsidR="00A825E2" w:rsidRPr="005A520D" w:rsidRDefault="00A825E2" w:rsidP="00815A77">
            <w:pPr>
              <w:keepLines/>
              <w:widowControl w:val="0"/>
              <w:autoSpaceDE w:val="0"/>
              <w:autoSpaceDN w:val="0"/>
              <w:adjustRightInd w:val="0"/>
              <w:jc w:val="right"/>
              <w:rPr>
                <w:rFonts w:ascii="Arial" w:hAnsi="Arial" w:cs="Arial"/>
                <w:b/>
                <w:bCs/>
                <w:sz w:val="19"/>
                <w:szCs w:val="19"/>
              </w:rPr>
            </w:pPr>
          </w:p>
        </w:tc>
        <w:tc>
          <w:tcPr>
            <w:tcW w:w="1403" w:type="dxa"/>
            <w:vMerge w:val="restart"/>
          </w:tcPr>
          <w:p w14:paraId="326EB67E"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5C5BD082" w14:textId="77777777" w:rsidR="00A825E2" w:rsidRPr="00D720F1" w:rsidRDefault="00A825E2" w:rsidP="00815A77">
            <w:pPr>
              <w:jc w:val="right"/>
              <w:rPr>
                <w:rFonts w:ascii="Arial" w:hAnsi="Arial" w:cs="Arial"/>
                <w:sz w:val="19"/>
                <w:szCs w:val="19"/>
              </w:rPr>
            </w:pPr>
            <w:r>
              <w:rPr>
                <w:rFonts w:ascii="Arial" w:hAnsi="Arial" w:cs="Arial"/>
                <w:sz w:val="19"/>
                <w:szCs w:val="19"/>
              </w:rPr>
              <w:t>-</w:t>
            </w:r>
          </w:p>
          <w:p w14:paraId="495AED6B" w14:textId="77777777" w:rsidR="00A825E2" w:rsidRPr="00D720F1" w:rsidRDefault="00A825E2" w:rsidP="00815A77">
            <w:pPr>
              <w:keepLines/>
              <w:widowControl w:val="0"/>
              <w:autoSpaceDE w:val="0"/>
              <w:autoSpaceDN w:val="0"/>
              <w:adjustRightInd w:val="0"/>
              <w:jc w:val="right"/>
              <w:rPr>
                <w:rFonts w:ascii="Arial" w:hAnsi="Arial" w:cs="Arial"/>
                <w:sz w:val="19"/>
                <w:szCs w:val="19"/>
              </w:rPr>
            </w:pPr>
          </w:p>
        </w:tc>
      </w:tr>
      <w:tr w:rsidR="00A825E2" w:rsidRPr="00D42727" w14:paraId="7562192F" w14:textId="77777777" w:rsidTr="00875291">
        <w:trPr>
          <w:trHeight w:hRule="exact" w:val="271"/>
          <w:jc w:val="center"/>
        </w:trPr>
        <w:tc>
          <w:tcPr>
            <w:tcW w:w="3644" w:type="dxa"/>
          </w:tcPr>
          <w:p w14:paraId="4DAB82F7" w14:textId="77777777" w:rsidR="00A825E2" w:rsidRPr="005A520D" w:rsidRDefault="00A825E2"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Investments</w:t>
            </w:r>
          </w:p>
        </w:tc>
        <w:tc>
          <w:tcPr>
            <w:tcW w:w="692" w:type="dxa"/>
          </w:tcPr>
          <w:p w14:paraId="47CC207C" w14:textId="77777777" w:rsidR="00A825E2" w:rsidRPr="005A520D" w:rsidRDefault="00A825E2"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1</w:t>
            </w:r>
            <w:r>
              <w:rPr>
                <w:rFonts w:ascii="Arial" w:hAnsi="Arial" w:cs="Arial"/>
                <w:b/>
                <w:bCs/>
                <w:sz w:val="19"/>
                <w:szCs w:val="19"/>
              </w:rPr>
              <w:t>4</w:t>
            </w:r>
          </w:p>
        </w:tc>
        <w:tc>
          <w:tcPr>
            <w:tcW w:w="1293" w:type="dxa"/>
            <w:vMerge/>
          </w:tcPr>
          <w:p w14:paraId="7D071E51"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15231180" w14:textId="77777777" w:rsidR="00A825E2" w:rsidRPr="005A520D" w:rsidRDefault="00A825E2"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w:t>
            </w:r>
          </w:p>
        </w:tc>
        <w:tc>
          <w:tcPr>
            <w:tcW w:w="1403" w:type="dxa"/>
            <w:vMerge/>
          </w:tcPr>
          <w:p w14:paraId="7D630994" w14:textId="77777777" w:rsidR="00A825E2" w:rsidRPr="005A520D" w:rsidRDefault="00A825E2" w:rsidP="00815A77">
            <w:pPr>
              <w:keepLines/>
              <w:widowControl w:val="0"/>
              <w:autoSpaceDE w:val="0"/>
              <w:autoSpaceDN w:val="0"/>
              <w:adjustRightInd w:val="0"/>
              <w:jc w:val="right"/>
              <w:rPr>
                <w:rFonts w:ascii="Times New Roman" w:hAnsi="Times New Roman"/>
                <w:sz w:val="12"/>
                <w:szCs w:val="12"/>
              </w:rPr>
            </w:pPr>
          </w:p>
        </w:tc>
        <w:tc>
          <w:tcPr>
            <w:tcW w:w="1417" w:type="dxa"/>
          </w:tcPr>
          <w:p w14:paraId="5B7367CD" w14:textId="77777777" w:rsidR="00A825E2" w:rsidRPr="00D720F1" w:rsidRDefault="00A825E2" w:rsidP="00815A77">
            <w:pPr>
              <w:keepLines/>
              <w:widowControl w:val="0"/>
              <w:autoSpaceDE w:val="0"/>
              <w:autoSpaceDN w:val="0"/>
              <w:adjustRightInd w:val="0"/>
              <w:jc w:val="right"/>
              <w:rPr>
                <w:rFonts w:ascii="Arial" w:hAnsi="Arial" w:cs="Arial"/>
                <w:sz w:val="19"/>
                <w:szCs w:val="19"/>
              </w:rPr>
            </w:pPr>
            <w:r w:rsidRPr="00D720F1">
              <w:rPr>
                <w:rFonts w:ascii="Arial" w:hAnsi="Arial" w:cs="Arial"/>
                <w:sz w:val="19"/>
                <w:szCs w:val="19"/>
              </w:rPr>
              <w:t>2</w:t>
            </w:r>
          </w:p>
        </w:tc>
      </w:tr>
      <w:tr w:rsidR="00A825E2" w:rsidRPr="005A520D" w14:paraId="572BEA79" w14:textId="77777777" w:rsidTr="00875291">
        <w:trPr>
          <w:trHeight w:hRule="exact" w:val="170"/>
          <w:jc w:val="center"/>
        </w:trPr>
        <w:tc>
          <w:tcPr>
            <w:tcW w:w="3644" w:type="dxa"/>
            <w:vMerge w:val="restart"/>
          </w:tcPr>
          <w:p w14:paraId="4F6D07A0"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692" w:type="dxa"/>
            <w:vMerge w:val="restart"/>
          </w:tcPr>
          <w:p w14:paraId="24CA602A"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3" w:type="dxa"/>
            <w:vMerge/>
          </w:tcPr>
          <w:p w14:paraId="02D7F956"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3285160F" w14:textId="77777777" w:rsidR="00A825E2" w:rsidRPr="005A520D" w:rsidRDefault="00A825E2"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3" w:type="dxa"/>
            <w:vMerge/>
          </w:tcPr>
          <w:p w14:paraId="36AC11AC"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022EC443" w14:textId="77777777" w:rsidR="00A825E2" w:rsidRPr="00D720F1" w:rsidRDefault="00A825E2" w:rsidP="00815A77">
            <w:pPr>
              <w:keepLines/>
              <w:widowControl w:val="0"/>
              <w:autoSpaceDE w:val="0"/>
              <w:autoSpaceDN w:val="0"/>
              <w:adjustRightInd w:val="0"/>
              <w:jc w:val="right"/>
              <w:rPr>
                <w:rFonts w:ascii="Courier New" w:hAnsi="Courier New" w:cs="Courier New"/>
                <w:sz w:val="19"/>
                <w:szCs w:val="19"/>
              </w:rPr>
            </w:pPr>
            <w:r w:rsidRPr="00D720F1">
              <w:rPr>
                <w:rFonts w:ascii="Courier New" w:hAnsi="Courier New" w:cs="Courier New"/>
                <w:sz w:val="19"/>
                <w:szCs w:val="19"/>
              </w:rPr>
              <w:t>────────</w:t>
            </w:r>
          </w:p>
        </w:tc>
      </w:tr>
      <w:tr w:rsidR="00A825E2" w:rsidRPr="00D42727" w14:paraId="5E24AB06" w14:textId="77777777" w:rsidTr="00875291">
        <w:trPr>
          <w:trHeight w:hRule="exact" w:val="271"/>
          <w:jc w:val="center"/>
        </w:trPr>
        <w:tc>
          <w:tcPr>
            <w:tcW w:w="3644" w:type="dxa"/>
            <w:vMerge/>
          </w:tcPr>
          <w:p w14:paraId="4ACEFD46"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692" w:type="dxa"/>
            <w:vMerge/>
          </w:tcPr>
          <w:p w14:paraId="01D744B2"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3" w:type="dxa"/>
            <w:vMerge/>
          </w:tcPr>
          <w:p w14:paraId="3A73011C"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68FE5B99" w14:textId="77777777" w:rsidR="00A825E2" w:rsidRDefault="00A825E2" w:rsidP="00815A77">
            <w:pPr>
              <w:jc w:val="right"/>
              <w:rPr>
                <w:rFonts w:ascii="Arial" w:hAnsi="Arial" w:cs="Arial"/>
                <w:b/>
                <w:bCs/>
                <w:sz w:val="19"/>
                <w:szCs w:val="19"/>
              </w:rPr>
            </w:pPr>
            <w:r>
              <w:rPr>
                <w:rFonts w:ascii="Arial" w:hAnsi="Arial" w:cs="Arial"/>
                <w:b/>
                <w:bCs/>
                <w:sz w:val="19"/>
                <w:szCs w:val="19"/>
              </w:rPr>
              <w:t>2</w:t>
            </w:r>
          </w:p>
          <w:p w14:paraId="010CF7EB" w14:textId="77777777" w:rsidR="00A825E2" w:rsidRPr="005A520D" w:rsidRDefault="00A825E2" w:rsidP="00815A77">
            <w:pPr>
              <w:keepLines/>
              <w:widowControl w:val="0"/>
              <w:autoSpaceDE w:val="0"/>
              <w:autoSpaceDN w:val="0"/>
              <w:adjustRightInd w:val="0"/>
              <w:jc w:val="right"/>
              <w:rPr>
                <w:rFonts w:ascii="Arial" w:hAnsi="Arial" w:cs="Arial"/>
                <w:b/>
                <w:bCs/>
                <w:sz w:val="19"/>
                <w:szCs w:val="19"/>
              </w:rPr>
            </w:pPr>
          </w:p>
        </w:tc>
        <w:tc>
          <w:tcPr>
            <w:tcW w:w="1403" w:type="dxa"/>
            <w:vMerge/>
          </w:tcPr>
          <w:p w14:paraId="698FA518" w14:textId="77777777" w:rsidR="00A825E2" w:rsidRPr="005A520D" w:rsidRDefault="00A825E2" w:rsidP="00815A77">
            <w:pPr>
              <w:keepLines/>
              <w:widowControl w:val="0"/>
              <w:autoSpaceDE w:val="0"/>
              <w:autoSpaceDN w:val="0"/>
              <w:adjustRightInd w:val="0"/>
              <w:jc w:val="right"/>
              <w:rPr>
                <w:rFonts w:ascii="Times New Roman" w:hAnsi="Times New Roman"/>
                <w:sz w:val="12"/>
                <w:szCs w:val="12"/>
              </w:rPr>
            </w:pPr>
          </w:p>
        </w:tc>
        <w:tc>
          <w:tcPr>
            <w:tcW w:w="1417" w:type="dxa"/>
          </w:tcPr>
          <w:p w14:paraId="46BD88CC" w14:textId="77777777" w:rsidR="00A825E2" w:rsidRPr="00D720F1" w:rsidRDefault="00A825E2" w:rsidP="00815A77">
            <w:pPr>
              <w:jc w:val="right"/>
              <w:rPr>
                <w:rFonts w:ascii="Arial" w:hAnsi="Arial" w:cs="Arial"/>
                <w:sz w:val="19"/>
                <w:szCs w:val="19"/>
              </w:rPr>
            </w:pPr>
            <w:r>
              <w:rPr>
                <w:rFonts w:ascii="Arial" w:hAnsi="Arial" w:cs="Arial"/>
                <w:sz w:val="19"/>
                <w:szCs w:val="19"/>
              </w:rPr>
              <w:t>2</w:t>
            </w:r>
          </w:p>
          <w:p w14:paraId="7035E1CF" w14:textId="77777777" w:rsidR="00A825E2" w:rsidRPr="00D720F1" w:rsidRDefault="00A825E2" w:rsidP="00815A77">
            <w:pPr>
              <w:keepLines/>
              <w:widowControl w:val="0"/>
              <w:autoSpaceDE w:val="0"/>
              <w:autoSpaceDN w:val="0"/>
              <w:adjustRightInd w:val="0"/>
              <w:jc w:val="right"/>
              <w:rPr>
                <w:rFonts w:ascii="Arial" w:hAnsi="Arial" w:cs="Arial"/>
                <w:sz w:val="19"/>
                <w:szCs w:val="19"/>
              </w:rPr>
            </w:pPr>
          </w:p>
        </w:tc>
      </w:tr>
      <w:tr w:rsidR="00A825E2" w:rsidRPr="005A520D" w14:paraId="0C420CBB" w14:textId="77777777" w:rsidTr="00875291">
        <w:trPr>
          <w:trHeight w:hRule="exact" w:val="271"/>
          <w:jc w:val="center"/>
        </w:trPr>
        <w:tc>
          <w:tcPr>
            <w:tcW w:w="9739" w:type="dxa"/>
            <w:gridSpan w:val="6"/>
          </w:tcPr>
          <w:p w14:paraId="3FC1E384" w14:textId="77777777" w:rsidR="00A825E2" w:rsidRPr="005A520D" w:rsidRDefault="00A825E2"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Current assets</w:t>
            </w:r>
          </w:p>
        </w:tc>
      </w:tr>
      <w:tr w:rsidR="00A825E2" w:rsidRPr="005A520D" w14:paraId="49AE1EA4" w14:textId="77777777" w:rsidTr="00875291">
        <w:trPr>
          <w:trHeight w:hRule="exact" w:val="271"/>
          <w:jc w:val="center"/>
        </w:trPr>
        <w:tc>
          <w:tcPr>
            <w:tcW w:w="3644" w:type="dxa"/>
          </w:tcPr>
          <w:p w14:paraId="5CEF2A3D" w14:textId="77777777" w:rsidR="00A825E2" w:rsidRPr="005A520D" w:rsidRDefault="00A825E2"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Debtors</w:t>
            </w:r>
          </w:p>
        </w:tc>
        <w:tc>
          <w:tcPr>
            <w:tcW w:w="692" w:type="dxa"/>
          </w:tcPr>
          <w:p w14:paraId="5E344ADD" w14:textId="77777777" w:rsidR="00A825E2" w:rsidRPr="005A520D" w:rsidRDefault="00A825E2"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1</w:t>
            </w:r>
            <w:r>
              <w:rPr>
                <w:rFonts w:ascii="Arial" w:hAnsi="Arial" w:cs="Arial"/>
                <w:b/>
                <w:bCs/>
                <w:sz w:val="19"/>
                <w:szCs w:val="19"/>
              </w:rPr>
              <w:t>5</w:t>
            </w:r>
          </w:p>
        </w:tc>
        <w:tc>
          <w:tcPr>
            <w:tcW w:w="1293" w:type="dxa"/>
          </w:tcPr>
          <w:p w14:paraId="1728DEEC" w14:textId="77777777" w:rsidR="00A825E2" w:rsidRPr="005A520D" w:rsidRDefault="00A825E2"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192,244</w:t>
            </w:r>
          </w:p>
        </w:tc>
        <w:tc>
          <w:tcPr>
            <w:tcW w:w="1290" w:type="dxa"/>
            <w:vMerge w:val="restart"/>
          </w:tcPr>
          <w:p w14:paraId="15FCC706"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03" w:type="dxa"/>
          </w:tcPr>
          <w:p w14:paraId="1D6BE901" w14:textId="77777777" w:rsidR="00A825E2" w:rsidRPr="001E0E55" w:rsidRDefault="00A825E2" w:rsidP="00815A77">
            <w:pPr>
              <w:jc w:val="right"/>
              <w:rPr>
                <w:rFonts w:ascii="Arial" w:hAnsi="Arial" w:cs="Arial"/>
                <w:sz w:val="19"/>
                <w:szCs w:val="19"/>
              </w:rPr>
            </w:pPr>
            <w:r>
              <w:rPr>
                <w:rFonts w:ascii="Arial" w:hAnsi="Arial" w:cs="Arial"/>
                <w:sz w:val="19"/>
                <w:szCs w:val="19"/>
              </w:rPr>
              <w:t>144,541</w:t>
            </w:r>
          </w:p>
          <w:p w14:paraId="4FD68B34" w14:textId="77777777" w:rsidR="00A825E2" w:rsidRPr="001E0E55" w:rsidRDefault="00A825E2" w:rsidP="00815A77">
            <w:pPr>
              <w:keepLines/>
              <w:widowControl w:val="0"/>
              <w:autoSpaceDE w:val="0"/>
              <w:autoSpaceDN w:val="0"/>
              <w:adjustRightInd w:val="0"/>
              <w:jc w:val="right"/>
              <w:rPr>
                <w:rFonts w:ascii="Arial" w:hAnsi="Arial" w:cs="Arial"/>
                <w:sz w:val="19"/>
                <w:szCs w:val="19"/>
              </w:rPr>
            </w:pPr>
          </w:p>
        </w:tc>
        <w:tc>
          <w:tcPr>
            <w:tcW w:w="1417" w:type="dxa"/>
            <w:vMerge w:val="restart"/>
          </w:tcPr>
          <w:p w14:paraId="74A71A70" w14:textId="77777777" w:rsidR="00A825E2" w:rsidRPr="00D720F1" w:rsidRDefault="00A825E2" w:rsidP="00815A77">
            <w:pPr>
              <w:keepLines/>
              <w:widowControl w:val="0"/>
              <w:autoSpaceDE w:val="0"/>
              <w:autoSpaceDN w:val="0"/>
              <w:adjustRightInd w:val="0"/>
              <w:rPr>
                <w:rFonts w:ascii="Times New Roman" w:hAnsi="Times New Roman"/>
                <w:sz w:val="12"/>
                <w:szCs w:val="12"/>
              </w:rPr>
            </w:pPr>
          </w:p>
        </w:tc>
      </w:tr>
      <w:tr w:rsidR="00A825E2" w:rsidRPr="005A520D" w14:paraId="0B7B3669" w14:textId="77777777" w:rsidTr="00875291">
        <w:trPr>
          <w:trHeight w:hRule="exact" w:val="271"/>
          <w:jc w:val="center"/>
        </w:trPr>
        <w:tc>
          <w:tcPr>
            <w:tcW w:w="4336" w:type="dxa"/>
            <w:gridSpan w:val="2"/>
          </w:tcPr>
          <w:p w14:paraId="37DA5F68" w14:textId="77777777" w:rsidR="00A825E2" w:rsidRPr="005A520D" w:rsidRDefault="00A825E2"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Cash at bank and in hand</w:t>
            </w:r>
          </w:p>
        </w:tc>
        <w:tc>
          <w:tcPr>
            <w:tcW w:w="1293" w:type="dxa"/>
          </w:tcPr>
          <w:p w14:paraId="4F8AECDA" w14:textId="77777777" w:rsidR="00A825E2" w:rsidRPr="005A520D" w:rsidRDefault="00A825E2"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74,492</w:t>
            </w:r>
          </w:p>
        </w:tc>
        <w:tc>
          <w:tcPr>
            <w:tcW w:w="1290" w:type="dxa"/>
            <w:vMerge/>
          </w:tcPr>
          <w:p w14:paraId="1FAD3965"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03" w:type="dxa"/>
          </w:tcPr>
          <w:p w14:paraId="537F9522" w14:textId="77777777" w:rsidR="00A825E2" w:rsidRPr="001E0E55" w:rsidRDefault="00A825E2" w:rsidP="00815A77">
            <w:pPr>
              <w:jc w:val="right"/>
              <w:rPr>
                <w:rFonts w:ascii="Arial" w:hAnsi="Arial" w:cs="Arial"/>
                <w:sz w:val="19"/>
                <w:szCs w:val="19"/>
              </w:rPr>
            </w:pPr>
            <w:r>
              <w:rPr>
                <w:rFonts w:ascii="Arial" w:hAnsi="Arial" w:cs="Arial"/>
                <w:sz w:val="19"/>
                <w:szCs w:val="19"/>
              </w:rPr>
              <w:t>142,053</w:t>
            </w:r>
          </w:p>
          <w:p w14:paraId="60891117" w14:textId="77777777" w:rsidR="00A825E2" w:rsidRPr="001E0E55" w:rsidRDefault="00A825E2" w:rsidP="00815A77">
            <w:pPr>
              <w:keepLines/>
              <w:widowControl w:val="0"/>
              <w:autoSpaceDE w:val="0"/>
              <w:autoSpaceDN w:val="0"/>
              <w:adjustRightInd w:val="0"/>
              <w:jc w:val="right"/>
              <w:rPr>
                <w:rFonts w:ascii="Arial" w:hAnsi="Arial" w:cs="Arial"/>
                <w:sz w:val="19"/>
                <w:szCs w:val="19"/>
              </w:rPr>
            </w:pPr>
          </w:p>
        </w:tc>
        <w:tc>
          <w:tcPr>
            <w:tcW w:w="1417" w:type="dxa"/>
            <w:vMerge/>
          </w:tcPr>
          <w:p w14:paraId="05619419" w14:textId="77777777" w:rsidR="00A825E2" w:rsidRPr="00D720F1" w:rsidRDefault="00A825E2" w:rsidP="00815A77">
            <w:pPr>
              <w:keepLines/>
              <w:widowControl w:val="0"/>
              <w:autoSpaceDE w:val="0"/>
              <w:autoSpaceDN w:val="0"/>
              <w:adjustRightInd w:val="0"/>
              <w:rPr>
                <w:rFonts w:ascii="Times New Roman" w:hAnsi="Times New Roman"/>
                <w:sz w:val="12"/>
                <w:szCs w:val="12"/>
              </w:rPr>
            </w:pPr>
          </w:p>
        </w:tc>
      </w:tr>
      <w:tr w:rsidR="00A825E2" w:rsidRPr="005A520D" w14:paraId="5E217896" w14:textId="77777777" w:rsidTr="00875291">
        <w:trPr>
          <w:trHeight w:hRule="exact" w:val="170"/>
          <w:jc w:val="center"/>
        </w:trPr>
        <w:tc>
          <w:tcPr>
            <w:tcW w:w="3644" w:type="dxa"/>
            <w:vMerge w:val="restart"/>
          </w:tcPr>
          <w:p w14:paraId="10E31DE2"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692" w:type="dxa"/>
          </w:tcPr>
          <w:p w14:paraId="73FE225E"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3" w:type="dxa"/>
          </w:tcPr>
          <w:p w14:paraId="777963FC" w14:textId="77777777" w:rsidR="00A825E2" w:rsidRPr="005A520D" w:rsidRDefault="00A825E2"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290" w:type="dxa"/>
            <w:vMerge/>
          </w:tcPr>
          <w:p w14:paraId="06FDB3DC"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03" w:type="dxa"/>
          </w:tcPr>
          <w:p w14:paraId="4DE9B565" w14:textId="77777777" w:rsidR="00A825E2" w:rsidRPr="001E0E55" w:rsidRDefault="00A825E2" w:rsidP="00815A77">
            <w:pPr>
              <w:keepLines/>
              <w:widowControl w:val="0"/>
              <w:autoSpaceDE w:val="0"/>
              <w:autoSpaceDN w:val="0"/>
              <w:adjustRightInd w:val="0"/>
              <w:jc w:val="right"/>
              <w:rPr>
                <w:rFonts w:ascii="Courier New" w:hAnsi="Courier New" w:cs="Courier New"/>
                <w:sz w:val="2"/>
                <w:szCs w:val="19"/>
              </w:rPr>
            </w:pPr>
            <w:r w:rsidRPr="001E0E55">
              <w:rPr>
                <w:rFonts w:ascii="Courier New" w:hAnsi="Courier New" w:cs="Courier New"/>
                <w:sz w:val="19"/>
                <w:szCs w:val="19"/>
              </w:rPr>
              <w:t>────────</w:t>
            </w:r>
          </w:p>
        </w:tc>
        <w:tc>
          <w:tcPr>
            <w:tcW w:w="1417" w:type="dxa"/>
            <w:vMerge/>
          </w:tcPr>
          <w:p w14:paraId="19E0BF8E" w14:textId="77777777" w:rsidR="00A825E2" w:rsidRPr="00D720F1" w:rsidRDefault="00A825E2" w:rsidP="00815A77">
            <w:pPr>
              <w:keepLines/>
              <w:widowControl w:val="0"/>
              <w:autoSpaceDE w:val="0"/>
              <w:autoSpaceDN w:val="0"/>
              <w:adjustRightInd w:val="0"/>
              <w:rPr>
                <w:rFonts w:ascii="Times New Roman" w:hAnsi="Times New Roman"/>
                <w:sz w:val="12"/>
                <w:szCs w:val="12"/>
              </w:rPr>
            </w:pPr>
          </w:p>
        </w:tc>
      </w:tr>
      <w:tr w:rsidR="00A825E2" w:rsidRPr="005A520D" w14:paraId="1C6A30EC" w14:textId="77777777" w:rsidTr="00875291">
        <w:trPr>
          <w:trHeight w:hRule="exact" w:val="271"/>
          <w:jc w:val="center"/>
        </w:trPr>
        <w:tc>
          <w:tcPr>
            <w:tcW w:w="3644" w:type="dxa"/>
            <w:vMerge/>
          </w:tcPr>
          <w:p w14:paraId="451BEFB4"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692" w:type="dxa"/>
          </w:tcPr>
          <w:p w14:paraId="5BC7A4BB"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3" w:type="dxa"/>
          </w:tcPr>
          <w:p w14:paraId="150779B2" w14:textId="77777777" w:rsidR="00A825E2" w:rsidRPr="005A520D" w:rsidRDefault="00A825E2" w:rsidP="00815A77">
            <w:pPr>
              <w:jc w:val="right"/>
              <w:rPr>
                <w:rFonts w:ascii="Arial" w:hAnsi="Arial" w:cs="Arial"/>
                <w:b/>
                <w:bCs/>
                <w:sz w:val="19"/>
                <w:szCs w:val="19"/>
              </w:rPr>
            </w:pPr>
            <w:r>
              <w:rPr>
                <w:rFonts w:ascii="Arial" w:hAnsi="Arial" w:cs="Arial"/>
                <w:b/>
                <w:bCs/>
                <w:sz w:val="19"/>
                <w:szCs w:val="19"/>
              </w:rPr>
              <w:t>266,736</w:t>
            </w:r>
          </w:p>
        </w:tc>
        <w:tc>
          <w:tcPr>
            <w:tcW w:w="1290" w:type="dxa"/>
            <w:vMerge/>
          </w:tcPr>
          <w:p w14:paraId="5AD45A62"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03" w:type="dxa"/>
          </w:tcPr>
          <w:p w14:paraId="1F9C4EB3" w14:textId="77777777" w:rsidR="00A825E2" w:rsidRPr="001E0E55" w:rsidRDefault="00A825E2" w:rsidP="00815A77">
            <w:pPr>
              <w:jc w:val="right"/>
              <w:rPr>
                <w:rFonts w:ascii="Arial" w:hAnsi="Arial" w:cs="Arial"/>
                <w:sz w:val="19"/>
                <w:szCs w:val="19"/>
              </w:rPr>
            </w:pPr>
            <w:r>
              <w:rPr>
                <w:rFonts w:ascii="Arial" w:hAnsi="Arial" w:cs="Arial"/>
                <w:sz w:val="19"/>
                <w:szCs w:val="19"/>
              </w:rPr>
              <w:t>286,594</w:t>
            </w:r>
          </w:p>
          <w:p w14:paraId="4A83EE7C" w14:textId="77777777" w:rsidR="00A825E2" w:rsidRPr="001E0E55" w:rsidRDefault="00A825E2" w:rsidP="00815A77">
            <w:pPr>
              <w:keepLines/>
              <w:widowControl w:val="0"/>
              <w:autoSpaceDE w:val="0"/>
              <w:autoSpaceDN w:val="0"/>
              <w:adjustRightInd w:val="0"/>
              <w:jc w:val="right"/>
              <w:rPr>
                <w:rFonts w:ascii="Arial" w:hAnsi="Arial" w:cs="Arial"/>
                <w:sz w:val="19"/>
                <w:szCs w:val="19"/>
              </w:rPr>
            </w:pPr>
          </w:p>
        </w:tc>
        <w:tc>
          <w:tcPr>
            <w:tcW w:w="1417" w:type="dxa"/>
            <w:vMerge/>
          </w:tcPr>
          <w:p w14:paraId="4260F37F" w14:textId="77777777" w:rsidR="00A825E2" w:rsidRPr="00D720F1" w:rsidRDefault="00A825E2" w:rsidP="00815A77">
            <w:pPr>
              <w:keepLines/>
              <w:widowControl w:val="0"/>
              <w:autoSpaceDE w:val="0"/>
              <w:autoSpaceDN w:val="0"/>
              <w:adjustRightInd w:val="0"/>
              <w:rPr>
                <w:rFonts w:ascii="Times New Roman" w:hAnsi="Times New Roman"/>
                <w:sz w:val="12"/>
                <w:szCs w:val="12"/>
              </w:rPr>
            </w:pPr>
          </w:p>
        </w:tc>
      </w:tr>
      <w:tr w:rsidR="00A825E2" w:rsidRPr="005A520D" w14:paraId="0CC849D7" w14:textId="77777777" w:rsidTr="00875291">
        <w:trPr>
          <w:trHeight w:hRule="exact" w:val="511"/>
          <w:jc w:val="center"/>
        </w:trPr>
        <w:tc>
          <w:tcPr>
            <w:tcW w:w="3644" w:type="dxa"/>
          </w:tcPr>
          <w:p w14:paraId="30E382C9" w14:textId="77777777" w:rsidR="00A825E2" w:rsidRPr="005A520D" w:rsidRDefault="00A825E2"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Creditors: amounts falling due within one year</w:t>
            </w:r>
          </w:p>
        </w:tc>
        <w:tc>
          <w:tcPr>
            <w:tcW w:w="692" w:type="dxa"/>
            <w:vAlign w:val="center"/>
          </w:tcPr>
          <w:p w14:paraId="231D2393" w14:textId="77777777" w:rsidR="00A825E2" w:rsidRPr="005A520D" w:rsidRDefault="00A825E2"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1</w:t>
            </w:r>
            <w:r>
              <w:rPr>
                <w:rFonts w:ascii="Arial" w:hAnsi="Arial" w:cs="Arial"/>
                <w:b/>
                <w:bCs/>
                <w:sz w:val="19"/>
                <w:szCs w:val="19"/>
              </w:rPr>
              <w:t>6</w:t>
            </w:r>
          </w:p>
        </w:tc>
        <w:tc>
          <w:tcPr>
            <w:tcW w:w="1293" w:type="dxa"/>
            <w:vAlign w:val="center"/>
          </w:tcPr>
          <w:p w14:paraId="2FEA8DFA" w14:textId="77777777" w:rsidR="00A825E2" w:rsidRPr="001B15F0" w:rsidRDefault="00A825E2" w:rsidP="00815A77">
            <w:pPr>
              <w:jc w:val="right"/>
              <w:rPr>
                <w:rFonts w:ascii="Arial" w:hAnsi="Arial" w:cs="Arial"/>
                <w:b/>
                <w:bCs/>
                <w:color w:val="000000"/>
                <w:sz w:val="19"/>
                <w:szCs w:val="19"/>
              </w:rPr>
            </w:pPr>
            <w:r>
              <w:rPr>
                <w:rFonts w:ascii="Arial" w:hAnsi="Arial" w:cs="Arial"/>
                <w:b/>
                <w:bCs/>
                <w:color w:val="000000"/>
                <w:sz w:val="19"/>
                <w:szCs w:val="19"/>
              </w:rPr>
              <w:t>(79,723)</w:t>
            </w:r>
          </w:p>
        </w:tc>
        <w:tc>
          <w:tcPr>
            <w:tcW w:w="1290" w:type="dxa"/>
            <w:vMerge/>
            <w:vAlign w:val="center"/>
          </w:tcPr>
          <w:p w14:paraId="545585E9" w14:textId="77777777" w:rsidR="00A825E2" w:rsidRPr="005A520D" w:rsidRDefault="00A825E2" w:rsidP="00815A77">
            <w:pPr>
              <w:keepLines/>
              <w:widowControl w:val="0"/>
              <w:autoSpaceDE w:val="0"/>
              <w:autoSpaceDN w:val="0"/>
              <w:adjustRightInd w:val="0"/>
              <w:jc w:val="right"/>
              <w:rPr>
                <w:rFonts w:ascii="Times New Roman" w:hAnsi="Times New Roman"/>
                <w:sz w:val="12"/>
                <w:szCs w:val="12"/>
              </w:rPr>
            </w:pPr>
          </w:p>
        </w:tc>
        <w:tc>
          <w:tcPr>
            <w:tcW w:w="1403" w:type="dxa"/>
            <w:vAlign w:val="center"/>
          </w:tcPr>
          <w:p w14:paraId="6FFF3088" w14:textId="77777777" w:rsidR="00A825E2" w:rsidRPr="001E0E55" w:rsidRDefault="00A825E2" w:rsidP="00815A77">
            <w:pPr>
              <w:keepLines/>
              <w:widowControl w:val="0"/>
              <w:autoSpaceDE w:val="0"/>
              <w:autoSpaceDN w:val="0"/>
              <w:adjustRightInd w:val="0"/>
              <w:jc w:val="right"/>
              <w:rPr>
                <w:rFonts w:ascii="Arial" w:hAnsi="Arial" w:cs="Arial"/>
                <w:sz w:val="19"/>
                <w:szCs w:val="19"/>
              </w:rPr>
            </w:pPr>
            <w:r w:rsidRPr="001E0E55">
              <w:rPr>
                <w:rFonts w:ascii="Arial" w:hAnsi="Arial" w:cs="Arial"/>
                <w:color w:val="000000"/>
                <w:sz w:val="19"/>
                <w:szCs w:val="19"/>
              </w:rPr>
              <w:t>(</w:t>
            </w:r>
            <w:r>
              <w:rPr>
                <w:rFonts w:ascii="Arial" w:hAnsi="Arial" w:cs="Arial"/>
                <w:color w:val="000000"/>
                <w:sz w:val="19"/>
                <w:szCs w:val="19"/>
              </w:rPr>
              <w:t>76,782</w:t>
            </w:r>
            <w:r w:rsidRPr="001E0E55">
              <w:rPr>
                <w:rFonts w:ascii="Arial" w:hAnsi="Arial" w:cs="Arial"/>
                <w:color w:val="000000"/>
                <w:sz w:val="19"/>
                <w:szCs w:val="19"/>
              </w:rPr>
              <w:t>)</w:t>
            </w:r>
          </w:p>
        </w:tc>
        <w:tc>
          <w:tcPr>
            <w:tcW w:w="1417" w:type="dxa"/>
            <w:vMerge/>
          </w:tcPr>
          <w:p w14:paraId="2BF5B909" w14:textId="77777777" w:rsidR="00A825E2" w:rsidRPr="00D720F1" w:rsidRDefault="00A825E2" w:rsidP="00815A77">
            <w:pPr>
              <w:keepLines/>
              <w:widowControl w:val="0"/>
              <w:autoSpaceDE w:val="0"/>
              <w:autoSpaceDN w:val="0"/>
              <w:adjustRightInd w:val="0"/>
              <w:rPr>
                <w:rFonts w:ascii="Times New Roman" w:hAnsi="Times New Roman"/>
                <w:sz w:val="12"/>
                <w:szCs w:val="12"/>
              </w:rPr>
            </w:pPr>
          </w:p>
        </w:tc>
      </w:tr>
      <w:tr w:rsidR="00A825E2" w:rsidRPr="005A520D" w14:paraId="5A682E15" w14:textId="77777777" w:rsidTr="00875291">
        <w:trPr>
          <w:trHeight w:hRule="exact" w:val="170"/>
          <w:jc w:val="center"/>
        </w:trPr>
        <w:tc>
          <w:tcPr>
            <w:tcW w:w="3644" w:type="dxa"/>
          </w:tcPr>
          <w:p w14:paraId="7AC58017"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692" w:type="dxa"/>
          </w:tcPr>
          <w:p w14:paraId="05CFDB09"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3" w:type="dxa"/>
          </w:tcPr>
          <w:p w14:paraId="1212924F" w14:textId="77777777" w:rsidR="00A825E2" w:rsidRPr="005A520D" w:rsidRDefault="00A825E2"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290" w:type="dxa"/>
            <w:vMerge/>
          </w:tcPr>
          <w:p w14:paraId="6D83905A"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03" w:type="dxa"/>
          </w:tcPr>
          <w:p w14:paraId="6B45BA9D" w14:textId="77777777" w:rsidR="00A825E2" w:rsidRPr="00D720F1" w:rsidRDefault="00A825E2" w:rsidP="00815A77">
            <w:pPr>
              <w:keepLines/>
              <w:widowControl w:val="0"/>
              <w:autoSpaceDE w:val="0"/>
              <w:autoSpaceDN w:val="0"/>
              <w:adjustRightInd w:val="0"/>
              <w:jc w:val="right"/>
              <w:rPr>
                <w:rFonts w:ascii="Courier New" w:hAnsi="Courier New" w:cs="Courier New"/>
                <w:sz w:val="19"/>
                <w:szCs w:val="19"/>
              </w:rPr>
            </w:pPr>
            <w:r w:rsidRPr="00D720F1">
              <w:rPr>
                <w:rFonts w:ascii="Courier New" w:hAnsi="Courier New" w:cs="Courier New"/>
                <w:sz w:val="19"/>
                <w:szCs w:val="19"/>
              </w:rPr>
              <w:t>────────</w:t>
            </w:r>
          </w:p>
        </w:tc>
        <w:tc>
          <w:tcPr>
            <w:tcW w:w="1417" w:type="dxa"/>
            <w:vMerge/>
          </w:tcPr>
          <w:p w14:paraId="6D1504DB" w14:textId="77777777" w:rsidR="00A825E2" w:rsidRPr="00D720F1" w:rsidRDefault="00A825E2" w:rsidP="00815A77">
            <w:pPr>
              <w:keepLines/>
              <w:widowControl w:val="0"/>
              <w:autoSpaceDE w:val="0"/>
              <w:autoSpaceDN w:val="0"/>
              <w:adjustRightInd w:val="0"/>
              <w:rPr>
                <w:rFonts w:ascii="Times New Roman" w:hAnsi="Times New Roman"/>
                <w:sz w:val="12"/>
                <w:szCs w:val="12"/>
              </w:rPr>
            </w:pPr>
          </w:p>
        </w:tc>
      </w:tr>
      <w:tr w:rsidR="00A825E2" w:rsidRPr="00D42727" w14:paraId="35C85A63" w14:textId="77777777" w:rsidTr="00875291">
        <w:trPr>
          <w:trHeight w:hRule="exact" w:val="271"/>
          <w:jc w:val="center"/>
        </w:trPr>
        <w:tc>
          <w:tcPr>
            <w:tcW w:w="5629" w:type="dxa"/>
            <w:gridSpan w:val="3"/>
          </w:tcPr>
          <w:p w14:paraId="69BCC474" w14:textId="77777777" w:rsidR="00A825E2" w:rsidRPr="005A520D" w:rsidRDefault="00A825E2"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Net current assets</w:t>
            </w:r>
          </w:p>
        </w:tc>
        <w:tc>
          <w:tcPr>
            <w:tcW w:w="1290" w:type="dxa"/>
          </w:tcPr>
          <w:p w14:paraId="09C97467" w14:textId="77777777" w:rsidR="00A825E2" w:rsidRPr="005A520D" w:rsidRDefault="00A825E2" w:rsidP="00815A77">
            <w:pPr>
              <w:jc w:val="right"/>
              <w:rPr>
                <w:rFonts w:ascii="Arial" w:hAnsi="Arial" w:cs="Arial"/>
                <w:b/>
                <w:bCs/>
                <w:sz w:val="19"/>
                <w:szCs w:val="19"/>
              </w:rPr>
            </w:pPr>
            <w:r>
              <w:rPr>
                <w:rFonts w:ascii="Arial" w:hAnsi="Arial" w:cs="Arial"/>
                <w:b/>
                <w:bCs/>
                <w:sz w:val="19"/>
                <w:szCs w:val="19"/>
              </w:rPr>
              <w:t>187,013</w:t>
            </w:r>
          </w:p>
        </w:tc>
        <w:tc>
          <w:tcPr>
            <w:tcW w:w="1403" w:type="dxa"/>
            <w:vMerge w:val="restart"/>
          </w:tcPr>
          <w:p w14:paraId="10835A3A"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1A292F80" w14:textId="77777777" w:rsidR="00A825E2" w:rsidRPr="001E0E55" w:rsidRDefault="00A825E2" w:rsidP="00815A77">
            <w:pPr>
              <w:jc w:val="right"/>
              <w:rPr>
                <w:rFonts w:ascii="Arial" w:hAnsi="Arial" w:cs="Arial"/>
                <w:sz w:val="19"/>
                <w:szCs w:val="19"/>
              </w:rPr>
            </w:pPr>
            <w:r>
              <w:rPr>
                <w:rFonts w:ascii="Arial" w:hAnsi="Arial" w:cs="Arial"/>
                <w:sz w:val="19"/>
                <w:szCs w:val="19"/>
              </w:rPr>
              <w:t>209,812</w:t>
            </w:r>
          </w:p>
          <w:p w14:paraId="390FFF77" w14:textId="77777777" w:rsidR="00A825E2" w:rsidRPr="001E0E55" w:rsidRDefault="00A825E2" w:rsidP="00815A77">
            <w:pPr>
              <w:keepLines/>
              <w:widowControl w:val="0"/>
              <w:autoSpaceDE w:val="0"/>
              <w:autoSpaceDN w:val="0"/>
              <w:adjustRightInd w:val="0"/>
              <w:jc w:val="right"/>
              <w:rPr>
                <w:rFonts w:ascii="Arial" w:hAnsi="Arial" w:cs="Arial"/>
                <w:sz w:val="19"/>
                <w:szCs w:val="19"/>
              </w:rPr>
            </w:pPr>
          </w:p>
        </w:tc>
      </w:tr>
      <w:tr w:rsidR="00A825E2" w:rsidRPr="005A520D" w14:paraId="02A82A4A" w14:textId="77777777" w:rsidTr="00875291">
        <w:trPr>
          <w:trHeight w:hRule="exact" w:val="170"/>
          <w:jc w:val="center"/>
        </w:trPr>
        <w:tc>
          <w:tcPr>
            <w:tcW w:w="5629" w:type="dxa"/>
            <w:gridSpan w:val="3"/>
          </w:tcPr>
          <w:p w14:paraId="62405FDB"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5AAA30DE" w14:textId="77777777" w:rsidR="00A825E2" w:rsidRPr="005A520D" w:rsidRDefault="00A825E2"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3" w:type="dxa"/>
            <w:vMerge/>
          </w:tcPr>
          <w:p w14:paraId="4E21AC75"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7CE1EF59" w14:textId="77777777" w:rsidR="00A825E2" w:rsidRPr="001E0E55" w:rsidRDefault="00A825E2" w:rsidP="00815A77">
            <w:pPr>
              <w:keepLines/>
              <w:widowControl w:val="0"/>
              <w:autoSpaceDE w:val="0"/>
              <w:autoSpaceDN w:val="0"/>
              <w:adjustRightInd w:val="0"/>
              <w:jc w:val="right"/>
              <w:rPr>
                <w:rFonts w:ascii="Courier New" w:hAnsi="Courier New" w:cs="Courier New"/>
                <w:sz w:val="19"/>
                <w:szCs w:val="19"/>
              </w:rPr>
            </w:pPr>
            <w:r w:rsidRPr="001E0E55">
              <w:rPr>
                <w:rFonts w:ascii="Courier New" w:hAnsi="Courier New" w:cs="Courier New"/>
                <w:sz w:val="19"/>
                <w:szCs w:val="19"/>
              </w:rPr>
              <w:t>────────</w:t>
            </w:r>
          </w:p>
        </w:tc>
      </w:tr>
      <w:tr w:rsidR="00A825E2" w:rsidRPr="00D42727" w14:paraId="0B7C2B49" w14:textId="77777777" w:rsidTr="00875291">
        <w:trPr>
          <w:trHeight w:hRule="exact" w:val="271"/>
          <w:jc w:val="center"/>
        </w:trPr>
        <w:tc>
          <w:tcPr>
            <w:tcW w:w="5629" w:type="dxa"/>
            <w:gridSpan w:val="3"/>
          </w:tcPr>
          <w:p w14:paraId="086AFD3A" w14:textId="77777777" w:rsidR="00A825E2" w:rsidRPr="005A520D" w:rsidRDefault="00A825E2"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Total assets less current liabilities</w:t>
            </w:r>
          </w:p>
        </w:tc>
        <w:tc>
          <w:tcPr>
            <w:tcW w:w="1290" w:type="dxa"/>
          </w:tcPr>
          <w:p w14:paraId="0B815139" w14:textId="77777777" w:rsidR="00A825E2" w:rsidRPr="005A520D" w:rsidRDefault="00A825E2" w:rsidP="00815A77">
            <w:pPr>
              <w:jc w:val="right"/>
              <w:rPr>
                <w:rFonts w:ascii="Arial" w:hAnsi="Arial" w:cs="Arial"/>
                <w:b/>
                <w:bCs/>
                <w:sz w:val="19"/>
                <w:szCs w:val="19"/>
              </w:rPr>
            </w:pPr>
            <w:r>
              <w:rPr>
                <w:rFonts w:ascii="Arial" w:hAnsi="Arial" w:cs="Arial"/>
                <w:b/>
                <w:bCs/>
                <w:sz w:val="19"/>
                <w:szCs w:val="19"/>
              </w:rPr>
              <w:t>187,015</w:t>
            </w:r>
          </w:p>
        </w:tc>
        <w:tc>
          <w:tcPr>
            <w:tcW w:w="1403" w:type="dxa"/>
            <w:vMerge/>
          </w:tcPr>
          <w:p w14:paraId="7B15B62F"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0AFB2CC1" w14:textId="77777777" w:rsidR="00A825E2" w:rsidRPr="001E0E55" w:rsidRDefault="00A825E2" w:rsidP="00815A77">
            <w:pPr>
              <w:jc w:val="right"/>
              <w:rPr>
                <w:rFonts w:ascii="Arial" w:hAnsi="Arial" w:cs="Arial"/>
                <w:sz w:val="19"/>
                <w:szCs w:val="19"/>
              </w:rPr>
            </w:pPr>
            <w:r>
              <w:rPr>
                <w:rFonts w:ascii="Arial" w:hAnsi="Arial" w:cs="Arial"/>
                <w:sz w:val="19"/>
                <w:szCs w:val="19"/>
              </w:rPr>
              <w:t>209,814</w:t>
            </w:r>
          </w:p>
          <w:p w14:paraId="60F0A87A" w14:textId="77777777" w:rsidR="00A825E2" w:rsidRPr="001E0E55" w:rsidRDefault="00A825E2" w:rsidP="00815A77">
            <w:pPr>
              <w:keepLines/>
              <w:widowControl w:val="0"/>
              <w:autoSpaceDE w:val="0"/>
              <w:autoSpaceDN w:val="0"/>
              <w:adjustRightInd w:val="0"/>
              <w:jc w:val="right"/>
              <w:rPr>
                <w:rFonts w:ascii="Arial" w:hAnsi="Arial" w:cs="Arial"/>
                <w:sz w:val="19"/>
                <w:szCs w:val="19"/>
              </w:rPr>
            </w:pPr>
          </w:p>
        </w:tc>
      </w:tr>
      <w:tr w:rsidR="00A825E2" w:rsidRPr="005A520D" w14:paraId="7D2104B4" w14:textId="77777777" w:rsidTr="00875291">
        <w:trPr>
          <w:trHeight w:hRule="exact" w:val="170"/>
          <w:jc w:val="center"/>
        </w:trPr>
        <w:tc>
          <w:tcPr>
            <w:tcW w:w="5629" w:type="dxa"/>
            <w:gridSpan w:val="3"/>
          </w:tcPr>
          <w:p w14:paraId="359556A1"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3D29206D" w14:textId="77777777" w:rsidR="00A825E2" w:rsidRPr="005A520D" w:rsidRDefault="00A825E2"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3" w:type="dxa"/>
            <w:vMerge/>
          </w:tcPr>
          <w:p w14:paraId="6DCDC971"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0AB5D7B6" w14:textId="77777777" w:rsidR="00A825E2" w:rsidRPr="001E0E55" w:rsidRDefault="00A825E2" w:rsidP="00815A77">
            <w:pPr>
              <w:keepLines/>
              <w:widowControl w:val="0"/>
              <w:autoSpaceDE w:val="0"/>
              <w:autoSpaceDN w:val="0"/>
              <w:adjustRightInd w:val="0"/>
              <w:jc w:val="right"/>
              <w:rPr>
                <w:rFonts w:ascii="Courier New" w:hAnsi="Courier New" w:cs="Courier New"/>
                <w:sz w:val="19"/>
                <w:szCs w:val="19"/>
              </w:rPr>
            </w:pPr>
            <w:r w:rsidRPr="001E0E55">
              <w:rPr>
                <w:rFonts w:ascii="Courier New" w:hAnsi="Courier New" w:cs="Courier New"/>
                <w:sz w:val="19"/>
                <w:szCs w:val="19"/>
              </w:rPr>
              <w:t>────────</w:t>
            </w:r>
          </w:p>
        </w:tc>
      </w:tr>
      <w:tr w:rsidR="00A825E2" w:rsidRPr="005A520D" w14:paraId="041A3F8D" w14:textId="77777777" w:rsidTr="00875291">
        <w:trPr>
          <w:trHeight w:hRule="exact" w:val="271"/>
          <w:jc w:val="center"/>
        </w:trPr>
        <w:tc>
          <w:tcPr>
            <w:tcW w:w="9739" w:type="dxa"/>
            <w:gridSpan w:val="6"/>
          </w:tcPr>
          <w:p w14:paraId="76BE784E" w14:textId="77777777" w:rsidR="00A825E2" w:rsidRPr="001E0E55" w:rsidRDefault="00A825E2" w:rsidP="00815A77">
            <w:pPr>
              <w:keepLines/>
              <w:widowControl w:val="0"/>
              <w:autoSpaceDE w:val="0"/>
              <w:autoSpaceDN w:val="0"/>
              <w:adjustRightInd w:val="0"/>
              <w:rPr>
                <w:rFonts w:ascii="Arial" w:hAnsi="Arial" w:cs="Arial"/>
                <w:b/>
                <w:bCs/>
                <w:sz w:val="19"/>
                <w:szCs w:val="19"/>
              </w:rPr>
            </w:pPr>
            <w:r w:rsidRPr="001E0E55">
              <w:rPr>
                <w:rFonts w:ascii="Arial" w:hAnsi="Arial" w:cs="Arial"/>
                <w:b/>
                <w:bCs/>
                <w:sz w:val="19"/>
                <w:szCs w:val="19"/>
              </w:rPr>
              <w:t>Income funds</w:t>
            </w:r>
          </w:p>
        </w:tc>
      </w:tr>
      <w:tr w:rsidR="00A825E2" w:rsidRPr="00D42727" w14:paraId="0E114E37" w14:textId="77777777" w:rsidTr="00875291">
        <w:trPr>
          <w:trHeight w:hRule="exact" w:val="271"/>
          <w:jc w:val="center"/>
        </w:trPr>
        <w:tc>
          <w:tcPr>
            <w:tcW w:w="3644" w:type="dxa"/>
          </w:tcPr>
          <w:p w14:paraId="7E04B765" w14:textId="77777777" w:rsidR="00A825E2" w:rsidRPr="005A520D" w:rsidRDefault="00A825E2"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Restricted funds</w:t>
            </w:r>
          </w:p>
        </w:tc>
        <w:tc>
          <w:tcPr>
            <w:tcW w:w="692" w:type="dxa"/>
          </w:tcPr>
          <w:p w14:paraId="15FCA038" w14:textId="77777777" w:rsidR="00A825E2" w:rsidRPr="005A520D" w:rsidRDefault="00A825E2"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1</w:t>
            </w:r>
            <w:r>
              <w:rPr>
                <w:rFonts w:ascii="Arial" w:hAnsi="Arial" w:cs="Arial"/>
                <w:b/>
                <w:bCs/>
                <w:sz w:val="19"/>
                <w:szCs w:val="19"/>
              </w:rPr>
              <w:t>9</w:t>
            </w:r>
          </w:p>
        </w:tc>
        <w:tc>
          <w:tcPr>
            <w:tcW w:w="1293" w:type="dxa"/>
            <w:vMerge w:val="restart"/>
          </w:tcPr>
          <w:p w14:paraId="179B4802"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3B262907" w14:textId="77777777" w:rsidR="00A825E2" w:rsidRPr="005A520D" w:rsidRDefault="00A825E2" w:rsidP="00815A77">
            <w:pPr>
              <w:jc w:val="right"/>
              <w:rPr>
                <w:rFonts w:ascii="Arial" w:hAnsi="Arial" w:cs="Arial"/>
                <w:b/>
                <w:bCs/>
                <w:sz w:val="19"/>
                <w:szCs w:val="19"/>
              </w:rPr>
            </w:pPr>
            <w:r>
              <w:rPr>
                <w:rFonts w:ascii="Arial" w:hAnsi="Arial" w:cs="Arial"/>
                <w:b/>
                <w:bCs/>
                <w:sz w:val="19"/>
                <w:szCs w:val="19"/>
              </w:rPr>
              <w:t>56,219</w:t>
            </w:r>
          </w:p>
        </w:tc>
        <w:tc>
          <w:tcPr>
            <w:tcW w:w="1403" w:type="dxa"/>
            <w:vMerge w:val="restart"/>
          </w:tcPr>
          <w:p w14:paraId="4200C324"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324B0E80" w14:textId="77777777" w:rsidR="00A825E2" w:rsidRPr="001E0E55" w:rsidRDefault="00A825E2" w:rsidP="00815A77">
            <w:pPr>
              <w:jc w:val="right"/>
              <w:rPr>
                <w:rFonts w:ascii="Arial" w:hAnsi="Arial" w:cs="Arial"/>
                <w:sz w:val="19"/>
                <w:szCs w:val="19"/>
              </w:rPr>
            </w:pPr>
            <w:r>
              <w:rPr>
                <w:rFonts w:ascii="Arial" w:hAnsi="Arial" w:cs="Arial"/>
                <w:sz w:val="19"/>
                <w:szCs w:val="19"/>
              </w:rPr>
              <w:t>65,316</w:t>
            </w:r>
          </w:p>
          <w:p w14:paraId="047816DA" w14:textId="77777777" w:rsidR="00A825E2" w:rsidRPr="001E0E55" w:rsidRDefault="00A825E2" w:rsidP="00815A77">
            <w:pPr>
              <w:keepLines/>
              <w:widowControl w:val="0"/>
              <w:autoSpaceDE w:val="0"/>
              <w:autoSpaceDN w:val="0"/>
              <w:adjustRightInd w:val="0"/>
              <w:jc w:val="right"/>
              <w:rPr>
                <w:rFonts w:ascii="Arial" w:hAnsi="Arial" w:cs="Arial"/>
                <w:sz w:val="19"/>
                <w:szCs w:val="19"/>
              </w:rPr>
            </w:pPr>
          </w:p>
        </w:tc>
      </w:tr>
      <w:tr w:rsidR="00A825E2" w:rsidRPr="005A520D" w14:paraId="1187F73C" w14:textId="77777777" w:rsidTr="00875291">
        <w:trPr>
          <w:trHeight w:hRule="exact" w:val="271"/>
          <w:jc w:val="center"/>
        </w:trPr>
        <w:tc>
          <w:tcPr>
            <w:tcW w:w="4336" w:type="dxa"/>
            <w:gridSpan w:val="2"/>
          </w:tcPr>
          <w:p w14:paraId="48F23D1E"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3" w:type="dxa"/>
            <w:vMerge/>
          </w:tcPr>
          <w:p w14:paraId="101F7707"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2225F3D4" w14:textId="77777777" w:rsidR="00A825E2" w:rsidRPr="005A520D" w:rsidRDefault="00A825E2" w:rsidP="00815A77">
            <w:pPr>
              <w:keepLines/>
              <w:widowControl w:val="0"/>
              <w:autoSpaceDE w:val="0"/>
              <w:autoSpaceDN w:val="0"/>
              <w:adjustRightInd w:val="0"/>
              <w:jc w:val="right"/>
              <w:rPr>
                <w:rFonts w:ascii="Times New Roman" w:hAnsi="Times New Roman"/>
                <w:sz w:val="12"/>
                <w:szCs w:val="12"/>
              </w:rPr>
            </w:pPr>
          </w:p>
        </w:tc>
        <w:tc>
          <w:tcPr>
            <w:tcW w:w="1403" w:type="dxa"/>
            <w:vMerge/>
          </w:tcPr>
          <w:p w14:paraId="2507CCE8"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374C9F4C" w14:textId="77777777" w:rsidR="00A825E2" w:rsidRPr="001E0E55" w:rsidRDefault="00A825E2" w:rsidP="00815A77">
            <w:pPr>
              <w:keepLines/>
              <w:widowControl w:val="0"/>
              <w:autoSpaceDE w:val="0"/>
              <w:autoSpaceDN w:val="0"/>
              <w:adjustRightInd w:val="0"/>
              <w:jc w:val="right"/>
              <w:rPr>
                <w:rFonts w:ascii="Times New Roman" w:hAnsi="Times New Roman"/>
                <w:sz w:val="12"/>
                <w:szCs w:val="12"/>
              </w:rPr>
            </w:pPr>
          </w:p>
        </w:tc>
      </w:tr>
      <w:tr w:rsidR="00A825E2" w:rsidRPr="005A520D" w14:paraId="154CAB9E" w14:textId="77777777" w:rsidTr="00875291">
        <w:trPr>
          <w:trHeight w:hRule="exact" w:val="271"/>
          <w:jc w:val="center"/>
        </w:trPr>
        <w:tc>
          <w:tcPr>
            <w:tcW w:w="3644" w:type="dxa"/>
          </w:tcPr>
          <w:p w14:paraId="28247D5C" w14:textId="77777777" w:rsidR="00A825E2" w:rsidRPr="005A520D" w:rsidRDefault="00A825E2" w:rsidP="00815A77">
            <w:pPr>
              <w:keepLines/>
              <w:widowControl w:val="0"/>
              <w:autoSpaceDE w:val="0"/>
              <w:autoSpaceDN w:val="0"/>
              <w:adjustRightInd w:val="0"/>
              <w:rPr>
                <w:rFonts w:ascii="Times New Roman" w:hAnsi="Times New Roman"/>
                <w:sz w:val="12"/>
                <w:szCs w:val="12"/>
              </w:rPr>
            </w:pPr>
            <w:r w:rsidRPr="005A520D">
              <w:rPr>
                <w:rFonts w:ascii="Arial" w:hAnsi="Arial" w:cs="Arial"/>
                <w:sz w:val="19"/>
                <w:szCs w:val="19"/>
              </w:rPr>
              <w:t>Unrestricted funds</w:t>
            </w:r>
          </w:p>
        </w:tc>
        <w:tc>
          <w:tcPr>
            <w:tcW w:w="692" w:type="dxa"/>
          </w:tcPr>
          <w:p w14:paraId="1AE9ED9E" w14:textId="77777777" w:rsidR="00A825E2" w:rsidRPr="005A520D" w:rsidRDefault="00A825E2" w:rsidP="00815A77">
            <w:pPr>
              <w:keepLines/>
              <w:widowControl w:val="0"/>
              <w:autoSpaceDE w:val="0"/>
              <w:autoSpaceDN w:val="0"/>
              <w:adjustRightInd w:val="0"/>
              <w:jc w:val="center"/>
              <w:rPr>
                <w:rFonts w:ascii="Times New Roman" w:hAnsi="Times New Roman"/>
                <w:sz w:val="12"/>
                <w:szCs w:val="12"/>
              </w:rPr>
            </w:pPr>
            <w:r w:rsidRPr="005A520D">
              <w:rPr>
                <w:rFonts w:ascii="Arial" w:hAnsi="Arial" w:cs="Arial"/>
                <w:b/>
                <w:bCs/>
                <w:sz w:val="19"/>
                <w:szCs w:val="19"/>
              </w:rPr>
              <w:t>1</w:t>
            </w:r>
            <w:r>
              <w:rPr>
                <w:rFonts w:ascii="Arial" w:hAnsi="Arial" w:cs="Arial"/>
                <w:b/>
                <w:bCs/>
                <w:sz w:val="19"/>
                <w:szCs w:val="19"/>
              </w:rPr>
              <w:t>9</w:t>
            </w:r>
          </w:p>
        </w:tc>
        <w:tc>
          <w:tcPr>
            <w:tcW w:w="1293" w:type="dxa"/>
            <w:vMerge/>
          </w:tcPr>
          <w:p w14:paraId="1B4D8CE9"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09237734" w14:textId="77777777" w:rsidR="00A825E2" w:rsidRPr="005A520D" w:rsidRDefault="00A825E2" w:rsidP="00815A77">
            <w:pPr>
              <w:keepLines/>
              <w:widowControl w:val="0"/>
              <w:autoSpaceDE w:val="0"/>
              <w:autoSpaceDN w:val="0"/>
              <w:adjustRightInd w:val="0"/>
              <w:jc w:val="right"/>
              <w:rPr>
                <w:rFonts w:ascii="Times New Roman" w:hAnsi="Times New Roman"/>
                <w:sz w:val="12"/>
                <w:szCs w:val="12"/>
              </w:rPr>
            </w:pPr>
            <w:r>
              <w:rPr>
                <w:rFonts w:ascii="Arial" w:hAnsi="Arial" w:cs="Arial"/>
                <w:b/>
                <w:bCs/>
                <w:sz w:val="19"/>
                <w:szCs w:val="19"/>
              </w:rPr>
              <w:t>130,796</w:t>
            </w:r>
          </w:p>
        </w:tc>
        <w:tc>
          <w:tcPr>
            <w:tcW w:w="1403" w:type="dxa"/>
            <w:vMerge/>
          </w:tcPr>
          <w:p w14:paraId="30A0ADFB"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1F3F307B" w14:textId="77777777" w:rsidR="00A825E2" w:rsidRPr="001E0E55" w:rsidRDefault="00A825E2" w:rsidP="00815A77">
            <w:pPr>
              <w:jc w:val="right"/>
              <w:rPr>
                <w:rFonts w:ascii="Arial" w:hAnsi="Arial" w:cs="Arial"/>
                <w:sz w:val="19"/>
                <w:szCs w:val="19"/>
              </w:rPr>
            </w:pPr>
            <w:r>
              <w:rPr>
                <w:rFonts w:ascii="Arial" w:hAnsi="Arial" w:cs="Arial"/>
                <w:sz w:val="19"/>
                <w:szCs w:val="19"/>
              </w:rPr>
              <w:t>144,498</w:t>
            </w:r>
          </w:p>
          <w:p w14:paraId="56339E4C" w14:textId="77777777" w:rsidR="00A825E2" w:rsidRPr="001E0E55" w:rsidRDefault="00A825E2" w:rsidP="00815A77">
            <w:pPr>
              <w:keepLines/>
              <w:widowControl w:val="0"/>
              <w:autoSpaceDE w:val="0"/>
              <w:autoSpaceDN w:val="0"/>
              <w:adjustRightInd w:val="0"/>
              <w:jc w:val="right"/>
              <w:rPr>
                <w:rFonts w:ascii="Times New Roman" w:hAnsi="Times New Roman"/>
                <w:sz w:val="12"/>
                <w:szCs w:val="12"/>
              </w:rPr>
            </w:pPr>
          </w:p>
        </w:tc>
      </w:tr>
      <w:tr w:rsidR="00A825E2" w:rsidRPr="005A520D" w14:paraId="7C0C3745" w14:textId="77777777" w:rsidTr="00875291">
        <w:trPr>
          <w:trHeight w:hRule="exact" w:val="170"/>
          <w:jc w:val="center"/>
        </w:trPr>
        <w:tc>
          <w:tcPr>
            <w:tcW w:w="5629" w:type="dxa"/>
            <w:gridSpan w:val="3"/>
            <w:vMerge w:val="restart"/>
          </w:tcPr>
          <w:p w14:paraId="3960965A"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4974DF40" w14:textId="77777777" w:rsidR="00A825E2" w:rsidRPr="005A520D" w:rsidRDefault="00A825E2"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3" w:type="dxa"/>
            <w:vMerge/>
          </w:tcPr>
          <w:p w14:paraId="23A56AF3"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1C04B7CF" w14:textId="77777777" w:rsidR="00A825E2" w:rsidRPr="001E0E55" w:rsidRDefault="00A825E2" w:rsidP="00815A77">
            <w:pPr>
              <w:keepLines/>
              <w:widowControl w:val="0"/>
              <w:autoSpaceDE w:val="0"/>
              <w:autoSpaceDN w:val="0"/>
              <w:adjustRightInd w:val="0"/>
              <w:jc w:val="right"/>
              <w:rPr>
                <w:rFonts w:ascii="Courier New" w:hAnsi="Courier New" w:cs="Courier New"/>
                <w:sz w:val="19"/>
                <w:szCs w:val="19"/>
              </w:rPr>
            </w:pPr>
            <w:r w:rsidRPr="001E0E55">
              <w:rPr>
                <w:rFonts w:ascii="Courier New" w:hAnsi="Courier New" w:cs="Courier New"/>
                <w:sz w:val="19"/>
                <w:szCs w:val="19"/>
              </w:rPr>
              <w:t>────────</w:t>
            </w:r>
          </w:p>
        </w:tc>
      </w:tr>
      <w:tr w:rsidR="00A825E2" w:rsidRPr="00D42727" w14:paraId="0C53AA93" w14:textId="77777777" w:rsidTr="00875291">
        <w:trPr>
          <w:trHeight w:hRule="exact" w:val="271"/>
          <w:jc w:val="center"/>
        </w:trPr>
        <w:tc>
          <w:tcPr>
            <w:tcW w:w="5629" w:type="dxa"/>
            <w:gridSpan w:val="3"/>
            <w:vMerge/>
          </w:tcPr>
          <w:p w14:paraId="7BB13F4F"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59D6B39B" w14:textId="77777777" w:rsidR="00A825E2" w:rsidRPr="005A520D" w:rsidRDefault="00A825E2" w:rsidP="00815A77">
            <w:pPr>
              <w:jc w:val="right"/>
              <w:rPr>
                <w:rFonts w:ascii="Arial" w:hAnsi="Arial" w:cs="Arial"/>
                <w:b/>
                <w:bCs/>
                <w:sz w:val="19"/>
                <w:szCs w:val="19"/>
              </w:rPr>
            </w:pPr>
            <w:r>
              <w:rPr>
                <w:rFonts w:ascii="Arial" w:hAnsi="Arial" w:cs="Arial"/>
                <w:b/>
                <w:bCs/>
                <w:sz w:val="19"/>
                <w:szCs w:val="19"/>
              </w:rPr>
              <w:t>187,015</w:t>
            </w:r>
          </w:p>
        </w:tc>
        <w:tc>
          <w:tcPr>
            <w:tcW w:w="1403" w:type="dxa"/>
            <w:vMerge/>
          </w:tcPr>
          <w:p w14:paraId="1CB52F88"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6DED2F4C" w14:textId="77777777" w:rsidR="00A825E2" w:rsidRPr="001E0E55" w:rsidRDefault="00A825E2" w:rsidP="00815A77">
            <w:pPr>
              <w:jc w:val="right"/>
              <w:rPr>
                <w:rFonts w:ascii="Arial" w:hAnsi="Arial" w:cs="Arial"/>
                <w:sz w:val="19"/>
                <w:szCs w:val="19"/>
              </w:rPr>
            </w:pPr>
            <w:r>
              <w:rPr>
                <w:rFonts w:ascii="Arial" w:hAnsi="Arial" w:cs="Arial"/>
                <w:sz w:val="19"/>
                <w:szCs w:val="19"/>
              </w:rPr>
              <w:t>209,814</w:t>
            </w:r>
          </w:p>
          <w:p w14:paraId="3F3C6DF8" w14:textId="77777777" w:rsidR="00A825E2" w:rsidRPr="001E0E55" w:rsidRDefault="00A825E2" w:rsidP="00815A77">
            <w:pPr>
              <w:keepLines/>
              <w:widowControl w:val="0"/>
              <w:autoSpaceDE w:val="0"/>
              <w:autoSpaceDN w:val="0"/>
              <w:adjustRightInd w:val="0"/>
              <w:jc w:val="right"/>
              <w:rPr>
                <w:rFonts w:ascii="Arial" w:hAnsi="Arial" w:cs="Arial"/>
                <w:sz w:val="19"/>
                <w:szCs w:val="19"/>
              </w:rPr>
            </w:pPr>
          </w:p>
        </w:tc>
      </w:tr>
      <w:tr w:rsidR="00A825E2" w:rsidRPr="005A520D" w14:paraId="01E11F75" w14:textId="77777777" w:rsidTr="00875291">
        <w:trPr>
          <w:trHeight w:hRule="exact" w:val="170"/>
          <w:jc w:val="center"/>
        </w:trPr>
        <w:tc>
          <w:tcPr>
            <w:tcW w:w="5629" w:type="dxa"/>
            <w:gridSpan w:val="3"/>
            <w:vMerge/>
          </w:tcPr>
          <w:p w14:paraId="00C376F7"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290" w:type="dxa"/>
          </w:tcPr>
          <w:p w14:paraId="65B77FA0" w14:textId="77777777" w:rsidR="00A825E2" w:rsidRPr="005A520D" w:rsidRDefault="00A825E2"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403" w:type="dxa"/>
            <w:vMerge/>
          </w:tcPr>
          <w:p w14:paraId="4BA8092C" w14:textId="77777777" w:rsidR="00A825E2" w:rsidRPr="005A520D" w:rsidRDefault="00A825E2" w:rsidP="00815A77">
            <w:pPr>
              <w:keepLines/>
              <w:widowControl w:val="0"/>
              <w:autoSpaceDE w:val="0"/>
              <w:autoSpaceDN w:val="0"/>
              <w:adjustRightInd w:val="0"/>
              <w:rPr>
                <w:rFonts w:ascii="Times New Roman" w:hAnsi="Times New Roman"/>
                <w:sz w:val="12"/>
                <w:szCs w:val="12"/>
              </w:rPr>
            </w:pPr>
          </w:p>
        </w:tc>
        <w:tc>
          <w:tcPr>
            <w:tcW w:w="1417" w:type="dxa"/>
          </w:tcPr>
          <w:p w14:paraId="0874BF72" w14:textId="77777777" w:rsidR="00A825E2" w:rsidRPr="00D720F1" w:rsidRDefault="00A825E2" w:rsidP="00815A77">
            <w:pPr>
              <w:keepLines/>
              <w:widowControl w:val="0"/>
              <w:autoSpaceDE w:val="0"/>
              <w:autoSpaceDN w:val="0"/>
              <w:adjustRightInd w:val="0"/>
              <w:jc w:val="right"/>
              <w:rPr>
                <w:rFonts w:ascii="Courier New" w:hAnsi="Courier New" w:cs="Courier New"/>
                <w:sz w:val="19"/>
                <w:szCs w:val="19"/>
              </w:rPr>
            </w:pPr>
            <w:r w:rsidRPr="00D720F1">
              <w:rPr>
                <w:rFonts w:ascii="Courier New" w:hAnsi="Courier New" w:cs="Courier New"/>
                <w:sz w:val="19"/>
                <w:szCs w:val="19"/>
              </w:rPr>
              <w:t>────────</w:t>
            </w:r>
          </w:p>
        </w:tc>
      </w:tr>
      <w:tr w:rsidR="00A825E2" w:rsidRPr="00F94FDF" w14:paraId="3CCCD508" w14:textId="77777777" w:rsidTr="00875291">
        <w:trPr>
          <w:trHeight w:hRule="exact" w:val="2483"/>
          <w:jc w:val="center"/>
        </w:trPr>
        <w:tc>
          <w:tcPr>
            <w:tcW w:w="9739" w:type="dxa"/>
            <w:gridSpan w:val="6"/>
          </w:tcPr>
          <w:p w14:paraId="348070F8" w14:textId="77777777" w:rsidR="00A825E2" w:rsidRPr="00F94FDF" w:rsidRDefault="00A825E2" w:rsidP="00815A77">
            <w:pPr>
              <w:keepLines/>
              <w:widowControl w:val="0"/>
              <w:autoSpaceDE w:val="0"/>
              <w:autoSpaceDN w:val="0"/>
              <w:adjustRightInd w:val="0"/>
              <w:jc w:val="both"/>
              <w:rPr>
                <w:rFonts w:ascii="Arial" w:hAnsi="Arial" w:cs="Arial"/>
                <w:sz w:val="19"/>
                <w:szCs w:val="19"/>
              </w:rPr>
            </w:pPr>
          </w:p>
          <w:p w14:paraId="3E7AAD0B" w14:textId="77777777" w:rsidR="00A825E2" w:rsidRPr="009155E7" w:rsidRDefault="00A825E2" w:rsidP="00815A77">
            <w:pPr>
              <w:autoSpaceDE w:val="0"/>
              <w:autoSpaceDN w:val="0"/>
              <w:adjustRightInd w:val="0"/>
              <w:rPr>
                <w:rFonts w:ascii="Arial" w:hAnsi="Arial" w:cs="Arial"/>
                <w:sz w:val="19"/>
                <w:szCs w:val="19"/>
              </w:rPr>
            </w:pPr>
            <w:r w:rsidRPr="009155E7">
              <w:rPr>
                <w:rFonts w:ascii="Arial" w:hAnsi="Arial" w:cs="Arial"/>
                <w:sz w:val="19"/>
                <w:szCs w:val="19"/>
              </w:rPr>
              <w:t>The Charity's financial statements have been prepared in accordance with the provisions applicable to companies subject to the small companies</w:t>
            </w:r>
            <w:r>
              <w:rPr>
                <w:rFonts w:ascii="Arial" w:hAnsi="Arial" w:cs="Arial"/>
                <w:sz w:val="19"/>
                <w:szCs w:val="19"/>
              </w:rPr>
              <w:t>’</w:t>
            </w:r>
            <w:r w:rsidRPr="009155E7">
              <w:rPr>
                <w:rFonts w:ascii="Arial" w:hAnsi="Arial" w:cs="Arial"/>
                <w:sz w:val="19"/>
                <w:szCs w:val="19"/>
              </w:rPr>
              <w:t xml:space="preserve"> regime.</w:t>
            </w:r>
          </w:p>
          <w:p w14:paraId="034D4C67" w14:textId="77777777" w:rsidR="00A825E2" w:rsidRPr="009155E7" w:rsidRDefault="00A825E2" w:rsidP="00815A77">
            <w:pPr>
              <w:autoSpaceDE w:val="0"/>
              <w:autoSpaceDN w:val="0"/>
              <w:adjustRightInd w:val="0"/>
              <w:rPr>
                <w:rFonts w:ascii="Arial" w:hAnsi="Arial" w:cs="Arial"/>
                <w:sz w:val="19"/>
                <w:szCs w:val="19"/>
              </w:rPr>
            </w:pPr>
          </w:p>
          <w:p w14:paraId="4778B0E2" w14:textId="77777777" w:rsidR="00A825E2" w:rsidRPr="009155E7" w:rsidRDefault="00A825E2" w:rsidP="00815A77">
            <w:pPr>
              <w:autoSpaceDE w:val="0"/>
              <w:autoSpaceDN w:val="0"/>
              <w:adjustRightInd w:val="0"/>
              <w:rPr>
                <w:rFonts w:ascii="Arial" w:hAnsi="Arial" w:cs="Arial"/>
                <w:sz w:val="19"/>
                <w:szCs w:val="19"/>
              </w:rPr>
            </w:pPr>
            <w:r w:rsidRPr="009155E7">
              <w:rPr>
                <w:rFonts w:ascii="Arial" w:hAnsi="Arial" w:cs="Arial"/>
                <w:sz w:val="19"/>
                <w:szCs w:val="19"/>
              </w:rPr>
              <w:t>The Trustees consider that the Charity is entitled to exemption from the requirement to have an audit under the provisions of section 477 of the Companies Act 2006 ("the Act") and members have not required the Charity to obtain an audit for the year in question in accordance with section 476 of the Act. However, an audit is required in accordance with section 151 of the Charities Act 2011.</w:t>
            </w:r>
          </w:p>
          <w:p w14:paraId="7C26A10C" w14:textId="77777777" w:rsidR="00A825E2" w:rsidRPr="009155E7" w:rsidRDefault="00A825E2" w:rsidP="00815A77">
            <w:pPr>
              <w:autoSpaceDE w:val="0"/>
              <w:autoSpaceDN w:val="0"/>
              <w:adjustRightInd w:val="0"/>
              <w:rPr>
                <w:rFonts w:ascii="Arial" w:hAnsi="Arial" w:cs="Arial"/>
                <w:sz w:val="19"/>
                <w:szCs w:val="19"/>
              </w:rPr>
            </w:pPr>
          </w:p>
          <w:p w14:paraId="70FD3D1F" w14:textId="77777777" w:rsidR="00A825E2" w:rsidRPr="009155E7" w:rsidRDefault="00A825E2" w:rsidP="00815A77">
            <w:pPr>
              <w:autoSpaceDE w:val="0"/>
              <w:autoSpaceDN w:val="0"/>
              <w:adjustRightInd w:val="0"/>
              <w:rPr>
                <w:rFonts w:ascii="ArialMT" w:hAnsi="ArialMT" w:cs="ArialMT"/>
                <w:sz w:val="20"/>
                <w:szCs w:val="20"/>
              </w:rPr>
            </w:pPr>
            <w:r w:rsidRPr="009155E7">
              <w:rPr>
                <w:rFonts w:ascii="Arial" w:hAnsi="Arial" w:cs="Arial"/>
                <w:sz w:val="19"/>
                <w:szCs w:val="19"/>
              </w:rPr>
              <w:t>The Trustees acknowledge their responsibilities for complying with the requirements of the Act with respect to accounting records and the preparation of financial statements.</w:t>
            </w:r>
          </w:p>
          <w:p w14:paraId="3E1EC087" w14:textId="77777777" w:rsidR="00A825E2" w:rsidRPr="00F94FDF" w:rsidRDefault="00A825E2" w:rsidP="00815A77">
            <w:pPr>
              <w:keepLines/>
              <w:widowControl w:val="0"/>
              <w:autoSpaceDE w:val="0"/>
              <w:autoSpaceDN w:val="0"/>
              <w:adjustRightInd w:val="0"/>
              <w:jc w:val="both"/>
              <w:rPr>
                <w:rFonts w:ascii="Arial" w:hAnsi="Arial" w:cs="Arial"/>
                <w:sz w:val="19"/>
                <w:szCs w:val="19"/>
              </w:rPr>
            </w:pPr>
          </w:p>
        </w:tc>
      </w:tr>
      <w:tr w:rsidR="00A825E2" w:rsidRPr="00F94FDF" w14:paraId="66FD6019" w14:textId="77777777" w:rsidTr="00875291">
        <w:trPr>
          <w:trHeight w:hRule="exact" w:val="129"/>
          <w:jc w:val="center"/>
        </w:trPr>
        <w:tc>
          <w:tcPr>
            <w:tcW w:w="9739" w:type="dxa"/>
            <w:gridSpan w:val="6"/>
          </w:tcPr>
          <w:p w14:paraId="19157384" w14:textId="77777777" w:rsidR="00A825E2" w:rsidRPr="00F94FDF" w:rsidRDefault="00A825E2" w:rsidP="00815A77">
            <w:pPr>
              <w:keepLines/>
              <w:widowControl w:val="0"/>
              <w:autoSpaceDE w:val="0"/>
              <w:autoSpaceDN w:val="0"/>
              <w:adjustRightInd w:val="0"/>
              <w:jc w:val="both"/>
              <w:rPr>
                <w:rFonts w:ascii="Arial" w:hAnsi="Arial" w:cs="Arial"/>
                <w:sz w:val="19"/>
                <w:szCs w:val="19"/>
              </w:rPr>
            </w:pPr>
          </w:p>
        </w:tc>
      </w:tr>
      <w:tr w:rsidR="00A825E2" w:rsidRPr="00F94FDF" w14:paraId="77B6B7F1" w14:textId="77777777" w:rsidTr="00875291">
        <w:trPr>
          <w:trHeight w:val="967"/>
          <w:jc w:val="center"/>
        </w:trPr>
        <w:tc>
          <w:tcPr>
            <w:tcW w:w="9739" w:type="dxa"/>
            <w:gridSpan w:val="6"/>
          </w:tcPr>
          <w:p w14:paraId="215C946C" w14:textId="3E8EA0B0" w:rsidR="00A825E2" w:rsidRPr="00F94FDF" w:rsidRDefault="00A32969" w:rsidP="00815A77">
            <w:pPr>
              <w:keepLines/>
              <w:widowControl w:val="0"/>
              <w:autoSpaceDE w:val="0"/>
              <w:autoSpaceDN w:val="0"/>
              <w:adjustRightInd w:val="0"/>
              <w:rPr>
                <w:rFonts w:ascii="Arial" w:hAnsi="Arial" w:cs="Arial"/>
                <w:sz w:val="19"/>
                <w:szCs w:val="19"/>
              </w:rPr>
            </w:pPr>
            <w:r>
              <w:rPr>
                <w:rFonts w:ascii="Arial" w:hAnsi="Arial" w:cs="Arial"/>
                <w:sz w:val="19"/>
                <w:szCs w:val="19"/>
              </w:rPr>
              <w:t>The financial statements were approved and authorised for issue by the Trustees on 20/12/23 and signed on their behalf, by</w:t>
            </w:r>
            <w:r w:rsidR="00A825E2" w:rsidRPr="009155E7">
              <w:rPr>
                <w:rFonts w:ascii="Arial" w:hAnsi="Arial" w:cs="Arial"/>
                <w:sz w:val="19"/>
                <w:szCs w:val="19"/>
              </w:rPr>
              <w:t>:</w:t>
            </w:r>
            <w:r w:rsidRPr="00AF59B1">
              <w:rPr>
                <w:noProof/>
              </w:rPr>
              <w:t xml:space="preserve"> </w:t>
            </w:r>
          </w:p>
        </w:tc>
      </w:tr>
      <w:tr w:rsidR="00A825E2" w:rsidRPr="00F94FDF" w14:paraId="305EF2A0" w14:textId="77777777" w:rsidTr="00875291">
        <w:trPr>
          <w:trHeight w:hRule="exact" w:val="271"/>
          <w:jc w:val="center"/>
        </w:trPr>
        <w:tc>
          <w:tcPr>
            <w:tcW w:w="9739" w:type="dxa"/>
            <w:gridSpan w:val="6"/>
          </w:tcPr>
          <w:p w14:paraId="37BB880B" w14:textId="3ED234AF" w:rsidR="00A825E2" w:rsidRPr="00F94FDF" w:rsidRDefault="00A32969" w:rsidP="00815A77">
            <w:pPr>
              <w:keepLines/>
              <w:widowControl w:val="0"/>
              <w:autoSpaceDE w:val="0"/>
              <w:autoSpaceDN w:val="0"/>
              <w:adjustRightInd w:val="0"/>
              <w:rPr>
                <w:rFonts w:ascii="Arial" w:hAnsi="Arial" w:cs="Arial"/>
                <w:sz w:val="19"/>
                <w:szCs w:val="19"/>
              </w:rPr>
            </w:pPr>
            <w:r w:rsidRPr="00AF59B1">
              <w:rPr>
                <w:noProof/>
              </w:rPr>
              <w:drawing>
                <wp:anchor distT="0" distB="0" distL="114300" distR="114300" simplePos="0" relativeHeight="251662336" behindDoc="0" locked="0" layoutInCell="1" allowOverlap="1" wp14:anchorId="137E6664" wp14:editId="14D451C3">
                  <wp:simplePos x="0" y="0"/>
                  <wp:positionH relativeFrom="margin">
                    <wp:posOffset>0</wp:posOffset>
                  </wp:positionH>
                  <wp:positionV relativeFrom="paragraph">
                    <wp:posOffset>-331042</wp:posOffset>
                  </wp:positionV>
                  <wp:extent cx="965039" cy="478465"/>
                  <wp:effectExtent l="0" t="0" r="6985" b="0"/>
                  <wp:wrapNone/>
                  <wp:docPr id="639939259" name="Picture 639939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74829" name="Picture 1">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l="51720" t="54445" r="39941" b="38204"/>
                          <a:stretch/>
                        </pic:blipFill>
                        <pic:spPr bwMode="auto">
                          <a:xfrm>
                            <a:off x="0" y="0"/>
                            <a:ext cx="965039" cy="478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25E2" w:rsidRPr="00F94FDF">
              <w:rPr>
                <w:rFonts w:ascii="Arial" w:hAnsi="Arial" w:cs="Arial"/>
                <w:sz w:val="19"/>
                <w:szCs w:val="19"/>
              </w:rPr>
              <w:t>..............................</w:t>
            </w:r>
          </w:p>
        </w:tc>
      </w:tr>
      <w:tr w:rsidR="00A825E2" w:rsidRPr="00F94FDF" w14:paraId="0FC72228" w14:textId="77777777" w:rsidTr="00875291">
        <w:trPr>
          <w:trHeight w:hRule="exact" w:val="271"/>
          <w:jc w:val="center"/>
        </w:trPr>
        <w:tc>
          <w:tcPr>
            <w:tcW w:w="9739" w:type="dxa"/>
            <w:gridSpan w:val="6"/>
          </w:tcPr>
          <w:p w14:paraId="458EBBCB" w14:textId="77777777" w:rsidR="00A825E2" w:rsidRPr="00F94FDF" w:rsidRDefault="00A825E2" w:rsidP="00815A77">
            <w:pPr>
              <w:keepLines/>
              <w:widowControl w:val="0"/>
              <w:autoSpaceDE w:val="0"/>
              <w:autoSpaceDN w:val="0"/>
              <w:adjustRightInd w:val="0"/>
              <w:rPr>
                <w:rFonts w:ascii="Arial" w:hAnsi="Arial" w:cs="Arial"/>
                <w:b/>
                <w:strike/>
                <w:sz w:val="19"/>
                <w:szCs w:val="19"/>
              </w:rPr>
            </w:pPr>
          </w:p>
        </w:tc>
      </w:tr>
      <w:tr w:rsidR="00A825E2" w:rsidRPr="00F94FDF" w14:paraId="7D4FD38A" w14:textId="77777777" w:rsidTr="00875291">
        <w:trPr>
          <w:trHeight w:hRule="exact" w:val="271"/>
          <w:jc w:val="center"/>
        </w:trPr>
        <w:tc>
          <w:tcPr>
            <w:tcW w:w="9739" w:type="dxa"/>
            <w:gridSpan w:val="6"/>
          </w:tcPr>
          <w:p w14:paraId="65760FFA" w14:textId="77777777" w:rsidR="00A825E2" w:rsidRPr="00F94FDF" w:rsidRDefault="00A825E2" w:rsidP="00815A77">
            <w:pPr>
              <w:keepLines/>
              <w:widowControl w:val="0"/>
              <w:autoSpaceDE w:val="0"/>
              <w:autoSpaceDN w:val="0"/>
              <w:adjustRightInd w:val="0"/>
              <w:rPr>
                <w:rFonts w:ascii="Arial" w:hAnsi="Arial" w:cs="Arial"/>
                <w:b/>
                <w:bCs/>
                <w:sz w:val="19"/>
                <w:szCs w:val="19"/>
              </w:rPr>
            </w:pPr>
            <w:r w:rsidRPr="00F94FDF">
              <w:rPr>
                <w:rFonts w:ascii="Arial" w:hAnsi="Arial" w:cs="Arial"/>
                <w:b/>
                <w:bCs/>
                <w:sz w:val="19"/>
                <w:szCs w:val="19"/>
              </w:rPr>
              <w:t>Trustee</w:t>
            </w:r>
          </w:p>
        </w:tc>
      </w:tr>
      <w:tr w:rsidR="00A825E2" w:rsidRPr="00F94FDF" w14:paraId="374FA289" w14:textId="77777777" w:rsidTr="00875291">
        <w:trPr>
          <w:trHeight w:hRule="exact" w:val="221"/>
          <w:jc w:val="center"/>
        </w:trPr>
        <w:tc>
          <w:tcPr>
            <w:tcW w:w="9739" w:type="dxa"/>
            <w:gridSpan w:val="6"/>
          </w:tcPr>
          <w:p w14:paraId="7A7360A5" w14:textId="77777777" w:rsidR="00A825E2" w:rsidRPr="00F94FDF" w:rsidRDefault="00A825E2" w:rsidP="00815A77">
            <w:pPr>
              <w:keepLines/>
              <w:widowControl w:val="0"/>
              <w:autoSpaceDE w:val="0"/>
              <w:autoSpaceDN w:val="0"/>
              <w:adjustRightInd w:val="0"/>
              <w:rPr>
                <w:rFonts w:ascii="Times New Roman" w:hAnsi="Times New Roman"/>
                <w:sz w:val="12"/>
                <w:szCs w:val="12"/>
              </w:rPr>
            </w:pPr>
            <w:r w:rsidRPr="00F94FDF">
              <w:rPr>
                <w:rFonts w:ascii="Arial" w:hAnsi="Arial" w:cs="Arial"/>
                <w:b/>
                <w:bCs/>
                <w:sz w:val="19"/>
                <w:szCs w:val="19"/>
              </w:rPr>
              <w:t>Company Registration No. 05706441</w:t>
            </w:r>
          </w:p>
        </w:tc>
      </w:tr>
      <w:tr w:rsidR="00A825E2" w:rsidRPr="009155E7" w14:paraId="018E188E" w14:textId="77777777" w:rsidTr="00875291">
        <w:trPr>
          <w:trHeight w:hRule="exact" w:val="271"/>
          <w:jc w:val="center"/>
        </w:trPr>
        <w:tc>
          <w:tcPr>
            <w:tcW w:w="9739" w:type="dxa"/>
            <w:gridSpan w:val="6"/>
          </w:tcPr>
          <w:p w14:paraId="051B40B5" w14:textId="1346522D" w:rsidR="00A825E2" w:rsidRPr="009155E7" w:rsidRDefault="00A825E2" w:rsidP="00815A77">
            <w:pPr>
              <w:keepLines/>
              <w:widowControl w:val="0"/>
              <w:autoSpaceDE w:val="0"/>
              <w:autoSpaceDN w:val="0"/>
              <w:adjustRightInd w:val="0"/>
              <w:rPr>
                <w:rFonts w:ascii="Arial" w:hAnsi="Arial" w:cs="Arial"/>
                <w:bCs/>
                <w:sz w:val="19"/>
                <w:szCs w:val="19"/>
              </w:rPr>
            </w:pPr>
            <w:r w:rsidRPr="009155E7">
              <w:rPr>
                <w:rFonts w:ascii="Arial" w:hAnsi="Arial" w:cs="Arial"/>
                <w:bCs/>
                <w:sz w:val="19"/>
                <w:szCs w:val="19"/>
              </w:rPr>
              <w:t xml:space="preserve">The notes on pages </w:t>
            </w:r>
            <w:r w:rsidR="00A32969">
              <w:rPr>
                <w:rFonts w:ascii="Arial" w:hAnsi="Arial" w:cs="Arial"/>
                <w:bCs/>
                <w:sz w:val="19"/>
                <w:szCs w:val="19"/>
              </w:rPr>
              <w:t xml:space="preserve">39 to 51 </w:t>
            </w:r>
            <w:r w:rsidRPr="009155E7">
              <w:rPr>
                <w:rFonts w:ascii="Arial" w:hAnsi="Arial" w:cs="Arial"/>
                <w:bCs/>
                <w:sz w:val="19"/>
                <w:szCs w:val="19"/>
              </w:rPr>
              <w:t>form part of these financial statements.</w:t>
            </w:r>
          </w:p>
        </w:tc>
      </w:tr>
    </w:tbl>
    <w:p w14:paraId="36617138" w14:textId="0AD381F4" w:rsidR="00DF3672" w:rsidRPr="00051978" w:rsidRDefault="00DF3672" w:rsidP="00A8446F">
      <w:pPr>
        <w:rPr>
          <w:highlight w:val="cyan"/>
        </w:rPr>
      </w:pPr>
      <w:r w:rsidRPr="00051978">
        <w:rPr>
          <w:highlight w:val="cyan"/>
        </w:rPr>
        <w:br w:type="page"/>
      </w:r>
    </w:p>
    <w:p w14:paraId="53F88531" w14:textId="5AFC1346" w:rsidR="007713E1" w:rsidRPr="00411C12" w:rsidRDefault="007713E1" w:rsidP="007713E1">
      <w:pPr>
        <w:pStyle w:val="Heading1"/>
      </w:pPr>
      <w:r w:rsidRPr="00411C12">
        <w:lastRenderedPageBreak/>
        <w:t>CONSOLIDATED CASH FLOW STATEMENT</w:t>
      </w:r>
    </w:p>
    <w:p w14:paraId="0D6CA622" w14:textId="77777777" w:rsidR="00276CF6" w:rsidRDefault="00276CF6" w:rsidP="00276CF6">
      <w:pPr>
        <w:rPr>
          <w:rFonts w:ascii="Arial" w:hAnsi="Arial" w:cs="Arial"/>
          <w:b/>
          <w:bCs/>
          <w:i/>
          <w:iCs/>
        </w:rPr>
      </w:pPr>
    </w:p>
    <w:p w14:paraId="6F013C95" w14:textId="0B210940" w:rsidR="00276CF6" w:rsidRPr="00276CF6" w:rsidRDefault="00276CF6" w:rsidP="00276CF6">
      <w:pPr>
        <w:rPr>
          <w:rFonts w:ascii="Arial" w:hAnsi="Arial" w:cs="Arial"/>
          <w:b/>
          <w:bCs/>
        </w:rPr>
      </w:pPr>
      <w:r w:rsidRPr="00276CF6">
        <w:rPr>
          <w:rFonts w:ascii="Arial" w:hAnsi="Arial" w:cs="Arial"/>
          <w:b/>
          <w:bCs/>
        </w:rPr>
        <w:t>AS AT 31 MARCH 2023</w:t>
      </w:r>
    </w:p>
    <w:p w14:paraId="23938FD2" w14:textId="77777777" w:rsidR="00276CF6" w:rsidRPr="00276CF6" w:rsidRDefault="00276CF6" w:rsidP="00276CF6">
      <w:pPr>
        <w:rPr>
          <w:highlight w:val="cyan"/>
          <w:lang w:eastAsia="en-GB"/>
        </w:rPr>
      </w:pPr>
    </w:p>
    <w:p w14:paraId="16D9EA32" w14:textId="77777777" w:rsidR="007713E1" w:rsidRDefault="007713E1" w:rsidP="00A8446F">
      <w:pPr>
        <w:rPr>
          <w:highlight w:val="cyan"/>
        </w:rPr>
      </w:pPr>
    </w:p>
    <w:p w14:paraId="74C407AE" w14:textId="77777777" w:rsidR="00DF3672" w:rsidRPr="002C1FA0" w:rsidRDefault="00DF3672" w:rsidP="00A8446F">
      <w:pPr>
        <w:widowControl w:val="0"/>
        <w:autoSpaceDE w:val="0"/>
        <w:autoSpaceDN w:val="0"/>
        <w:adjustRightInd w:val="0"/>
        <w:spacing w:line="2" w:lineRule="atLeast"/>
        <w:rPr>
          <w:rFonts w:ascii="Arial" w:hAnsi="Arial" w:cs="Arial"/>
          <w:b/>
          <w:bCs/>
          <w:sz w:val="19"/>
          <w:szCs w:val="19"/>
          <w:highlight w:val="cyan"/>
        </w:rPr>
      </w:pPr>
    </w:p>
    <w:tbl>
      <w:tblPr>
        <w:tblW w:w="8938" w:type="dxa"/>
        <w:tblLayout w:type="fixed"/>
        <w:tblLook w:val="04A0" w:firstRow="1" w:lastRow="0" w:firstColumn="1" w:lastColumn="0" w:noHBand="0" w:noVBand="1"/>
      </w:tblPr>
      <w:tblGrid>
        <w:gridCol w:w="5524"/>
        <w:gridCol w:w="850"/>
        <w:gridCol w:w="1134"/>
        <w:gridCol w:w="430"/>
        <w:gridCol w:w="1000"/>
      </w:tblGrid>
      <w:tr w:rsidR="00745A88" w:rsidRPr="005A520D" w14:paraId="0064B888" w14:textId="77777777" w:rsidTr="00875291">
        <w:trPr>
          <w:trHeight w:hRule="exact" w:val="255"/>
        </w:trPr>
        <w:tc>
          <w:tcPr>
            <w:tcW w:w="5524" w:type="dxa"/>
            <w:vMerge w:val="restart"/>
          </w:tcPr>
          <w:p w14:paraId="55E0783B" w14:textId="77777777" w:rsidR="00745A88" w:rsidRDefault="00745A88" w:rsidP="00815A77">
            <w:pPr>
              <w:rPr>
                <w:rFonts w:ascii="Times New Roman" w:hAnsi="Times New Roman"/>
                <w:sz w:val="20"/>
                <w:szCs w:val="20"/>
              </w:rPr>
            </w:pPr>
          </w:p>
        </w:tc>
        <w:tc>
          <w:tcPr>
            <w:tcW w:w="850" w:type="dxa"/>
          </w:tcPr>
          <w:p w14:paraId="1F71489A" w14:textId="77777777" w:rsidR="00745A88" w:rsidRDefault="00745A88" w:rsidP="00815A77">
            <w:pPr>
              <w:jc w:val="center"/>
              <w:rPr>
                <w:rFonts w:ascii="Arial" w:hAnsi="Arial"/>
                <w:b/>
                <w:sz w:val="19"/>
                <w:szCs w:val="20"/>
              </w:rPr>
            </w:pPr>
          </w:p>
        </w:tc>
        <w:tc>
          <w:tcPr>
            <w:tcW w:w="1134" w:type="dxa"/>
          </w:tcPr>
          <w:p w14:paraId="57FAF544" w14:textId="77777777" w:rsidR="00745A88" w:rsidRDefault="00745A88" w:rsidP="00815A77">
            <w:pPr>
              <w:jc w:val="right"/>
              <w:rPr>
                <w:rFonts w:ascii="Arial" w:hAnsi="Arial"/>
                <w:b/>
                <w:sz w:val="19"/>
                <w:szCs w:val="20"/>
              </w:rPr>
            </w:pPr>
            <w:r>
              <w:rPr>
                <w:rFonts w:ascii="Arial" w:hAnsi="Arial"/>
                <w:b/>
                <w:sz w:val="19"/>
                <w:szCs w:val="20"/>
              </w:rPr>
              <w:t>2023</w:t>
            </w:r>
          </w:p>
        </w:tc>
        <w:tc>
          <w:tcPr>
            <w:tcW w:w="430" w:type="dxa"/>
            <w:vMerge w:val="restart"/>
          </w:tcPr>
          <w:p w14:paraId="51A009D1" w14:textId="77777777" w:rsidR="00745A88" w:rsidRDefault="00745A88" w:rsidP="00815A77">
            <w:pPr>
              <w:jc w:val="center"/>
              <w:rPr>
                <w:rFonts w:ascii="Arial" w:hAnsi="Arial"/>
                <w:sz w:val="19"/>
                <w:szCs w:val="20"/>
              </w:rPr>
            </w:pPr>
          </w:p>
        </w:tc>
        <w:tc>
          <w:tcPr>
            <w:tcW w:w="1000" w:type="dxa"/>
          </w:tcPr>
          <w:p w14:paraId="03A58825" w14:textId="77777777" w:rsidR="00745A88" w:rsidRDefault="00745A88" w:rsidP="00815A77">
            <w:pPr>
              <w:jc w:val="right"/>
              <w:rPr>
                <w:rFonts w:ascii="Arial" w:hAnsi="Arial"/>
                <w:sz w:val="19"/>
                <w:szCs w:val="20"/>
              </w:rPr>
            </w:pPr>
            <w:r>
              <w:rPr>
                <w:rFonts w:ascii="Arial" w:hAnsi="Arial"/>
                <w:sz w:val="19"/>
                <w:szCs w:val="20"/>
              </w:rPr>
              <w:t>2022</w:t>
            </w:r>
          </w:p>
        </w:tc>
      </w:tr>
      <w:tr w:rsidR="00745A88" w:rsidRPr="005A520D" w14:paraId="6EA5D06C" w14:textId="77777777" w:rsidTr="00875291">
        <w:trPr>
          <w:trHeight w:hRule="exact" w:val="255"/>
        </w:trPr>
        <w:tc>
          <w:tcPr>
            <w:tcW w:w="5524" w:type="dxa"/>
            <w:vMerge/>
          </w:tcPr>
          <w:p w14:paraId="3307D8A7" w14:textId="77777777" w:rsidR="00745A88" w:rsidRPr="005A520D" w:rsidRDefault="00745A88" w:rsidP="00815A77">
            <w:pPr>
              <w:rPr>
                <w:rFonts w:ascii="Times New Roman" w:hAnsi="Times New Roman"/>
                <w:sz w:val="20"/>
                <w:szCs w:val="20"/>
              </w:rPr>
            </w:pPr>
          </w:p>
        </w:tc>
        <w:tc>
          <w:tcPr>
            <w:tcW w:w="850" w:type="dxa"/>
          </w:tcPr>
          <w:p w14:paraId="4F0F4EB1" w14:textId="77777777" w:rsidR="00745A88" w:rsidRPr="005A520D" w:rsidRDefault="00745A88" w:rsidP="00815A77">
            <w:pPr>
              <w:jc w:val="center"/>
              <w:rPr>
                <w:rFonts w:ascii="Times New Roman" w:hAnsi="Times New Roman"/>
                <w:sz w:val="20"/>
                <w:szCs w:val="20"/>
              </w:rPr>
            </w:pPr>
            <w:r w:rsidRPr="005A520D">
              <w:rPr>
                <w:rFonts w:ascii="Arial" w:hAnsi="Arial"/>
                <w:b/>
                <w:sz w:val="19"/>
                <w:szCs w:val="20"/>
              </w:rPr>
              <w:t>Notes</w:t>
            </w:r>
          </w:p>
        </w:tc>
        <w:tc>
          <w:tcPr>
            <w:tcW w:w="1134" w:type="dxa"/>
          </w:tcPr>
          <w:p w14:paraId="194AC43B" w14:textId="77777777" w:rsidR="00745A88" w:rsidRPr="005A520D" w:rsidRDefault="00745A88" w:rsidP="00815A77">
            <w:pPr>
              <w:jc w:val="right"/>
              <w:rPr>
                <w:rFonts w:ascii="Times New Roman" w:hAnsi="Times New Roman"/>
                <w:sz w:val="20"/>
                <w:szCs w:val="20"/>
              </w:rPr>
            </w:pPr>
            <w:r w:rsidRPr="005A520D">
              <w:rPr>
                <w:rFonts w:ascii="Arial" w:hAnsi="Arial"/>
                <w:b/>
                <w:sz w:val="19"/>
                <w:szCs w:val="20"/>
              </w:rPr>
              <w:t>£</w:t>
            </w:r>
          </w:p>
        </w:tc>
        <w:tc>
          <w:tcPr>
            <w:tcW w:w="430" w:type="dxa"/>
            <w:vMerge/>
          </w:tcPr>
          <w:p w14:paraId="6456BC6F" w14:textId="77777777" w:rsidR="00745A88" w:rsidRPr="005A520D" w:rsidRDefault="00745A88" w:rsidP="00815A77">
            <w:pPr>
              <w:jc w:val="center"/>
              <w:rPr>
                <w:rFonts w:ascii="Times New Roman" w:hAnsi="Times New Roman"/>
                <w:sz w:val="20"/>
                <w:szCs w:val="20"/>
              </w:rPr>
            </w:pPr>
          </w:p>
        </w:tc>
        <w:tc>
          <w:tcPr>
            <w:tcW w:w="1000" w:type="dxa"/>
          </w:tcPr>
          <w:p w14:paraId="6E87E695" w14:textId="77777777" w:rsidR="00745A88" w:rsidRPr="005A520D" w:rsidRDefault="00745A88" w:rsidP="00815A77">
            <w:pPr>
              <w:jc w:val="right"/>
              <w:rPr>
                <w:rFonts w:ascii="Times New Roman" w:hAnsi="Times New Roman"/>
                <w:sz w:val="20"/>
                <w:szCs w:val="20"/>
              </w:rPr>
            </w:pPr>
            <w:r w:rsidRPr="005A520D">
              <w:rPr>
                <w:rFonts w:ascii="Arial" w:hAnsi="Arial"/>
                <w:sz w:val="19"/>
                <w:szCs w:val="20"/>
              </w:rPr>
              <w:t>£</w:t>
            </w:r>
          </w:p>
        </w:tc>
      </w:tr>
      <w:tr w:rsidR="00745A88" w:rsidRPr="005A520D" w14:paraId="40DA26D2" w14:textId="77777777" w:rsidTr="00875291">
        <w:trPr>
          <w:trHeight w:hRule="exact" w:val="255"/>
        </w:trPr>
        <w:tc>
          <w:tcPr>
            <w:tcW w:w="8938" w:type="dxa"/>
            <w:gridSpan w:val="5"/>
          </w:tcPr>
          <w:p w14:paraId="6A39A775" w14:textId="77777777" w:rsidR="00745A88" w:rsidRPr="005A520D" w:rsidRDefault="00745A88" w:rsidP="00815A77">
            <w:pPr>
              <w:jc w:val="right"/>
              <w:rPr>
                <w:rFonts w:ascii="Arial" w:hAnsi="Arial"/>
                <w:sz w:val="19"/>
                <w:szCs w:val="20"/>
              </w:rPr>
            </w:pPr>
          </w:p>
        </w:tc>
      </w:tr>
      <w:tr w:rsidR="00745A88" w:rsidRPr="00D14833" w14:paraId="323FEA3A" w14:textId="77777777" w:rsidTr="00875291">
        <w:trPr>
          <w:trHeight w:hRule="exact" w:val="510"/>
        </w:trPr>
        <w:tc>
          <w:tcPr>
            <w:tcW w:w="5524" w:type="dxa"/>
          </w:tcPr>
          <w:p w14:paraId="0C100EAC" w14:textId="77777777" w:rsidR="00745A88" w:rsidRPr="005A520D" w:rsidRDefault="00745A88" w:rsidP="00815A77">
            <w:pPr>
              <w:rPr>
                <w:rFonts w:ascii="Times New Roman" w:hAnsi="Times New Roman"/>
                <w:b/>
                <w:sz w:val="20"/>
                <w:szCs w:val="20"/>
              </w:rPr>
            </w:pPr>
            <w:r w:rsidRPr="005A520D">
              <w:rPr>
                <w:rFonts w:ascii="Arial" w:hAnsi="Arial"/>
                <w:b/>
                <w:sz w:val="19"/>
                <w:szCs w:val="20"/>
              </w:rPr>
              <w:t>Net cash</w:t>
            </w:r>
            <w:r>
              <w:rPr>
                <w:rFonts w:ascii="Arial" w:hAnsi="Arial"/>
                <w:b/>
                <w:sz w:val="19"/>
                <w:szCs w:val="20"/>
              </w:rPr>
              <w:t xml:space="preserve"> (used by) / provided by </w:t>
            </w:r>
            <w:r w:rsidRPr="005A520D">
              <w:rPr>
                <w:rFonts w:ascii="Arial" w:hAnsi="Arial"/>
                <w:b/>
                <w:sz w:val="19"/>
                <w:szCs w:val="20"/>
              </w:rPr>
              <w:t>operating activities</w:t>
            </w:r>
          </w:p>
        </w:tc>
        <w:tc>
          <w:tcPr>
            <w:tcW w:w="850" w:type="dxa"/>
          </w:tcPr>
          <w:p w14:paraId="5F0FA1CB" w14:textId="77777777" w:rsidR="00745A88" w:rsidRPr="005A520D" w:rsidRDefault="00745A88" w:rsidP="00815A77">
            <w:pPr>
              <w:jc w:val="center"/>
              <w:rPr>
                <w:rFonts w:ascii="Times New Roman" w:hAnsi="Times New Roman"/>
                <w:sz w:val="20"/>
                <w:szCs w:val="20"/>
              </w:rPr>
            </w:pPr>
            <w:r>
              <w:rPr>
                <w:rFonts w:ascii="Arial" w:hAnsi="Arial"/>
                <w:b/>
                <w:sz w:val="19"/>
                <w:szCs w:val="20"/>
              </w:rPr>
              <w:t>22</w:t>
            </w:r>
          </w:p>
        </w:tc>
        <w:tc>
          <w:tcPr>
            <w:tcW w:w="1134" w:type="dxa"/>
          </w:tcPr>
          <w:p w14:paraId="75BEC342" w14:textId="77777777" w:rsidR="00745A88" w:rsidRPr="005A520D" w:rsidRDefault="00745A88" w:rsidP="00815A77">
            <w:pPr>
              <w:jc w:val="right"/>
              <w:rPr>
                <w:rFonts w:ascii="Arial" w:hAnsi="Arial" w:cs="Arial"/>
                <w:b/>
                <w:sz w:val="19"/>
                <w:szCs w:val="19"/>
              </w:rPr>
            </w:pPr>
            <w:r>
              <w:rPr>
                <w:rFonts w:ascii="Arial" w:hAnsi="Arial" w:cs="Arial"/>
                <w:b/>
                <w:sz w:val="19"/>
                <w:szCs w:val="19"/>
              </w:rPr>
              <w:t>(107,913)</w:t>
            </w:r>
          </w:p>
        </w:tc>
        <w:tc>
          <w:tcPr>
            <w:tcW w:w="430" w:type="dxa"/>
            <w:vMerge w:val="restart"/>
          </w:tcPr>
          <w:p w14:paraId="3255A500" w14:textId="77777777" w:rsidR="00745A88" w:rsidRPr="005A520D" w:rsidRDefault="00745A88" w:rsidP="00815A77">
            <w:pPr>
              <w:jc w:val="right"/>
              <w:rPr>
                <w:rFonts w:ascii="Arial" w:hAnsi="Arial" w:cs="Arial"/>
                <w:sz w:val="19"/>
                <w:szCs w:val="19"/>
              </w:rPr>
            </w:pPr>
          </w:p>
        </w:tc>
        <w:tc>
          <w:tcPr>
            <w:tcW w:w="1000" w:type="dxa"/>
          </w:tcPr>
          <w:p w14:paraId="1AA7CBBE" w14:textId="77777777" w:rsidR="00745A88" w:rsidRPr="004C337B" w:rsidRDefault="00745A88" w:rsidP="00815A77">
            <w:pPr>
              <w:jc w:val="right"/>
              <w:rPr>
                <w:rFonts w:ascii="Times New Roman" w:hAnsi="Times New Roman"/>
                <w:sz w:val="20"/>
                <w:szCs w:val="20"/>
              </w:rPr>
            </w:pPr>
            <w:r>
              <w:rPr>
                <w:rFonts w:ascii="Arial" w:hAnsi="Arial" w:cs="Arial"/>
                <w:color w:val="000000"/>
                <w:sz w:val="19"/>
                <w:szCs w:val="19"/>
              </w:rPr>
              <w:t>(53,630)</w:t>
            </w:r>
          </w:p>
        </w:tc>
      </w:tr>
      <w:tr w:rsidR="00745A88" w:rsidRPr="005A520D" w14:paraId="3088451F" w14:textId="77777777" w:rsidTr="00875291">
        <w:trPr>
          <w:trHeight w:hRule="exact" w:val="170"/>
        </w:trPr>
        <w:tc>
          <w:tcPr>
            <w:tcW w:w="5524" w:type="dxa"/>
          </w:tcPr>
          <w:p w14:paraId="5909815F" w14:textId="77777777" w:rsidR="00745A88" w:rsidRPr="005A520D" w:rsidRDefault="00745A88" w:rsidP="00815A77">
            <w:pPr>
              <w:rPr>
                <w:rFonts w:ascii="Arial" w:hAnsi="Arial"/>
                <w:b/>
                <w:sz w:val="19"/>
                <w:szCs w:val="20"/>
              </w:rPr>
            </w:pPr>
          </w:p>
        </w:tc>
        <w:tc>
          <w:tcPr>
            <w:tcW w:w="850" w:type="dxa"/>
          </w:tcPr>
          <w:p w14:paraId="5CB4EC3B" w14:textId="77777777" w:rsidR="00745A88" w:rsidRPr="005A520D" w:rsidRDefault="00745A88" w:rsidP="00815A77">
            <w:pPr>
              <w:rPr>
                <w:rFonts w:ascii="Times New Roman" w:hAnsi="Times New Roman"/>
                <w:sz w:val="20"/>
                <w:szCs w:val="20"/>
              </w:rPr>
            </w:pPr>
          </w:p>
        </w:tc>
        <w:tc>
          <w:tcPr>
            <w:tcW w:w="1134" w:type="dxa"/>
          </w:tcPr>
          <w:p w14:paraId="23D781A8" w14:textId="77777777" w:rsidR="00745A88" w:rsidRPr="005A520D" w:rsidRDefault="00745A88" w:rsidP="00815A77">
            <w:pPr>
              <w:jc w:val="right"/>
              <w:rPr>
                <w:rFonts w:ascii="Arial" w:hAnsi="Arial" w:cs="Arial"/>
                <w:b/>
                <w:sz w:val="19"/>
                <w:szCs w:val="19"/>
              </w:rPr>
            </w:pPr>
            <w:r w:rsidRPr="005A520D">
              <w:rPr>
                <w:rFonts w:ascii="Courier New" w:hAnsi="Courier New" w:cs="Courier New"/>
                <w:sz w:val="19"/>
                <w:szCs w:val="19"/>
              </w:rPr>
              <w:t>────────</w:t>
            </w:r>
          </w:p>
        </w:tc>
        <w:tc>
          <w:tcPr>
            <w:tcW w:w="430" w:type="dxa"/>
            <w:vMerge/>
          </w:tcPr>
          <w:p w14:paraId="1D95C4ED" w14:textId="77777777" w:rsidR="00745A88" w:rsidRPr="005A520D" w:rsidRDefault="00745A88" w:rsidP="00815A77">
            <w:pPr>
              <w:rPr>
                <w:rFonts w:ascii="Times New Roman" w:hAnsi="Times New Roman"/>
                <w:b/>
                <w:sz w:val="20"/>
                <w:szCs w:val="20"/>
              </w:rPr>
            </w:pPr>
          </w:p>
        </w:tc>
        <w:tc>
          <w:tcPr>
            <w:tcW w:w="1000" w:type="dxa"/>
          </w:tcPr>
          <w:p w14:paraId="15B08919" w14:textId="77777777" w:rsidR="00745A88" w:rsidRPr="00BB206B" w:rsidRDefault="00745A88" w:rsidP="00815A77">
            <w:pPr>
              <w:jc w:val="right"/>
              <w:rPr>
                <w:rFonts w:ascii="Arial" w:hAnsi="Arial"/>
                <w:bCs/>
                <w:sz w:val="19"/>
                <w:szCs w:val="20"/>
              </w:rPr>
            </w:pPr>
            <w:r w:rsidRPr="00BB206B">
              <w:rPr>
                <w:rFonts w:ascii="Courier New" w:hAnsi="Courier New" w:cs="Courier New"/>
                <w:bCs/>
                <w:sz w:val="19"/>
                <w:szCs w:val="19"/>
              </w:rPr>
              <w:t>────────</w:t>
            </w:r>
          </w:p>
        </w:tc>
      </w:tr>
      <w:tr w:rsidR="00745A88" w:rsidRPr="005A520D" w14:paraId="38469D5D" w14:textId="77777777" w:rsidTr="00875291">
        <w:trPr>
          <w:trHeight w:hRule="exact" w:val="291"/>
        </w:trPr>
        <w:tc>
          <w:tcPr>
            <w:tcW w:w="8938" w:type="dxa"/>
            <w:gridSpan w:val="5"/>
          </w:tcPr>
          <w:p w14:paraId="76D08336" w14:textId="77777777" w:rsidR="00745A88" w:rsidRPr="00BB206B" w:rsidDel="00AB0A8D" w:rsidRDefault="00745A88" w:rsidP="00815A77">
            <w:pPr>
              <w:jc w:val="right"/>
              <w:rPr>
                <w:rFonts w:ascii="Arial" w:hAnsi="Arial" w:cs="Arial"/>
                <w:bCs/>
                <w:sz w:val="19"/>
                <w:szCs w:val="19"/>
              </w:rPr>
            </w:pPr>
          </w:p>
        </w:tc>
      </w:tr>
      <w:tr w:rsidR="00745A88" w:rsidRPr="005A520D" w14:paraId="2C18CEF5" w14:textId="77777777" w:rsidTr="00875291">
        <w:trPr>
          <w:trHeight w:hRule="exact" w:val="291"/>
        </w:trPr>
        <w:tc>
          <w:tcPr>
            <w:tcW w:w="6374" w:type="dxa"/>
            <w:gridSpan w:val="2"/>
          </w:tcPr>
          <w:p w14:paraId="080FBE3F" w14:textId="77777777" w:rsidR="00745A88" w:rsidRPr="005A520D" w:rsidRDefault="00745A88" w:rsidP="00815A77">
            <w:pPr>
              <w:rPr>
                <w:rFonts w:ascii="Times New Roman" w:hAnsi="Times New Roman"/>
                <w:sz w:val="20"/>
                <w:szCs w:val="20"/>
              </w:rPr>
            </w:pPr>
            <w:r>
              <w:rPr>
                <w:rFonts w:ascii="Arial" w:hAnsi="Arial"/>
                <w:b/>
                <w:sz w:val="19"/>
                <w:szCs w:val="20"/>
              </w:rPr>
              <w:t xml:space="preserve">(Decrease) / </w:t>
            </w:r>
            <w:r w:rsidRPr="005A520D">
              <w:rPr>
                <w:rFonts w:ascii="Arial" w:hAnsi="Arial"/>
                <w:b/>
                <w:sz w:val="19"/>
                <w:szCs w:val="20"/>
              </w:rPr>
              <w:t>Increase</w:t>
            </w:r>
            <w:r>
              <w:rPr>
                <w:rFonts w:ascii="Arial" w:hAnsi="Arial"/>
                <w:b/>
                <w:sz w:val="19"/>
                <w:szCs w:val="20"/>
              </w:rPr>
              <w:t xml:space="preserve"> in</w:t>
            </w:r>
            <w:r w:rsidRPr="005A520D">
              <w:rPr>
                <w:rFonts w:ascii="Arial" w:hAnsi="Arial"/>
                <w:b/>
                <w:sz w:val="19"/>
                <w:szCs w:val="20"/>
              </w:rPr>
              <w:t xml:space="preserve"> cash</w:t>
            </w:r>
          </w:p>
        </w:tc>
        <w:tc>
          <w:tcPr>
            <w:tcW w:w="1134" w:type="dxa"/>
          </w:tcPr>
          <w:p w14:paraId="5F0238F9" w14:textId="77777777" w:rsidR="00745A88" w:rsidRPr="005A520D" w:rsidRDefault="00745A88" w:rsidP="00815A77">
            <w:pPr>
              <w:jc w:val="right"/>
              <w:rPr>
                <w:rFonts w:ascii="Arial" w:hAnsi="Arial" w:cs="Arial"/>
                <w:b/>
                <w:sz w:val="19"/>
                <w:szCs w:val="19"/>
              </w:rPr>
            </w:pPr>
            <w:r>
              <w:rPr>
                <w:rFonts w:ascii="Arial" w:hAnsi="Arial" w:cs="Arial"/>
                <w:b/>
                <w:sz w:val="19"/>
                <w:szCs w:val="19"/>
              </w:rPr>
              <w:t>(107,913)</w:t>
            </w:r>
          </w:p>
        </w:tc>
        <w:tc>
          <w:tcPr>
            <w:tcW w:w="430" w:type="dxa"/>
          </w:tcPr>
          <w:p w14:paraId="73508A3C" w14:textId="77777777" w:rsidR="00745A88" w:rsidRPr="005A520D" w:rsidRDefault="00745A88" w:rsidP="00815A77">
            <w:pPr>
              <w:jc w:val="right"/>
              <w:rPr>
                <w:rFonts w:ascii="Times New Roman" w:hAnsi="Times New Roman"/>
                <w:sz w:val="20"/>
                <w:szCs w:val="20"/>
              </w:rPr>
            </w:pPr>
          </w:p>
        </w:tc>
        <w:tc>
          <w:tcPr>
            <w:tcW w:w="1000" w:type="dxa"/>
          </w:tcPr>
          <w:p w14:paraId="73D42192" w14:textId="77777777" w:rsidR="00745A88" w:rsidRPr="004C337B" w:rsidRDefault="00745A88" w:rsidP="00815A77">
            <w:pPr>
              <w:jc w:val="right"/>
              <w:rPr>
                <w:rFonts w:ascii="Times New Roman" w:hAnsi="Times New Roman"/>
                <w:sz w:val="20"/>
                <w:szCs w:val="20"/>
              </w:rPr>
            </w:pPr>
            <w:r>
              <w:rPr>
                <w:rFonts w:ascii="Arial" w:hAnsi="Arial" w:cs="Arial"/>
                <w:color w:val="000000"/>
                <w:sz w:val="19"/>
                <w:szCs w:val="19"/>
              </w:rPr>
              <w:t>(53,630)</w:t>
            </w:r>
          </w:p>
        </w:tc>
      </w:tr>
      <w:tr w:rsidR="00745A88" w:rsidRPr="005A520D" w14:paraId="77974FBA" w14:textId="77777777" w:rsidTr="00875291">
        <w:trPr>
          <w:trHeight w:hRule="exact" w:val="291"/>
        </w:trPr>
        <w:tc>
          <w:tcPr>
            <w:tcW w:w="8938" w:type="dxa"/>
            <w:gridSpan w:val="5"/>
          </w:tcPr>
          <w:p w14:paraId="4EC85CA7" w14:textId="77777777" w:rsidR="00745A88" w:rsidRPr="00BB206B" w:rsidDel="00AB0A8D" w:rsidRDefault="00745A88" w:rsidP="00815A77">
            <w:pPr>
              <w:jc w:val="right"/>
              <w:rPr>
                <w:rFonts w:ascii="Arial" w:hAnsi="Arial" w:cs="Arial"/>
                <w:bCs/>
                <w:sz w:val="19"/>
                <w:szCs w:val="19"/>
              </w:rPr>
            </w:pPr>
          </w:p>
        </w:tc>
      </w:tr>
      <w:tr w:rsidR="00745A88" w:rsidRPr="005A520D" w14:paraId="10DB3B63" w14:textId="77777777" w:rsidTr="00875291">
        <w:trPr>
          <w:trHeight w:hRule="exact" w:val="291"/>
        </w:trPr>
        <w:tc>
          <w:tcPr>
            <w:tcW w:w="6374" w:type="dxa"/>
            <w:gridSpan w:val="2"/>
          </w:tcPr>
          <w:p w14:paraId="02DA8357" w14:textId="77777777" w:rsidR="00745A88" w:rsidRPr="005A520D" w:rsidRDefault="00745A88" w:rsidP="00815A77">
            <w:pPr>
              <w:rPr>
                <w:rFonts w:ascii="Times New Roman" w:hAnsi="Times New Roman"/>
                <w:sz w:val="20"/>
                <w:szCs w:val="20"/>
              </w:rPr>
            </w:pPr>
            <w:r w:rsidRPr="005A520D">
              <w:rPr>
                <w:rFonts w:ascii="Arial" w:hAnsi="Arial"/>
                <w:b/>
                <w:sz w:val="19"/>
                <w:szCs w:val="20"/>
              </w:rPr>
              <w:t>Cash and cash equivalents at the beginning of the year</w:t>
            </w:r>
          </w:p>
        </w:tc>
        <w:tc>
          <w:tcPr>
            <w:tcW w:w="1134" w:type="dxa"/>
          </w:tcPr>
          <w:p w14:paraId="13ED6252" w14:textId="77777777" w:rsidR="00745A88" w:rsidDel="00804E6C" w:rsidRDefault="00745A88" w:rsidP="00815A77">
            <w:pPr>
              <w:jc w:val="right"/>
              <w:rPr>
                <w:rFonts w:ascii="Arial" w:hAnsi="Arial" w:cs="Arial"/>
                <w:b/>
                <w:sz w:val="19"/>
                <w:szCs w:val="19"/>
              </w:rPr>
            </w:pPr>
            <w:r>
              <w:rPr>
                <w:rFonts w:ascii="Arial" w:hAnsi="Arial" w:cs="Arial"/>
                <w:b/>
                <w:bCs/>
                <w:sz w:val="19"/>
                <w:szCs w:val="19"/>
              </w:rPr>
              <w:t>234,170</w:t>
            </w:r>
          </w:p>
        </w:tc>
        <w:tc>
          <w:tcPr>
            <w:tcW w:w="430" w:type="dxa"/>
          </w:tcPr>
          <w:p w14:paraId="14E1A2BC" w14:textId="77777777" w:rsidR="00745A88" w:rsidRPr="005A520D" w:rsidRDefault="00745A88" w:rsidP="00815A77">
            <w:pPr>
              <w:jc w:val="right"/>
              <w:rPr>
                <w:rFonts w:ascii="Times New Roman" w:hAnsi="Times New Roman"/>
                <w:sz w:val="20"/>
                <w:szCs w:val="20"/>
              </w:rPr>
            </w:pPr>
          </w:p>
        </w:tc>
        <w:tc>
          <w:tcPr>
            <w:tcW w:w="1000" w:type="dxa"/>
          </w:tcPr>
          <w:p w14:paraId="2F2CC098" w14:textId="77777777" w:rsidR="00745A88" w:rsidRPr="004C337B" w:rsidRDefault="00745A88" w:rsidP="00815A77">
            <w:pPr>
              <w:jc w:val="right"/>
              <w:rPr>
                <w:rFonts w:ascii="Arial" w:hAnsi="Arial" w:cs="Arial"/>
                <w:color w:val="000000"/>
                <w:sz w:val="19"/>
                <w:szCs w:val="19"/>
              </w:rPr>
            </w:pPr>
            <w:r>
              <w:rPr>
                <w:rFonts w:ascii="Arial" w:hAnsi="Arial" w:cs="Arial"/>
                <w:color w:val="000000"/>
                <w:sz w:val="19"/>
                <w:szCs w:val="19"/>
              </w:rPr>
              <w:t>287,800</w:t>
            </w:r>
          </w:p>
          <w:p w14:paraId="62E546D5" w14:textId="77777777" w:rsidR="00745A88" w:rsidRPr="00BB206B" w:rsidRDefault="00745A88" w:rsidP="00815A77">
            <w:pPr>
              <w:jc w:val="right"/>
              <w:rPr>
                <w:rFonts w:ascii="Arial" w:hAnsi="Arial" w:cs="Arial"/>
                <w:bCs/>
                <w:sz w:val="19"/>
                <w:szCs w:val="19"/>
              </w:rPr>
            </w:pPr>
          </w:p>
        </w:tc>
      </w:tr>
      <w:tr w:rsidR="00745A88" w:rsidRPr="005A520D" w14:paraId="4D81FCA6" w14:textId="77777777" w:rsidTr="00875291">
        <w:trPr>
          <w:trHeight w:hRule="exact" w:val="291"/>
        </w:trPr>
        <w:tc>
          <w:tcPr>
            <w:tcW w:w="6374" w:type="dxa"/>
            <w:gridSpan w:val="2"/>
          </w:tcPr>
          <w:p w14:paraId="45820EEB" w14:textId="77777777" w:rsidR="00745A88" w:rsidRPr="005A520D" w:rsidRDefault="00745A88" w:rsidP="00815A77">
            <w:pPr>
              <w:rPr>
                <w:rFonts w:ascii="Arial" w:hAnsi="Arial"/>
                <w:b/>
                <w:sz w:val="19"/>
                <w:szCs w:val="20"/>
              </w:rPr>
            </w:pPr>
          </w:p>
        </w:tc>
        <w:tc>
          <w:tcPr>
            <w:tcW w:w="1134" w:type="dxa"/>
          </w:tcPr>
          <w:p w14:paraId="298331ED" w14:textId="77777777" w:rsidR="00745A88" w:rsidRDefault="00745A88" w:rsidP="00815A77">
            <w:pPr>
              <w:jc w:val="right"/>
              <w:rPr>
                <w:rFonts w:ascii="Arial" w:hAnsi="Arial" w:cs="Arial"/>
                <w:b/>
                <w:bCs/>
                <w:color w:val="000000"/>
                <w:sz w:val="19"/>
                <w:szCs w:val="19"/>
              </w:rPr>
            </w:pPr>
          </w:p>
        </w:tc>
        <w:tc>
          <w:tcPr>
            <w:tcW w:w="430" w:type="dxa"/>
          </w:tcPr>
          <w:p w14:paraId="291F21CC" w14:textId="77777777" w:rsidR="00745A88" w:rsidRPr="005A520D" w:rsidRDefault="00745A88" w:rsidP="00815A77">
            <w:pPr>
              <w:jc w:val="right"/>
              <w:rPr>
                <w:rFonts w:ascii="Times New Roman" w:hAnsi="Times New Roman"/>
                <w:sz w:val="20"/>
                <w:szCs w:val="20"/>
              </w:rPr>
            </w:pPr>
          </w:p>
        </w:tc>
        <w:tc>
          <w:tcPr>
            <w:tcW w:w="1000" w:type="dxa"/>
          </w:tcPr>
          <w:p w14:paraId="2A605AA4" w14:textId="77777777" w:rsidR="00745A88" w:rsidRPr="00BB206B" w:rsidRDefault="00745A88" w:rsidP="00815A77">
            <w:pPr>
              <w:jc w:val="right"/>
              <w:rPr>
                <w:rFonts w:ascii="Arial" w:hAnsi="Arial" w:cs="Arial"/>
                <w:bCs/>
                <w:sz w:val="19"/>
                <w:szCs w:val="19"/>
              </w:rPr>
            </w:pPr>
          </w:p>
        </w:tc>
      </w:tr>
      <w:tr w:rsidR="00745A88" w:rsidRPr="005A520D" w14:paraId="780CA1E5" w14:textId="77777777" w:rsidTr="00875291">
        <w:trPr>
          <w:trHeight w:hRule="exact" w:val="170"/>
        </w:trPr>
        <w:tc>
          <w:tcPr>
            <w:tcW w:w="5524" w:type="dxa"/>
          </w:tcPr>
          <w:p w14:paraId="0EC6598E" w14:textId="77777777" w:rsidR="00745A88" w:rsidRPr="005A520D" w:rsidRDefault="00745A88" w:rsidP="00815A77">
            <w:pPr>
              <w:rPr>
                <w:rFonts w:ascii="Arial" w:hAnsi="Arial"/>
                <w:b/>
                <w:sz w:val="19"/>
                <w:szCs w:val="20"/>
              </w:rPr>
            </w:pPr>
          </w:p>
        </w:tc>
        <w:tc>
          <w:tcPr>
            <w:tcW w:w="850" w:type="dxa"/>
            <w:vMerge w:val="restart"/>
          </w:tcPr>
          <w:p w14:paraId="6A66499E" w14:textId="77777777" w:rsidR="00745A88" w:rsidRPr="005A520D" w:rsidRDefault="00745A88" w:rsidP="00815A77">
            <w:pPr>
              <w:jc w:val="right"/>
              <w:rPr>
                <w:rFonts w:ascii="Times New Roman" w:hAnsi="Times New Roman"/>
                <w:sz w:val="20"/>
                <w:szCs w:val="20"/>
              </w:rPr>
            </w:pPr>
            <w:r w:rsidRPr="005A520D">
              <w:rPr>
                <w:rFonts w:ascii="Arial" w:hAnsi="Arial" w:cs="Arial"/>
                <w:b/>
                <w:bCs/>
                <w:sz w:val="19"/>
                <w:szCs w:val="19"/>
              </w:rPr>
              <w:t xml:space="preserve">                                  </w:t>
            </w:r>
          </w:p>
        </w:tc>
        <w:tc>
          <w:tcPr>
            <w:tcW w:w="1134" w:type="dxa"/>
          </w:tcPr>
          <w:p w14:paraId="7123129B" w14:textId="77777777" w:rsidR="00745A88" w:rsidRPr="005A520D" w:rsidRDefault="00745A88"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430" w:type="dxa"/>
            <w:vMerge w:val="restart"/>
          </w:tcPr>
          <w:p w14:paraId="698DA6D6" w14:textId="77777777" w:rsidR="00745A88" w:rsidRPr="005A520D" w:rsidRDefault="00745A88" w:rsidP="00815A77">
            <w:pPr>
              <w:keepLines/>
              <w:widowControl w:val="0"/>
              <w:autoSpaceDE w:val="0"/>
              <w:autoSpaceDN w:val="0"/>
              <w:adjustRightInd w:val="0"/>
              <w:rPr>
                <w:rFonts w:ascii="Times New Roman" w:hAnsi="Times New Roman"/>
                <w:sz w:val="12"/>
                <w:szCs w:val="12"/>
              </w:rPr>
            </w:pPr>
          </w:p>
        </w:tc>
        <w:tc>
          <w:tcPr>
            <w:tcW w:w="1000" w:type="dxa"/>
          </w:tcPr>
          <w:p w14:paraId="7A465A8C" w14:textId="77777777" w:rsidR="00745A88" w:rsidRPr="00BB206B" w:rsidRDefault="00745A88" w:rsidP="00815A77">
            <w:pPr>
              <w:keepLines/>
              <w:widowControl w:val="0"/>
              <w:autoSpaceDE w:val="0"/>
              <w:autoSpaceDN w:val="0"/>
              <w:adjustRightInd w:val="0"/>
              <w:jc w:val="right"/>
              <w:rPr>
                <w:rFonts w:ascii="Courier New" w:hAnsi="Courier New" w:cs="Courier New"/>
                <w:bCs/>
                <w:sz w:val="19"/>
                <w:szCs w:val="19"/>
              </w:rPr>
            </w:pPr>
            <w:r w:rsidRPr="00BB206B">
              <w:rPr>
                <w:rFonts w:ascii="Courier New" w:hAnsi="Courier New" w:cs="Courier New"/>
                <w:bCs/>
                <w:sz w:val="19"/>
                <w:szCs w:val="19"/>
              </w:rPr>
              <w:t>────────</w:t>
            </w:r>
          </w:p>
        </w:tc>
      </w:tr>
      <w:tr w:rsidR="00745A88" w:rsidRPr="005A520D" w14:paraId="311BB73B" w14:textId="77777777" w:rsidTr="00875291">
        <w:trPr>
          <w:trHeight w:hRule="exact" w:val="255"/>
        </w:trPr>
        <w:tc>
          <w:tcPr>
            <w:tcW w:w="5524" w:type="dxa"/>
            <w:vMerge w:val="restart"/>
          </w:tcPr>
          <w:p w14:paraId="17ABC3E8" w14:textId="77777777" w:rsidR="00745A88" w:rsidRPr="005A520D" w:rsidRDefault="00745A88" w:rsidP="00815A77">
            <w:pPr>
              <w:rPr>
                <w:rFonts w:ascii="Arial" w:hAnsi="Arial" w:cs="Arial"/>
                <w:b/>
                <w:sz w:val="19"/>
                <w:szCs w:val="19"/>
              </w:rPr>
            </w:pPr>
            <w:r w:rsidRPr="005A520D">
              <w:rPr>
                <w:rFonts w:ascii="Arial" w:hAnsi="Arial" w:cs="Arial"/>
                <w:b/>
                <w:sz w:val="19"/>
                <w:szCs w:val="19"/>
              </w:rPr>
              <w:t>Cash and cash equivalents at the end of the year</w:t>
            </w:r>
          </w:p>
        </w:tc>
        <w:tc>
          <w:tcPr>
            <w:tcW w:w="850" w:type="dxa"/>
            <w:vMerge/>
          </w:tcPr>
          <w:p w14:paraId="33875C8B" w14:textId="77777777" w:rsidR="00745A88" w:rsidRPr="005A520D" w:rsidRDefault="00745A88" w:rsidP="00815A77">
            <w:pPr>
              <w:jc w:val="right"/>
              <w:rPr>
                <w:rFonts w:ascii="Arial" w:hAnsi="Arial" w:cs="Arial"/>
                <w:sz w:val="19"/>
                <w:szCs w:val="19"/>
              </w:rPr>
            </w:pPr>
          </w:p>
        </w:tc>
        <w:tc>
          <w:tcPr>
            <w:tcW w:w="1134" w:type="dxa"/>
          </w:tcPr>
          <w:p w14:paraId="6AF6225A" w14:textId="77777777" w:rsidR="00745A88" w:rsidRPr="00FD139A" w:rsidRDefault="00745A88" w:rsidP="00815A77">
            <w:pPr>
              <w:jc w:val="right"/>
              <w:rPr>
                <w:rFonts w:ascii="Arial" w:hAnsi="Arial" w:cs="Arial"/>
                <w:b/>
                <w:sz w:val="19"/>
                <w:szCs w:val="19"/>
              </w:rPr>
            </w:pPr>
            <w:r>
              <w:rPr>
                <w:rFonts w:ascii="Arial" w:hAnsi="Arial" w:cs="Arial"/>
                <w:b/>
                <w:sz w:val="19"/>
                <w:szCs w:val="19"/>
              </w:rPr>
              <w:t>126,257</w:t>
            </w:r>
          </w:p>
        </w:tc>
        <w:tc>
          <w:tcPr>
            <w:tcW w:w="430" w:type="dxa"/>
            <w:vMerge/>
          </w:tcPr>
          <w:p w14:paraId="7F90B913" w14:textId="77777777" w:rsidR="00745A88" w:rsidRPr="005A520D" w:rsidRDefault="00745A88" w:rsidP="00815A77">
            <w:pPr>
              <w:rPr>
                <w:rFonts w:ascii="Times New Roman" w:hAnsi="Times New Roman"/>
                <w:sz w:val="20"/>
                <w:szCs w:val="20"/>
              </w:rPr>
            </w:pPr>
          </w:p>
        </w:tc>
        <w:tc>
          <w:tcPr>
            <w:tcW w:w="1000" w:type="dxa"/>
          </w:tcPr>
          <w:p w14:paraId="6E18FAC5" w14:textId="77777777" w:rsidR="00745A88" w:rsidRPr="004C337B" w:rsidRDefault="00745A88" w:rsidP="00815A77">
            <w:pPr>
              <w:jc w:val="right"/>
              <w:rPr>
                <w:rFonts w:ascii="Arial" w:hAnsi="Arial" w:cs="Arial"/>
                <w:sz w:val="19"/>
                <w:szCs w:val="19"/>
              </w:rPr>
            </w:pPr>
            <w:r>
              <w:rPr>
                <w:rFonts w:ascii="Arial" w:hAnsi="Arial" w:cs="Arial"/>
                <w:sz w:val="19"/>
                <w:szCs w:val="19"/>
              </w:rPr>
              <w:t>234,170</w:t>
            </w:r>
          </w:p>
          <w:p w14:paraId="4F5954EC" w14:textId="77777777" w:rsidR="00745A88" w:rsidRPr="00BB206B" w:rsidRDefault="00745A88" w:rsidP="00815A77">
            <w:pPr>
              <w:jc w:val="right"/>
              <w:rPr>
                <w:rFonts w:ascii="Arial" w:hAnsi="Arial" w:cs="Arial"/>
                <w:bCs/>
                <w:sz w:val="19"/>
                <w:szCs w:val="19"/>
              </w:rPr>
            </w:pPr>
          </w:p>
        </w:tc>
      </w:tr>
      <w:tr w:rsidR="00745A88" w:rsidRPr="005A520D" w14:paraId="349B40A5" w14:textId="77777777" w:rsidTr="00875291">
        <w:trPr>
          <w:trHeight w:hRule="exact" w:val="170"/>
        </w:trPr>
        <w:tc>
          <w:tcPr>
            <w:tcW w:w="5524" w:type="dxa"/>
            <w:vMerge/>
          </w:tcPr>
          <w:p w14:paraId="0F510F94" w14:textId="77777777" w:rsidR="00745A88" w:rsidRPr="005A520D" w:rsidRDefault="00745A88" w:rsidP="00815A77">
            <w:pPr>
              <w:rPr>
                <w:rFonts w:ascii="Arial" w:hAnsi="Arial" w:cs="Arial"/>
                <w:b/>
                <w:sz w:val="19"/>
                <w:szCs w:val="19"/>
                <w:highlight w:val="yellow"/>
              </w:rPr>
            </w:pPr>
          </w:p>
        </w:tc>
        <w:tc>
          <w:tcPr>
            <w:tcW w:w="850" w:type="dxa"/>
            <w:vMerge/>
          </w:tcPr>
          <w:p w14:paraId="33CF5CA2" w14:textId="77777777" w:rsidR="00745A88" w:rsidRPr="005A520D" w:rsidRDefault="00745A88" w:rsidP="00815A77">
            <w:pPr>
              <w:rPr>
                <w:rFonts w:ascii="Arial" w:hAnsi="Arial" w:cs="Arial"/>
                <w:b/>
                <w:sz w:val="19"/>
                <w:szCs w:val="19"/>
                <w:highlight w:val="yellow"/>
              </w:rPr>
            </w:pPr>
          </w:p>
        </w:tc>
        <w:tc>
          <w:tcPr>
            <w:tcW w:w="1134" w:type="dxa"/>
          </w:tcPr>
          <w:p w14:paraId="352191B6" w14:textId="77777777" w:rsidR="00745A88" w:rsidRPr="005A520D" w:rsidRDefault="00745A88"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430" w:type="dxa"/>
            <w:vMerge/>
          </w:tcPr>
          <w:p w14:paraId="63DFCB4E" w14:textId="77777777" w:rsidR="00745A88" w:rsidRPr="005A520D" w:rsidRDefault="00745A88" w:rsidP="00815A77">
            <w:pPr>
              <w:keepLines/>
              <w:widowControl w:val="0"/>
              <w:autoSpaceDE w:val="0"/>
              <w:autoSpaceDN w:val="0"/>
              <w:adjustRightInd w:val="0"/>
              <w:rPr>
                <w:rFonts w:ascii="Times New Roman" w:hAnsi="Times New Roman"/>
                <w:sz w:val="12"/>
                <w:szCs w:val="12"/>
              </w:rPr>
            </w:pPr>
          </w:p>
        </w:tc>
        <w:tc>
          <w:tcPr>
            <w:tcW w:w="1000" w:type="dxa"/>
          </w:tcPr>
          <w:p w14:paraId="1B876786" w14:textId="77777777" w:rsidR="00745A88" w:rsidRPr="005A520D" w:rsidRDefault="00745A88"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r>
      <w:tr w:rsidR="00745A88" w:rsidRPr="005A520D" w14:paraId="66ED82D3" w14:textId="77777777" w:rsidTr="00875291">
        <w:trPr>
          <w:trHeight w:hRule="exact" w:val="276"/>
        </w:trPr>
        <w:tc>
          <w:tcPr>
            <w:tcW w:w="5524" w:type="dxa"/>
          </w:tcPr>
          <w:p w14:paraId="430BBFED" w14:textId="77777777" w:rsidR="00745A88" w:rsidRPr="005A520D" w:rsidRDefault="00745A88" w:rsidP="00815A77">
            <w:pPr>
              <w:rPr>
                <w:rFonts w:ascii="Arial" w:hAnsi="Arial" w:cs="Arial"/>
                <w:b/>
                <w:sz w:val="19"/>
                <w:szCs w:val="19"/>
                <w:highlight w:val="yellow"/>
              </w:rPr>
            </w:pPr>
          </w:p>
        </w:tc>
        <w:tc>
          <w:tcPr>
            <w:tcW w:w="850" w:type="dxa"/>
            <w:vMerge/>
          </w:tcPr>
          <w:p w14:paraId="34CEB39A" w14:textId="77777777" w:rsidR="00745A88" w:rsidRPr="005A520D" w:rsidRDefault="00745A88" w:rsidP="00815A77">
            <w:pPr>
              <w:rPr>
                <w:rFonts w:ascii="Arial" w:hAnsi="Arial" w:cs="Arial"/>
                <w:b/>
                <w:sz w:val="19"/>
                <w:szCs w:val="19"/>
                <w:highlight w:val="yellow"/>
              </w:rPr>
            </w:pPr>
          </w:p>
        </w:tc>
        <w:tc>
          <w:tcPr>
            <w:tcW w:w="1134" w:type="dxa"/>
          </w:tcPr>
          <w:p w14:paraId="78CCDFE0" w14:textId="77777777" w:rsidR="00745A88" w:rsidRPr="005A520D" w:rsidRDefault="00745A88" w:rsidP="00815A77">
            <w:pPr>
              <w:keepLines/>
              <w:widowControl w:val="0"/>
              <w:autoSpaceDE w:val="0"/>
              <w:autoSpaceDN w:val="0"/>
              <w:adjustRightInd w:val="0"/>
              <w:jc w:val="right"/>
              <w:rPr>
                <w:rFonts w:ascii="Courier New" w:hAnsi="Courier New" w:cs="Courier New"/>
                <w:sz w:val="19"/>
                <w:szCs w:val="19"/>
              </w:rPr>
            </w:pPr>
          </w:p>
        </w:tc>
        <w:tc>
          <w:tcPr>
            <w:tcW w:w="430" w:type="dxa"/>
            <w:vMerge/>
          </w:tcPr>
          <w:p w14:paraId="66B598C5" w14:textId="77777777" w:rsidR="00745A88" w:rsidRPr="005A520D" w:rsidRDefault="00745A88" w:rsidP="00815A77">
            <w:pPr>
              <w:keepLines/>
              <w:widowControl w:val="0"/>
              <w:autoSpaceDE w:val="0"/>
              <w:autoSpaceDN w:val="0"/>
              <w:adjustRightInd w:val="0"/>
              <w:rPr>
                <w:rFonts w:ascii="Times New Roman" w:hAnsi="Times New Roman"/>
                <w:sz w:val="12"/>
                <w:szCs w:val="12"/>
              </w:rPr>
            </w:pPr>
          </w:p>
        </w:tc>
        <w:tc>
          <w:tcPr>
            <w:tcW w:w="1000" w:type="dxa"/>
          </w:tcPr>
          <w:p w14:paraId="5FB2BC45" w14:textId="77777777" w:rsidR="00745A88" w:rsidRPr="005A520D" w:rsidRDefault="00745A88" w:rsidP="00815A77">
            <w:pPr>
              <w:keepLines/>
              <w:widowControl w:val="0"/>
              <w:autoSpaceDE w:val="0"/>
              <w:autoSpaceDN w:val="0"/>
              <w:adjustRightInd w:val="0"/>
              <w:jc w:val="right"/>
              <w:rPr>
                <w:rFonts w:ascii="Courier New" w:hAnsi="Courier New" w:cs="Courier New"/>
                <w:sz w:val="19"/>
                <w:szCs w:val="19"/>
              </w:rPr>
            </w:pPr>
          </w:p>
        </w:tc>
      </w:tr>
    </w:tbl>
    <w:p w14:paraId="192FB240" w14:textId="77777777" w:rsidR="007713E1" w:rsidRDefault="007713E1">
      <w:r>
        <w:br w:type="page"/>
      </w:r>
    </w:p>
    <w:p w14:paraId="374DD51E" w14:textId="7CE06CD4" w:rsidR="007713E1" w:rsidRDefault="007713E1" w:rsidP="007713E1">
      <w:pPr>
        <w:pStyle w:val="Heading1"/>
      </w:pPr>
      <w:r w:rsidRPr="005A520D">
        <w:lastRenderedPageBreak/>
        <w:t>NOTES TO THE ACCOUNTS</w:t>
      </w:r>
    </w:p>
    <w:p w14:paraId="3D4F5A31" w14:textId="77777777" w:rsidR="00411C12" w:rsidRPr="00411C12" w:rsidRDefault="00411C12" w:rsidP="00411C12">
      <w:pPr>
        <w:rPr>
          <w:lang w:eastAsia="en-GB"/>
        </w:rPr>
      </w:pPr>
    </w:p>
    <w:p w14:paraId="3FF5B2C5" w14:textId="78C24EFE" w:rsidR="007713E1" w:rsidRPr="00B23396" w:rsidRDefault="007713E1" w:rsidP="007713E1">
      <w:pPr>
        <w:jc w:val="both"/>
        <w:rPr>
          <w:rFonts w:ascii="Arial" w:hAnsi="Arial" w:cs="Arial"/>
          <w:b/>
          <w:bCs/>
          <w:sz w:val="28"/>
          <w:szCs w:val="28"/>
        </w:rPr>
      </w:pPr>
      <w:r w:rsidRPr="00C97222">
        <w:rPr>
          <w:rFonts w:ascii="Arial" w:hAnsi="Arial" w:cs="Arial"/>
          <w:b/>
          <w:bCs/>
        </w:rPr>
        <w:t>FOR THE YEAR ENDED 31 MARCH 202</w:t>
      </w:r>
      <w:r w:rsidR="00B23396" w:rsidRPr="00C97222">
        <w:rPr>
          <w:rFonts w:ascii="Arial" w:hAnsi="Arial" w:cs="Arial"/>
          <w:b/>
          <w:bCs/>
        </w:rPr>
        <w:t>3</w:t>
      </w:r>
    </w:p>
    <w:p w14:paraId="3422D4E3" w14:textId="77777777" w:rsidR="007713E1" w:rsidRDefault="007713E1"/>
    <w:p w14:paraId="7548D210" w14:textId="77777777" w:rsidR="00DF3672" w:rsidRPr="002C1FA0" w:rsidRDefault="00DF3672" w:rsidP="00A8446F">
      <w:pPr>
        <w:rPr>
          <w:highlight w:val="cyan"/>
        </w:rPr>
      </w:pPr>
    </w:p>
    <w:tbl>
      <w:tblPr>
        <w:tblW w:w="9738" w:type="dxa"/>
        <w:jc w:val="center"/>
        <w:tblLayout w:type="fixed"/>
        <w:tblLook w:val="04A0" w:firstRow="1" w:lastRow="0" w:firstColumn="1" w:lastColumn="0" w:noHBand="0" w:noVBand="1"/>
      </w:tblPr>
      <w:tblGrid>
        <w:gridCol w:w="590"/>
        <w:gridCol w:w="9139"/>
        <w:gridCol w:w="9"/>
      </w:tblGrid>
      <w:tr w:rsidR="0017586A" w:rsidRPr="005A520D" w14:paraId="07385B58" w14:textId="77777777" w:rsidTr="00875291">
        <w:trPr>
          <w:trHeight w:hRule="exact" w:val="170"/>
          <w:jc w:val="center"/>
        </w:trPr>
        <w:tc>
          <w:tcPr>
            <w:tcW w:w="9738" w:type="dxa"/>
            <w:gridSpan w:val="3"/>
          </w:tcPr>
          <w:p w14:paraId="6B4312E2"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r>
      <w:tr w:rsidR="0017586A" w:rsidRPr="005A520D" w14:paraId="4E08D5D3" w14:textId="77777777" w:rsidTr="00875291">
        <w:trPr>
          <w:gridAfter w:val="1"/>
          <w:wAfter w:w="9" w:type="dxa"/>
          <w:trHeight w:hRule="exact" w:val="271"/>
          <w:jc w:val="center"/>
        </w:trPr>
        <w:tc>
          <w:tcPr>
            <w:tcW w:w="590" w:type="dxa"/>
          </w:tcPr>
          <w:p w14:paraId="18150089"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1</w:t>
            </w:r>
          </w:p>
        </w:tc>
        <w:tc>
          <w:tcPr>
            <w:tcW w:w="9139" w:type="dxa"/>
          </w:tcPr>
          <w:p w14:paraId="78C238C5" w14:textId="77777777" w:rsidR="0017586A" w:rsidRPr="005A520D" w:rsidRDefault="0017586A" w:rsidP="00815A77">
            <w:pPr>
              <w:keepLines/>
              <w:widowControl w:val="0"/>
              <w:autoSpaceDE w:val="0"/>
              <w:autoSpaceDN w:val="0"/>
              <w:adjustRightInd w:val="0"/>
              <w:rPr>
                <w:rFonts w:ascii="Times New Roman" w:hAnsi="Times New Roman"/>
                <w:sz w:val="12"/>
                <w:szCs w:val="12"/>
              </w:rPr>
            </w:pPr>
            <w:r w:rsidRPr="005A520D">
              <w:rPr>
                <w:rFonts w:ascii="Arial" w:hAnsi="Arial" w:cs="Arial"/>
                <w:b/>
                <w:bCs/>
                <w:sz w:val="19"/>
                <w:szCs w:val="19"/>
              </w:rPr>
              <w:t>Statutory information</w:t>
            </w:r>
          </w:p>
        </w:tc>
      </w:tr>
      <w:tr w:rsidR="0017586A" w:rsidRPr="005A520D" w14:paraId="5FA7ACD8" w14:textId="77777777" w:rsidTr="00875291">
        <w:trPr>
          <w:gridAfter w:val="1"/>
          <w:wAfter w:w="9" w:type="dxa"/>
          <w:trHeight w:val="759"/>
          <w:jc w:val="center"/>
        </w:trPr>
        <w:tc>
          <w:tcPr>
            <w:tcW w:w="590" w:type="dxa"/>
          </w:tcPr>
          <w:p w14:paraId="43FFEE06"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139" w:type="dxa"/>
          </w:tcPr>
          <w:p w14:paraId="4C5B2502" w14:textId="77777777" w:rsidR="0017586A" w:rsidRPr="005A520D" w:rsidRDefault="0017586A" w:rsidP="00815A77">
            <w:pPr>
              <w:rPr>
                <w:rFonts w:ascii="Times New Roman" w:hAnsi="Times New Roman"/>
                <w:sz w:val="12"/>
                <w:szCs w:val="12"/>
              </w:rPr>
            </w:pPr>
            <w:r w:rsidRPr="005A520D">
              <w:rPr>
                <w:rFonts w:ascii="Arial" w:hAnsi="Arial"/>
                <w:sz w:val="19"/>
              </w:rPr>
              <w:t xml:space="preserve">Possability People Limited is a charitable </w:t>
            </w:r>
            <w:r>
              <w:rPr>
                <w:rFonts w:ascii="Arial" w:hAnsi="Arial"/>
                <w:sz w:val="19"/>
              </w:rPr>
              <w:t xml:space="preserve">private </w:t>
            </w:r>
            <w:r w:rsidRPr="005A520D">
              <w:rPr>
                <w:rFonts w:ascii="Arial" w:hAnsi="Arial"/>
                <w:sz w:val="19"/>
              </w:rPr>
              <w:t xml:space="preserve">company, limited by guarantee, registered in England and Wales. The charitable company’s registered number and registered office address </w:t>
            </w:r>
            <w:r>
              <w:rPr>
                <w:rFonts w:ascii="Arial" w:hAnsi="Arial"/>
                <w:sz w:val="19"/>
              </w:rPr>
              <w:t xml:space="preserve">and principal place of business </w:t>
            </w:r>
            <w:r w:rsidRPr="005A520D">
              <w:rPr>
                <w:rFonts w:ascii="Arial" w:hAnsi="Arial"/>
                <w:sz w:val="19"/>
              </w:rPr>
              <w:t>can be found on the Legal and Administrative information page.</w:t>
            </w:r>
          </w:p>
        </w:tc>
      </w:tr>
      <w:tr w:rsidR="0017586A" w:rsidRPr="005A520D" w14:paraId="04087306" w14:textId="77777777" w:rsidTr="00875291">
        <w:trPr>
          <w:gridAfter w:val="1"/>
          <w:wAfter w:w="9" w:type="dxa"/>
          <w:trHeight w:hRule="exact" w:val="271"/>
          <w:jc w:val="center"/>
        </w:trPr>
        <w:tc>
          <w:tcPr>
            <w:tcW w:w="590" w:type="dxa"/>
          </w:tcPr>
          <w:p w14:paraId="3E9EC29F"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2</w:t>
            </w:r>
          </w:p>
        </w:tc>
        <w:tc>
          <w:tcPr>
            <w:tcW w:w="9139" w:type="dxa"/>
          </w:tcPr>
          <w:p w14:paraId="6B9D13AB" w14:textId="77777777" w:rsidR="0017586A" w:rsidRPr="005A520D" w:rsidRDefault="0017586A" w:rsidP="00815A77">
            <w:pPr>
              <w:keepLines/>
              <w:widowControl w:val="0"/>
              <w:autoSpaceDE w:val="0"/>
              <w:autoSpaceDN w:val="0"/>
              <w:adjustRightInd w:val="0"/>
              <w:rPr>
                <w:rFonts w:ascii="Times New Roman" w:hAnsi="Times New Roman"/>
                <w:sz w:val="12"/>
                <w:szCs w:val="12"/>
              </w:rPr>
            </w:pPr>
            <w:r w:rsidRPr="005A520D">
              <w:rPr>
                <w:rFonts w:ascii="Arial" w:hAnsi="Arial" w:cs="Arial"/>
                <w:b/>
                <w:bCs/>
                <w:sz w:val="19"/>
                <w:szCs w:val="19"/>
              </w:rPr>
              <w:t>Accounting policies</w:t>
            </w:r>
          </w:p>
        </w:tc>
      </w:tr>
      <w:tr w:rsidR="0017586A" w:rsidRPr="005A520D" w14:paraId="03B0D147" w14:textId="77777777" w:rsidTr="00875291">
        <w:trPr>
          <w:gridAfter w:val="1"/>
          <w:wAfter w:w="9" w:type="dxa"/>
          <w:trHeight w:hRule="exact" w:val="271"/>
          <w:jc w:val="center"/>
        </w:trPr>
        <w:tc>
          <w:tcPr>
            <w:tcW w:w="590" w:type="dxa"/>
          </w:tcPr>
          <w:p w14:paraId="53314FDF"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2.1</w:t>
            </w:r>
          </w:p>
        </w:tc>
        <w:tc>
          <w:tcPr>
            <w:tcW w:w="9139" w:type="dxa"/>
          </w:tcPr>
          <w:p w14:paraId="25D1FBAD"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Basis of preparation</w:t>
            </w:r>
          </w:p>
        </w:tc>
      </w:tr>
      <w:tr w:rsidR="0017586A" w:rsidRPr="005A520D" w14:paraId="0978663E" w14:textId="77777777" w:rsidTr="00875291">
        <w:trPr>
          <w:gridAfter w:val="1"/>
          <w:wAfter w:w="9" w:type="dxa"/>
          <w:trHeight w:hRule="exact" w:val="1369"/>
          <w:jc w:val="center"/>
        </w:trPr>
        <w:tc>
          <w:tcPr>
            <w:tcW w:w="590" w:type="dxa"/>
            <w:vMerge w:val="restart"/>
          </w:tcPr>
          <w:p w14:paraId="31593177"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139" w:type="dxa"/>
          </w:tcPr>
          <w:p w14:paraId="45CB5D33" w14:textId="77777777" w:rsidR="0017586A" w:rsidRPr="00FB5EA7" w:rsidRDefault="0017586A" w:rsidP="00815A77">
            <w:pPr>
              <w:rPr>
                <w:rFonts w:ascii="Arial" w:hAnsi="Arial"/>
                <w:sz w:val="19"/>
              </w:rPr>
            </w:pPr>
            <w:r w:rsidRPr="00FB5EA7">
              <w:rPr>
                <w:rFonts w:ascii="Arial" w:hAnsi="Arial"/>
                <w:sz w:val="19"/>
              </w:rPr>
              <w:t>The financial statements have been prepared in accordance with Accounting and Reporting by</w:t>
            </w:r>
          </w:p>
          <w:p w14:paraId="25C3457F" w14:textId="77777777" w:rsidR="0017586A" w:rsidRPr="00FB5EA7" w:rsidRDefault="0017586A" w:rsidP="00815A77">
            <w:pPr>
              <w:rPr>
                <w:rFonts w:ascii="Arial" w:hAnsi="Arial"/>
                <w:sz w:val="19"/>
              </w:rPr>
            </w:pPr>
            <w:r w:rsidRPr="00FB5EA7">
              <w:rPr>
                <w:rFonts w:ascii="Arial" w:hAnsi="Arial"/>
                <w:sz w:val="19"/>
              </w:rPr>
              <w:t>Charities: Statement of Recommended Practice applicable to charities preparing their accounts in</w:t>
            </w:r>
          </w:p>
          <w:p w14:paraId="4F4DD60E" w14:textId="77777777" w:rsidR="0017586A" w:rsidRPr="00FB5EA7" w:rsidRDefault="0017586A" w:rsidP="00815A77">
            <w:pPr>
              <w:rPr>
                <w:rFonts w:ascii="Arial" w:hAnsi="Arial"/>
                <w:sz w:val="19"/>
              </w:rPr>
            </w:pPr>
            <w:r w:rsidRPr="00FB5EA7">
              <w:rPr>
                <w:rFonts w:ascii="Arial" w:hAnsi="Arial"/>
                <w:sz w:val="19"/>
              </w:rPr>
              <w:t>accordance with the Financial Reporting Standard applicable in the UK and Republic of Ireland (FRS</w:t>
            </w:r>
          </w:p>
          <w:p w14:paraId="7819A469" w14:textId="77777777" w:rsidR="0017586A" w:rsidRPr="00FB5EA7" w:rsidRDefault="0017586A" w:rsidP="00815A77">
            <w:pPr>
              <w:rPr>
                <w:rFonts w:ascii="Arial" w:hAnsi="Arial"/>
                <w:sz w:val="19"/>
              </w:rPr>
            </w:pPr>
            <w:r w:rsidRPr="00FB5EA7">
              <w:rPr>
                <w:rFonts w:ascii="Arial" w:hAnsi="Arial"/>
                <w:sz w:val="19"/>
              </w:rPr>
              <w:t xml:space="preserve">102) (effective 1 January </w:t>
            </w:r>
            <w:r>
              <w:rPr>
                <w:rFonts w:ascii="Arial" w:hAnsi="Arial"/>
                <w:sz w:val="19"/>
              </w:rPr>
              <w:t>2019</w:t>
            </w:r>
            <w:r w:rsidRPr="00FB5EA7">
              <w:rPr>
                <w:rFonts w:ascii="Arial" w:hAnsi="Arial"/>
                <w:sz w:val="19"/>
              </w:rPr>
              <w:t>) - (Charities SORP (FRS 102)), the Financial Reporting Standard</w:t>
            </w:r>
          </w:p>
          <w:p w14:paraId="0AC53B5F" w14:textId="77777777" w:rsidR="0017586A" w:rsidRDefault="0017586A" w:rsidP="00815A77">
            <w:pPr>
              <w:keepLines/>
              <w:widowControl w:val="0"/>
              <w:autoSpaceDE w:val="0"/>
              <w:autoSpaceDN w:val="0"/>
              <w:adjustRightInd w:val="0"/>
              <w:jc w:val="both"/>
              <w:rPr>
                <w:rFonts w:ascii="Arial" w:hAnsi="Arial" w:cs="Arial"/>
                <w:sz w:val="19"/>
                <w:szCs w:val="19"/>
              </w:rPr>
            </w:pPr>
            <w:r w:rsidRPr="00FB5EA7">
              <w:rPr>
                <w:rFonts w:ascii="Arial" w:hAnsi="Arial"/>
                <w:sz w:val="19"/>
              </w:rPr>
              <w:t>applicable in the UK and Republic of Ireland (FRS 102) and the Companies Act 2006.</w:t>
            </w:r>
            <w:r w:rsidRPr="00FB5EA7">
              <w:rPr>
                <w:rFonts w:ascii="Arial" w:hAnsi="Arial" w:cs="Arial"/>
                <w:sz w:val="19"/>
                <w:szCs w:val="19"/>
              </w:rPr>
              <w:t xml:space="preserve"> </w:t>
            </w:r>
          </w:p>
          <w:p w14:paraId="4B835C4A" w14:textId="77777777" w:rsidR="0017586A" w:rsidRPr="00F94FDF" w:rsidRDefault="0017586A" w:rsidP="00815A77">
            <w:pPr>
              <w:keepLines/>
              <w:widowControl w:val="0"/>
              <w:autoSpaceDE w:val="0"/>
              <w:autoSpaceDN w:val="0"/>
              <w:adjustRightInd w:val="0"/>
              <w:jc w:val="both"/>
              <w:rPr>
                <w:rFonts w:ascii="Arial" w:hAnsi="Arial" w:cs="Arial"/>
                <w:sz w:val="19"/>
                <w:szCs w:val="19"/>
              </w:rPr>
            </w:pPr>
          </w:p>
        </w:tc>
      </w:tr>
      <w:tr w:rsidR="0017586A" w:rsidRPr="005A520D" w14:paraId="46AEE389" w14:textId="77777777" w:rsidTr="00875291">
        <w:trPr>
          <w:gridAfter w:val="1"/>
          <w:wAfter w:w="9" w:type="dxa"/>
          <w:trHeight w:hRule="exact" w:val="2706"/>
          <w:jc w:val="center"/>
        </w:trPr>
        <w:tc>
          <w:tcPr>
            <w:tcW w:w="590" w:type="dxa"/>
            <w:vMerge/>
          </w:tcPr>
          <w:p w14:paraId="6AF70674"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139" w:type="dxa"/>
          </w:tcPr>
          <w:p w14:paraId="21BF773E" w14:textId="77777777" w:rsidR="0017586A" w:rsidRPr="009155E7" w:rsidRDefault="0017586A" w:rsidP="00815A77">
            <w:pPr>
              <w:keepLines/>
              <w:widowControl w:val="0"/>
              <w:autoSpaceDE w:val="0"/>
              <w:autoSpaceDN w:val="0"/>
              <w:adjustRightInd w:val="0"/>
              <w:jc w:val="both"/>
              <w:rPr>
                <w:rFonts w:ascii="Arial" w:hAnsi="Arial"/>
                <w:sz w:val="19"/>
              </w:rPr>
            </w:pPr>
            <w:r w:rsidRPr="00F94FDF">
              <w:rPr>
                <w:rFonts w:ascii="Arial" w:hAnsi="Arial"/>
                <w:sz w:val="19"/>
              </w:rPr>
              <w:t xml:space="preserve">Possability People Limited meets the definition of a public benefit entity under FRS102. Assets and liabilities are initially recognised at historical cost or transaction value unless otherwise stated in the relevant accounting policy. Accounting policies have been consistently applied.   </w:t>
            </w:r>
          </w:p>
          <w:p w14:paraId="494E5CF7" w14:textId="77777777" w:rsidR="0017586A" w:rsidRPr="00F94FDF" w:rsidRDefault="0017586A" w:rsidP="00815A77">
            <w:pPr>
              <w:keepLines/>
              <w:widowControl w:val="0"/>
              <w:autoSpaceDE w:val="0"/>
              <w:autoSpaceDN w:val="0"/>
              <w:adjustRightInd w:val="0"/>
              <w:jc w:val="both"/>
              <w:rPr>
                <w:rFonts w:ascii="Arial" w:hAnsi="Arial" w:cs="Arial"/>
                <w:sz w:val="19"/>
                <w:szCs w:val="19"/>
              </w:rPr>
            </w:pPr>
          </w:p>
          <w:p w14:paraId="5E514898" w14:textId="73F0A340" w:rsidR="0017586A" w:rsidRPr="00F94FDF" w:rsidRDefault="0017586A" w:rsidP="00815A77">
            <w:pPr>
              <w:keepLines/>
              <w:widowControl w:val="0"/>
              <w:autoSpaceDE w:val="0"/>
              <w:autoSpaceDN w:val="0"/>
              <w:adjustRightInd w:val="0"/>
              <w:jc w:val="both"/>
              <w:rPr>
                <w:rFonts w:ascii="Arial" w:hAnsi="Arial" w:cs="Arial"/>
                <w:sz w:val="19"/>
                <w:szCs w:val="19"/>
              </w:rPr>
            </w:pPr>
            <w:r w:rsidRPr="00F94FDF">
              <w:rPr>
                <w:rFonts w:ascii="Arial" w:hAnsi="Arial" w:cs="Arial"/>
                <w:sz w:val="19"/>
                <w:szCs w:val="19"/>
              </w:rPr>
              <w:t xml:space="preserve">The Statement of Financial activities (SOFA) and Balance sheet consolidate the financial statements of the Charity and its subsidiary undertaking. The results of the subsidiary are consolidated on a </w:t>
            </w:r>
            <w:r w:rsidR="00C254B9" w:rsidRPr="00F94FDF">
              <w:rPr>
                <w:rFonts w:ascii="Arial" w:hAnsi="Arial" w:cs="Arial"/>
                <w:sz w:val="19"/>
                <w:szCs w:val="19"/>
              </w:rPr>
              <w:t>line-by-line</w:t>
            </w:r>
            <w:r w:rsidRPr="00F94FDF">
              <w:rPr>
                <w:rFonts w:ascii="Arial" w:hAnsi="Arial" w:cs="Arial"/>
                <w:sz w:val="19"/>
                <w:szCs w:val="19"/>
              </w:rPr>
              <w:t xml:space="preserve"> basis. </w:t>
            </w:r>
          </w:p>
          <w:p w14:paraId="6F5AD964" w14:textId="77777777" w:rsidR="0017586A" w:rsidRPr="00F94FDF" w:rsidRDefault="0017586A" w:rsidP="00815A77">
            <w:pPr>
              <w:keepLines/>
              <w:widowControl w:val="0"/>
              <w:autoSpaceDE w:val="0"/>
              <w:autoSpaceDN w:val="0"/>
              <w:adjustRightInd w:val="0"/>
              <w:jc w:val="both"/>
              <w:rPr>
                <w:rFonts w:ascii="Arial" w:hAnsi="Arial" w:cs="Arial"/>
                <w:sz w:val="19"/>
                <w:szCs w:val="19"/>
              </w:rPr>
            </w:pPr>
          </w:p>
          <w:p w14:paraId="0B52B9EE" w14:textId="77777777" w:rsidR="0017586A" w:rsidRPr="00F94FDF" w:rsidRDefault="0017586A" w:rsidP="00815A77">
            <w:pPr>
              <w:keepLines/>
              <w:widowControl w:val="0"/>
              <w:autoSpaceDE w:val="0"/>
              <w:autoSpaceDN w:val="0"/>
              <w:adjustRightInd w:val="0"/>
              <w:jc w:val="both"/>
              <w:rPr>
                <w:rFonts w:ascii="Arial" w:hAnsi="Arial" w:cs="Arial"/>
                <w:sz w:val="19"/>
                <w:szCs w:val="19"/>
              </w:rPr>
            </w:pPr>
            <w:r w:rsidRPr="00F94FDF">
              <w:rPr>
                <w:rFonts w:ascii="Arial" w:hAnsi="Arial" w:cs="Arial"/>
                <w:sz w:val="19"/>
                <w:szCs w:val="19"/>
              </w:rPr>
              <w:t>No separate SOFA has been presented for the Charity alone as permitted by section 408 of the Companies Act 2006.</w:t>
            </w:r>
          </w:p>
          <w:p w14:paraId="7FB3A8D0" w14:textId="77777777" w:rsidR="0017586A" w:rsidRPr="00F94FDF" w:rsidRDefault="0017586A" w:rsidP="00815A77">
            <w:pPr>
              <w:keepLines/>
              <w:widowControl w:val="0"/>
              <w:autoSpaceDE w:val="0"/>
              <w:autoSpaceDN w:val="0"/>
              <w:adjustRightInd w:val="0"/>
              <w:jc w:val="both"/>
              <w:rPr>
                <w:rFonts w:ascii="Arial" w:hAnsi="Arial" w:cs="Arial"/>
                <w:sz w:val="19"/>
                <w:szCs w:val="19"/>
              </w:rPr>
            </w:pPr>
          </w:p>
          <w:p w14:paraId="2A602D19" w14:textId="77777777" w:rsidR="0017586A" w:rsidRPr="00F94FDF" w:rsidRDefault="0017586A" w:rsidP="00815A77">
            <w:pPr>
              <w:keepLines/>
              <w:widowControl w:val="0"/>
              <w:autoSpaceDE w:val="0"/>
              <w:autoSpaceDN w:val="0"/>
              <w:adjustRightInd w:val="0"/>
              <w:jc w:val="both"/>
              <w:rPr>
                <w:rFonts w:ascii="Arial" w:hAnsi="Arial" w:cs="Arial"/>
                <w:sz w:val="19"/>
                <w:szCs w:val="19"/>
              </w:rPr>
            </w:pPr>
            <w:r w:rsidRPr="00F94FDF">
              <w:rPr>
                <w:rFonts w:ascii="Arial" w:hAnsi="Arial" w:cs="Arial"/>
                <w:sz w:val="19"/>
                <w:szCs w:val="19"/>
              </w:rPr>
              <w:t>The financial statements are prepared in sterling, which is the functional currency of the charity. Monetary amounts in these financial statements are rounded to the nearest £.</w:t>
            </w:r>
          </w:p>
        </w:tc>
      </w:tr>
      <w:tr w:rsidR="0017586A" w:rsidRPr="005A520D" w14:paraId="60E02E47" w14:textId="77777777" w:rsidTr="00875291">
        <w:trPr>
          <w:gridAfter w:val="1"/>
          <w:wAfter w:w="9" w:type="dxa"/>
          <w:trHeight w:hRule="exact" w:val="271"/>
          <w:jc w:val="center"/>
        </w:trPr>
        <w:tc>
          <w:tcPr>
            <w:tcW w:w="590" w:type="dxa"/>
          </w:tcPr>
          <w:p w14:paraId="3E5BD53D"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139" w:type="dxa"/>
          </w:tcPr>
          <w:p w14:paraId="64105029" w14:textId="77777777" w:rsidR="0017586A" w:rsidRPr="00F94FDF" w:rsidRDefault="0017586A" w:rsidP="00815A77">
            <w:pPr>
              <w:keepLines/>
              <w:widowControl w:val="0"/>
              <w:autoSpaceDE w:val="0"/>
              <w:autoSpaceDN w:val="0"/>
              <w:adjustRightInd w:val="0"/>
              <w:rPr>
                <w:rFonts w:ascii="Times New Roman" w:hAnsi="Times New Roman"/>
                <w:sz w:val="12"/>
                <w:szCs w:val="12"/>
              </w:rPr>
            </w:pPr>
          </w:p>
        </w:tc>
      </w:tr>
      <w:tr w:rsidR="0017586A" w:rsidRPr="005A520D" w14:paraId="27844AA3" w14:textId="77777777" w:rsidTr="00875291">
        <w:trPr>
          <w:gridAfter w:val="1"/>
          <w:wAfter w:w="9" w:type="dxa"/>
          <w:trHeight w:hRule="exact" w:val="271"/>
          <w:jc w:val="center"/>
        </w:trPr>
        <w:tc>
          <w:tcPr>
            <w:tcW w:w="590" w:type="dxa"/>
          </w:tcPr>
          <w:p w14:paraId="135C3D87"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2.2</w:t>
            </w:r>
          </w:p>
        </w:tc>
        <w:tc>
          <w:tcPr>
            <w:tcW w:w="9139" w:type="dxa"/>
          </w:tcPr>
          <w:p w14:paraId="54B10E74" w14:textId="77777777" w:rsidR="0017586A" w:rsidRPr="00F94FDF" w:rsidRDefault="0017586A" w:rsidP="00815A77">
            <w:pPr>
              <w:keepLines/>
              <w:widowControl w:val="0"/>
              <w:autoSpaceDE w:val="0"/>
              <w:autoSpaceDN w:val="0"/>
              <w:adjustRightInd w:val="0"/>
              <w:rPr>
                <w:rFonts w:ascii="Arial" w:hAnsi="Arial" w:cs="Arial"/>
                <w:b/>
                <w:bCs/>
                <w:sz w:val="19"/>
                <w:szCs w:val="19"/>
              </w:rPr>
            </w:pPr>
            <w:r w:rsidRPr="00F94FDF">
              <w:rPr>
                <w:rFonts w:ascii="Arial" w:hAnsi="Arial" w:cs="Arial"/>
                <w:b/>
                <w:bCs/>
                <w:sz w:val="19"/>
                <w:szCs w:val="19"/>
              </w:rPr>
              <w:t>Group financial statements</w:t>
            </w:r>
          </w:p>
        </w:tc>
      </w:tr>
      <w:tr w:rsidR="0017586A" w:rsidRPr="005A520D" w14:paraId="61972988" w14:textId="77777777" w:rsidTr="00875291">
        <w:trPr>
          <w:gridAfter w:val="1"/>
          <w:wAfter w:w="9" w:type="dxa"/>
          <w:trHeight w:hRule="exact" w:val="1103"/>
          <w:jc w:val="center"/>
        </w:trPr>
        <w:tc>
          <w:tcPr>
            <w:tcW w:w="590" w:type="dxa"/>
          </w:tcPr>
          <w:p w14:paraId="19302888"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139" w:type="dxa"/>
          </w:tcPr>
          <w:p w14:paraId="678FB0A9" w14:textId="77777777" w:rsidR="0017586A" w:rsidRDefault="0017586A" w:rsidP="00815A77">
            <w:pPr>
              <w:keepLines/>
              <w:widowControl w:val="0"/>
              <w:autoSpaceDE w:val="0"/>
              <w:autoSpaceDN w:val="0"/>
              <w:adjustRightInd w:val="0"/>
              <w:jc w:val="both"/>
              <w:rPr>
                <w:rFonts w:ascii="Arial" w:hAnsi="Arial" w:cs="Arial"/>
                <w:sz w:val="19"/>
                <w:szCs w:val="19"/>
              </w:rPr>
            </w:pPr>
            <w:r w:rsidRPr="00F94FDF">
              <w:rPr>
                <w:rFonts w:ascii="Arial" w:hAnsi="Arial" w:cs="Arial"/>
                <w:sz w:val="19"/>
                <w:szCs w:val="19"/>
              </w:rPr>
              <w:t xml:space="preserve">These financial statements consolidate the results of the charity and its wholly owned subsidiary Possability People Trading Limited. </w:t>
            </w:r>
          </w:p>
          <w:p w14:paraId="0E7939A2" w14:textId="77777777" w:rsidR="0017586A" w:rsidRDefault="0017586A" w:rsidP="00815A77">
            <w:pPr>
              <w:keepLines/>
              <w:widowControl w:val="0"/>
              <w:autoSpaceDE w:val="0"/>
              <w:autoSpaceDN w:val="0"/>
              <w:adjustRightInd w:val="0"/>
              <w:jc w:val="both"/>
              <w:rPr>
                <w:rFonts w:ascii="Arial" w:hAnsi="Arial" w:cs="Arial"/>
                <w:sz w:val="19"/>
                <w:szCs w:val="19"/>
              </w:rPr>
            </w:pPr>
          </w:p>
          <w:p w14:paraId="5BA4C774" w14:textId="575522ED" w:rsidR="0017586A" w:rsidRDefault="0017586A" w:rsidP="00815A77">
            <w:pPr>
              <w:keepLines/>
              <w:widowControl w:val="0"/>
              <w:autoSpaceDE w:val="0"/>
              <w:autoSpaceDN w:val="0"/>
              <w:adjustRightInd w:val="0"/>
              <w:jc w:val="both"/>
              <w:rPr>
                <w:rFonts w:ascii="Arial" w:hAnsi="Arial" w:cs="Arial"/>
                <w:sz w:val="19"/>
                <w:szCs w:val="19"/>
              </w:rPr>
            </w:pPr>
            <w:r w:rsidRPr="009155E7">
              <w:rPr>
                <w:rFonts w:ascii="Arial" w:hAnsi="Arial" w:cs="Arial"/>
                <w:sz w:val="19"/>
                <w:szCs w:val="19"/>
              </w:rPr>
              <w:t xml:space="preserve">The charity has taken advantage of the exemption contained within section 408 of the Companies Act 2006 not to present </w:t>
            </w:r>
            <w:r w:rsidR="00C254B9" w:rsidRPr="009155E7">
              <w:rPr>
                <w:rFonts w:ascii="Arial" w:hAnsi="Arial" w:cs="Arial"/>
                <w:sz w:val="19"/>
                <w:szCs w:val="19"/>
              </w:rPr>
              <w:t>its</w:t>
            </w:r>
            <w:r w:rsidRPr="009155E7">
              <w:rPr>
                <w:rFonts w:ascii="Arial" w:hAnsi="Arial" w:cs="Arial"/>
                <w:sz w:val="19"/>
                <w:szCs w:val="19"/>
              </w:rPr>
              <w:t xml:space="preserve"> own Income and expenditure account.</w:t>
            </w:r>
          </w:p>
          <w:p w14:paraId="5B84918B" w14:textId="77777777" w:rsidR="0017586A" w:rsidRDefault="0017586A" w:rsidP="00815A77">
            <w:pPr>
              <w:keepLines/>
              <w:widowControl w:val="0"/>
              <w:autoSpaceDE w:val="0"/>
              <w:autoSpaceDN w:val="0"/>
              <w:adjustRightInd w:val="0"/>
              <w:jc w:val="both"/>
              <w:rPr>
                <w:rFonts w:ascii="Arial" w:hAnsi="Arial" w:cs="Arial"/>
                <w:sz w:val="19"/>
                <w:szCs w:val="19"/>
              </w:rPr>
            </w:pPr>
          </w:p>
          <w:p w14:paraId="07D06AA0" w14:textId="77777777" w:rsidR="0017586A" w:rsidRPr="00F94FDF" w:rsidRDefault="0017586A" w:rsidP="00815A77">
            <w:pPr>
              <w:keepLines/>
              <w:widowControl w:val="0"/>
              <w:autoSpaceDE w:val="0"/>
              <w:autoSpaceDN w:val="0"/>
              <w:adjustRightInd w:val="0"/>
              <w:jc w:val="both"/>
              <w:rPr>
                <w:rFonts w:ascii="Arial" w:hAnsi="Arial" w:cs="Arial"/>
                <w:sz w:val="19"/>
                <w:szCs w:val="19"/>
              </w:rPr>
            </w:pPr>
          </w:p>
        </w:tc>
      </w:tr>
      <w:tr w:rsidR="0017586A" w:rsidRPr="005A520D" w14:paraId="441A192F" w14:textId="77777777" w:rsidTr="00875291">
        <w:trPr>
          <w:gridAfter w:val="1"/>
          <w:wAfter w:w="9" w:type="dxa"/>
          <w:trHeight w:hRule="exact" w:val="271"/>
          <w:jc w:val="center"/>
        </w:trPr>
        <w:tc>
          <w:tcPr>
            <w:tcW w:w="590" w:type="dxa"/>
          </w:tcPr>
          <w:p w14:paraId="7F212317" w14:textId="77777777" w:rsidR="0017586A" w:rsidRDefault="0017586A" w:rsidP="00815A77">
            <w:pPr>
              <w:keepLines/>
              <w:widowControl w:val="0"/>
              <w:autoSpaceDE w:val="0"/>
              <w:autoSpaceDN w:val="0"/>
              <w:adjustRightInd w:val="0"/>
              <w:rPr>
                <w:rFonts w:ascii="Arial" w:hAnsi="Arial" w:cs="Arial"/>
                <w:b/>
                <w:bCs/>
                <w:sz w:val="19"/>
                <w:szCs w:val="19"/>
              </w:rPr>
            </w:pPr>
          </w:p>
        </w:tc>
        <w:tc>
          <w:tcPr>
            <w:tcW w:w="9139" w:type="dxa"/>
          </w:tcPr>
          <w:p w14:paraId="354C1DA5" w14:textId="77777777" w:rsidR="0017586A" w:rsidRPr="00F94FDF" w:rsidRDefault="0017586A" w:rsidP="00815A77">
            <w:pPr>
              <w:keepLines/>
              <w:widowControl w:val="0"/>
              <w:autoSpaceDE w:val="0"/>
              <w:autoSpaceDN w:val="0"/>
              <w:adjustRightInd w:val="0"/>
              <w:rPr>
                <w:rFonts w:ascii="Arial" w:hAnsi="Arial" w:cs="Arial"/>
                <w:b/>
                <w:bCs/>
                <w:sz w:val="19"/>
                <w:szCs w:val="19"/>
              </w:rPr>
            </w:pPr>
          </w:p>
        </w:tc>
      </w:tr>
      <w:tr w:rsidR="0017586A" w:rsidRPr="005A520D" w14:paraId="0BB501C7" w14:textId="77777777" w:rsidTr="00875291">
        <w:trPr>
          <w:gridAfter w:val="1"/>
          <w:wAfter w:w="9" w:type="dxa"/>
          <w:trHeight w:hRule="exact" w:val="271"/>
          <w:jc w:val="center"/>
        </w:trPr>
        <w:tc>
          <w:tcPr>
            <w:tcW w:w="590" w:type="dxa"/>
          </w:tcPr>
          <w:p w14:paraId="3844FC89" w14:textId="77777777" w:rsidR="0017586A" w:rsidRPr="00F94FDF" w:rsidRDefault="0017586A" w:rsidP="00815A77">
            <w:pPr>
              <w:keepLines/>
              <w:widowControl w:val="0"/>
              <w:autoSpaceDE w:val="0"/>
              <w:autoSpaceDN w:val="0"/>
              <w:adjustRightInd w:val="0"/>
              <w:rPr>
                <w:rFonts w:ascii="Arial" w:hAnsi="Arial" w:cs="Arial"/>
                <w:b/>
                <w:bCs/>
                <w:sz w:val="19"/>
                <w:szCs w:val="19"/>
              </w:rPr>
            </w:pPr>
            <w:r w:rsidRPr="00F94FDF">
              <w:rPr>
                <w:rFonts w:ascii="Arial" w:hAnsi="Arial" w:cs="Arial"/>
                <w:b/>
                <w:bCs/>
                <w:sz w:val="19"/>
                <w:szCs w:val="19"/>
              </w:rPr>
              <w:t>2.</w:t>
            </w:r>
            <w:r>
              <w:rPr>
                <w:rFonts w:ascii="Arial" w:hAnsi="Arial" w:cs="Arial"/>
                <w:b/>
                <w:bCs/>
                <w:sz w:val="19"/>
                <w:szCs w:val="19"/>
              </w:rPr>
              <w:t>3</w:t>
            </w:r>
          </w:p>
        </w:tc>
        <w:tc>
          <w:tcPr>
            <w:tcW w:w="9139" w:type="dxa"/>
          </w:tcPr>
          <w:p w14:paraId="4998F327" w14:textId="77777777" w:rsidR="0017586A" w:rsidRPr="00F94FDF" w:rsidRDefault="0017586A" w:rsidP="00815A77">
            <w:pPr>
              <w:keepLines/>
              <w:widowControl w:val="0"/>
              <w:autoSpaceDE w:val="0"/>
              <w:autoSpaceDN w:val="0"/>
              <w:adjustRightInd w:val="0"/>
              <w:rPr>
                <w:rFonts w:ascii="Arial" w:hAnsi="Arial" w:cs="Arial"/>
                <w:b/>
                <w:bCs/>
                <w:sz w:val="19"/>
                <w:szCs w:val="19"/>
              </w:rPr>
            </w:pPr>
            <w:r w:rsidRPr="00F94FDF">
              <w:rPr>
                <w:rFonts w:ascii="Arial" w:hAnsi="Arial" w:cs="Arial"/>
                <w:b/>
                <w:bCs/>
                <w:sz w:val="19"/>
                <w:szCs w:val="19"/>
              </w:rPr>
              <w:t>Going concern</w:t>
            </w:r>
          </w:p>
        </w:tc>
      </w:tr>
      <w:tr w:rsidR="0017586A" w:rsidRPr="005A520D" w14:paraId="1156CB84" w14:textId="77777777" w:rsidTr="00875291">
        <w:trPr>
          <w:gridAfter w:val="1"/>
          <w:wAfter w:w="9" w:type="dxa"/>
          <w:trHeight w:hRule="exact" w:val="3564"/>
          <w:jc w:val="center"/>
        </w:trPr>
        <w:tc>
          <w:tcPr>
            <w:tcW w:w="590" w:type="dxa"/>
          </w:tcPr>
          <w:p w14:paraId="3A11E445" w14:textId="77777777" w:rsidR="0017586A" w:rsidRDefault="0017586A" w:rsidP="00815A77">
            <w:pPr>
              <w:keepLines/>
              <w:widowControl w:val="0"/>
              <w:autoSpaceDE w:val="0"/>
              <w:autoSpaceDN w:val="0"/>
              <w:adjustRightInd w:val="0"/>
              <w:rPr>
                <w:rFonts w:ascii="Arial" w:hAnsi="Arial" w:cs="Arial"/>
                <w:b/>
                <w:bCs/>
                <w:sz w:val="19"/>
                <w:szCs w:val="19"/>
              </w:rPr>
            </w:pPr>
          </w:p>
        </w:tc>
        <w:tc>
          <w:tcPr>
            <w:tcW w:w="9139" w:type="dxa"/>
          </w:tcPr>
          <w:p w14:paraId="5B6EEEA6" w14:textId="7AD46858" w:rsidR="0017586A" w:rsidRPr="008F5247" w:rsidRDefault="0017586A" w:rsidP="00815A77">
            <w:pPr>
              <w:keepLines/>
              <w:widowControl w:val="0"/>
              <w:autoSpaceDE w:val="0"/>
              <w:autoSpaceDN w:val="0"/>
              <w:adjustRightInd w:val="0"/>
              <w:rPr>
                <w:rFonts w:ascii="Arial" w:hAnsi="Arial" w:cs="Arial"/>
                <w:sz w:val="19"/>
                <w:szCs w:val="19"/>
              </w:rPr>
            </w:pPr>
            <w:r w:rsidRPr="008F5247">
              <w:rPr>
                <w:rFonts w:ascii="Arial" w:hAnsi="Arial" w:cs="Arial"/>
                <w:sz w:val="19"/>
                <w:szCs w:val="19"/>
              </w:rPr>
              <w:t xml:space="preserve">At the time of approving the financial statements, the Trustees have a reasonable expectation that the charity has adequate resources to continue in operational existence for the foreseeable future. This statement is made with full recognition of the actual and potential continued future financial impact arising from the COVID-19 pandemic. </w:t>
            </w:r>
            <w:r w:rsidR="00C254B9" w:rsidRPr="008F5247">
              <w:rPr>
                <w:rFonts w:ascii="Arial" w:hAnsi="Arial" w:cs="Arial"/>
                <w:sz w:val="19"/>
                <w:szCs w:val="19"/>
              </w:rPr>
              <w:t>Thus,</w:t>
            </w:r>
            <w:r w:rsidRPr="008F5247">
              <w:rPr>
                <w:rFonts w:ascii="Arial" w:hAnsi="Arial" w:cs="Arial"/>
                <w:sz w:val="19"/>
                <w:szCs w:val="19"/>
              </w:rPr>
              <w:t xml:space="preserve"> the Trustees continue to adopt the going concern basis of accounting in preparing the financial statements and have no material uncertainty.  </w:t>
            </w:r>
          </w:p>
          <w:p w14:paraId="49C6505D" w14:textId="77777777" w:rsidR="0017586A" w:rsidRPr="008F5247" w:rsidRDefault="0017586A" w:rsidP="00815A77">
            <w:pPr>
              <w:keepLines/>
              <w:widowControl w:val="0"/>
              <w:autoSpaceDE w:val="0"/>
              <w:autoSpaceDN w:val="0"/>
              <w:adjustRightInd w:val="0"/>
              <w:rPr>
                <w:rFonts w:ascii="Arial" w:hAnsi="Arial" w:cs="Arial"/>
                <w:sz w:val="19"/>
                <w:szCs w:val="19"/>
              </w:rPr>
            </w:pPr>
          </w:p>
          <w:p w14:paraId="5805D581" w14:textId="77777777" w:rsidR="0017586A" w:rsidRPr="008F5247" w:rsidRDefault="0017586A" w:rsidP="00815A77">
            <w:pPr>
              <w:keepLines/>
              <w:widowControl w:val="0"/>
              <w:autoSpaceDE w:val="0"/>
              <w:autoSpaceDN w:val="0"/>
              <w:adjustRightInd w:val="0"/>
              <w:rPr>
                <w:rFonts w:ascii="Arial" w:hAnsi="Arial" w:cs="Arial"/>
                <w:sz w:val="19"/>
                <w:szCs w:val="19"/>
              </w:rPr>
            </w:pPr>
          </w:p>
          <w:p w14:paraId="72DC87E8" w14:textId="77777777" w:rsidR="0017586A" w:rsidRPr="008F5247" w:rsidRDefault="0017586A" w:rsidP="00815A77">
            <w:pPr>
              <w:keepLines/>
              <w:widowControl w:val="0"/>
              <w:autoSpaceDE w:val="0"/>
              <w:autoSpaceDN w:val="0"/>
              <w:adjustRightInd w:val="0"/>
              <w:rPr>
                <w:rFonts w:ascii="Arial" w:hAnsi="Arial" w:cs="Arial"/>
                <w:sz w:val="19"/>
                <w:szCs w:val="19"/>
              </w:rPr>
            </w:pPr>
          </w:p>
        </w:tc>
      </w:tr>
    </w:tbl>
    <w:p w14:paraId="49CA40B9" w14:textId="77777777" w:rsidR="0017586A" w:rsidRDefault="0017586A" w:rsidP="0017586A"/>
    <w:p w14:paraId="6F21D4C4" w14:textId="77777777" w:rsidR="0017586A" w:rsidRDefault="0017586A" w:rsidP="0017586A"/>
    <w:p w14:paraId="7FEC620E" w14:textId="77777777" w:rsidR="0017586A" w:rsidRDefault="0017586A" w:rsidP="0017586A"/>
    <w:p w14:paraId="0B9B36EE" w14:textId="77777777" w:rsidR="00A32969" w:rsidRDefault="00A32969" w:rsidP="00A32969"/>
    <w:p w14:paraId="29F25957" w14:textId="77777777" w:rsidR="00A32969" w:rsidRDefault="00A32969" w:rsidP="00A32969"/>
    <w:p w14:paraId="02F4BF2C" w14:textId="5C970D9E" w:rsidR="00411C12" w:rsidRPr="00A32969" w:rsidRDefault="00411C12" w:rsidP="00A32969">
      <w:pPr>
        <w:rPr>
          <w:b/>
          <w:bCs/>
          <w:color w:val="2F5496" w:themeColor="accent1" w:themeShade="BF"/>
          <w:sz w:val="32"/>
          <w:szCs w:val="32"/>
        </w:rPr>
      </w:pPr>
      <w:r w:rsidRPr="00A32969">
        <w:rPr>
          <w:b/>
          <w:bCs/>
          <w:color w:val="2F5496" w:themeColor="accent1" w:themeShade="BF"/>
          <w:sz w:val="32"/>
          <w:szCs w:val="32"/>
        </w:rPr>
        <w:t>NOTES TO THE ACCOUNTS (CONTINUED)</w:t>
      </w:r>
    </w:p>
    <w:p w14:paraId="0256A4B9" w14:textId="77777777" w:rsidR="00411C12" w:rsidRPr="00411C12" w:rsidRDefault="00411C12" w:rsidP="00411C12">
      <w:pPr>
        <w:rPr>
          <w:lang w:eastAsia="en-GB"/>
        </w:rPr>
      </w:pPr>
    </w:p>
    <w:p w14:paraId="50FA075A" w14:textId="77777777" w:rsidR="00411C12" w:rsidRPr="00B23396" w:rsidRDefault="00411C12" w:rsidP="00411C12">
      <w:pPr>
        <w:jc w:val="both"/>
        <w:rPr>
          <w:rFonts w:ascii="Arial" w:hAnsi="Arial" w:cs="Arial"/>
          <w:b/>
          <w:bCs/>
          <w:sz w:val="28"/>
          <w:szCs w:val="28"/>
        </w:rPr>
      </w:pPr>
      <w:r w:rsidRPr="00C97222">
        <w:rPr>
          <w:rFonts w:ascii="Arial" w:hAnsi="Arial" w:cs="Arial"/>
          <w:b/>
          <w:bCs/>
        </w:rPr>
        <w:t>FOR THE YEAR ENDED 31 MARCH 2023</w:t>
      </w:r>
    </w:p>
    <w:p w14:paraId="051812BF" w14:textId="77777777" w:rsidR="0017586A" w:rsidRDefault="0017586A" w:rsidP="0017586A"/>
    <w:tbl>
      <w:tblPr>
        <w:tblW w:w="9729" w:type="dxa"/>
        <w:jc w:val="center"/>
        <w:tblLayout w:type="fixed"/>
        <w:tblLook w:val="04A0" w:firstRow="1" w:lastRow="0" w:firstColumn="1" w:lastColumn="0" w:noHBand="0" w:noVBand="1"/>
      </w:tblPr>
      <w:tblGrid>
        <w:gridCol w:w="590"/>
        <w:gridCol w:w="9139"/>
      </w:tblGrid>
      <w:tr w:rsidR="0017586A" w:rsidRPr="005A520D" w14:paraId="0C594D8D" w14:textId="77777777" w:rsidTr="00875291">
        <w:trPr>
          <w:trHeight w:hRule="exact" w:val="271"/>
          <w:jc w:val="center"/>
        </w:trPr>
        <w:tc>
          <w:tcPr>
            <w:tcW w:w="590" w:type="dxa"/>
          </w:tcPr>
          <w:p w14:paraId="6746D4E5" w14:textId="77777777" w:rsidR="0017586A" w:rsidRDefault="0017586A" w:rsidP="00815A77">
            <w:pPr>
              <w:keepLines/>
              <w:widowControl w:val="0"/>
              <w:autoSpaceDE w:val="0"/>
              <w:autoSpaceDN w:val="0"/>
              <w:adjustRightInd w:val="0"/>
              <w:rPr>
                <w:rFonts w:ascii="Arial" w:hAnsi="Arial" w:cs="Arial"/>
                <w:b/>
                <w:bCs/>
                <w:sz w:val="19"/>
                <w:szCs w:val="19"/>
              </w:rPr>
            </w:pPr>
          </w:p>
        </w:tc>
        <w:tc>
          <w:tcPr>
            <w:tcW w:w="9139" w:type="dxa"/>
          </w:tcPr>
          <w:p w14:paraId="23624762"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r>
      <w:tr w:rsidR="0017586A" w:rsidRPr="005A520D" w14:paraId="139A5728" w14:textId="77777777" w:rsidTr="00875291">
        <w:trPr>
          <w:trHeight w:hRule="exact" w:val="271"/>
          <w:jc w:val="center"/>
        </w:trPr>
        <w:tc>
          <w:tcPr>
            <w:tcW w:w="590" w:type="dxa"/>
          </w:tcPr>
          <w:p w14:paraId="5900D09F" w14:textId="77777777" w:rsidR="0017586A"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w:t>
            </w:r>
          </w:p>
        </w:tc>
        <w:tc>
          <w:tcPr>
            <w:tcW w:w="9139" w:type="dxa"/>
          </w:tcPr>
          <w:p w14:paraId="0F5038A9"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Accounting policies</w:t>
            </w:r>
            <w:r>
              <w:rPr>
                <w:rFonts w:ascii="Arial" w:hAnsi="Arial" w:cs="Arial"/>
                <w:b/>
                <w:bCs/>
                <w:sz w:val="19"/>
                <w:szCs w:val="19"/>
              </w:rPr>
              <w:t xml:space="preserve"> (continued)</w:t>
            </w:r>
          </w:p>
        </w:tc>
      </w:tr>
      <w:tr w:rsidR="0017586A" w:rsidRPr="005A520D" w14:paraId="24680913" w14:textId="77777777" w:rsidTr="00875291">
        <w:trPr>
          <w:trHeight w:hRule="exact" w:val="438"/>
          <w:jc w:val="center"/>
        </w:trPr>
        <w:tc>
          <w:tcPr>
            <w:tcW w:w="590" w:type="dxa"/>
          </w:tcPr>
          <w:p w14:paraId="230E5002"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2.4</w:t>
            </w:r>
          </w:p>
        </w:tc>
        <w:tc>
          <w:tcPr>
            <w:tcW w:w="9139" w:type="dxa"/>
          </w:tcPr>
          <w:p w14:paraId="77201239"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Income</w:t>
            </w:r>
          </w:p>
        </w:tc>
      </w:tr>
      <w:tr w:rsidR="0017586A" w:rsidRPr="005A520D" w14:paraId="5EDBAB21" w14:textId="77777777" w:rsidTr="00875291">
        <w:trPr>
          <w:trHeight w:val="2295"/>
          <w:jc w:val="center"/>
        </w:trPr>
        <w:tc>
          <w:tcPr>
            <w:tcW w:w="590" w:type="dxa"/>
          </w:tcPr>
          <w:p w14:paraId="4630D4D3" w14:textId="77777777" w:rsidR="0017586A" w:rsidRPr="005A520D" w:rsidRDefault="0017586A" w:rsidP="00815A77">
            <w:pPr>
              <w:keepLines/>
              <w:widowControl w:val="0"/>
              <w:autoSpaceDE w:val="0"/>
              <w:autoSpaceDN w:val="0"/>
              <w:adjustRightInd w:val="0"/>
              <w:rPr>
                <w:rFonts w:ascii="Times New Roman" w:hAnsi="Times New Roman"/>
                <w:sz w:val="12"/>
                <w:szCs w:val="12"/>
              </w:rPr>
            </w:pPr>
          </w:p>
          <w:p w14:paraId="5A6181F6" w14:textId="77777777" w:rsidR="0017586A" w:rsidRPr="005A520D" w:rsidRDefault="0017586A" w:rsidP="00815A77">
            <w:pPr>
              <w:rPr>
                <w:rFonts w:ascii="Times New Roman" w:hAnsi="Times New Roman"/>
                <w:sz w:val="12"/>
                <w:szCs w:val="12"/>
              </w:rPr>
            </w:pPr>
          </w:p>
          <w:p w14:paraId="69C39601" w14:textId="77777777" w:rsidR="0017586A" w:rsidRPr="005A520D" w:rsidRDefault="0017586A" w:rsidP="00815A77">
            <w:pPr>
              <w:rPr>
                <w:rFonts w:ascii="Times New Roman" w:hAnsi="Times New Roman"/>
                <w:sz w:val="12"/>
                <w:szCs w:val="12"/>
              </w:rPr>
            </w:pPr>
          </w:p>
          <w:p w14:paraId="0F5E83D3" w14:textId="77777777" w:rsidR="0017586A" w:rsidRPr="005A520D" w:rsidRDefault="0017586A" w:rsidP="00815A77">
            <w:pPr>
              <w:rPr>
                <w:rFonts w:ascii="Times New Roman" w:hAnsi="Times New Roman"/>
                <w:sz w:val="12"/>
                <w:szCs w:val="12"/>
              </w:rPr>
            </w:pPr>
          </w:p>
          <w:p w14:paraId="37F3F8DD" w14:textId="77777777" w:rsidR="0017586A" w:rsidRPr="005A520D" w:rsidRDefault="0017586A" w:rsidP="00815A77">
            <w:pPr>
              <w:rPr>
                <w:rFonts w:ascii="Times New Roman" w:hAnsi="Times New Roman"/>
                <w:sz w:val="12"/>
                <w:szCs w:val="12"/>
              </w:rPr>
            </w:pPr>
          </w:p>
          <w:p w14:paraId="259F0D81" w14:textId="77777777" w:rsidR="0017586A" w:rsidRPr="005A520D" w:rsidRDefault="0017586A" w:rsidP="00815A77">
            <w:pPr>
              <w:rPr>
                <w:rFonts w:ascii="Times New Roman" w:hAnsi="Times New Roman"/>
                <w:sz w:val="12"/>
                <w:szCs w:val="12"/>
              </w:rPr>
            </w:pPr>
          </w:p>
          <w:p w14:paraId="61D5D1D2" w14:textId="77777777" w:rsidR="0017586A" w:rsidRPr="005A520D" w:rsidRDefault="0017586A" w:rsidP="00815A77">
            <w:pPr>
              <w:rPr>
                <w:rFonts w:ascii="Times New Roman" w:hAnsi="Times New Roman"/>
                <w:sz w:val="12"/>
                <w:szCs w:val="12"/>
              </w:rPr>
            </w:pPr>
          </w:p>
          <w:p w14:paraId="62DF5BD3" w14:textId="77777777" w:rsidR="0017586A" w:rsidRPr="005A520D" w:rsidRDefault="0017586A" w:rsidP="00815A77">
            <w:pPr>
              <w:rPr>
                <w:rFonts w:ascii="Times New Roman" w:hAnsi="Times New Roman"/>
                <w:sz w:val="12"/>
                <w:szCs w:val="12"/>
              </w:rPr>
            </w:pPr>
          </w:p>
          <w:p w14:paraId="2DD29521" w14:textId="77777777" w:rsidR="0017586A" w:rsidRPr="005A520D" w:rsidRDefault="0017586A" w:rsidP="00815A77">
            <w:pPr>
              <w:rPr>
                <w:rFonts w:ascii="Times New Roman" w:hAnsi="Times New Roman"/>
                <w:sz w:val="12"/>
                <w:szCs w:val="12"/>
              </w:rPr>
            </w:pPr>
          </w:p>
        </w:tc>
        <w:tc>
          <w:tcPr>
            <w:tcW w:w="9139" w:type="dxa"/>
          </w:tcPr>
          <w:p w14:paraId="02AFE6E9"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All income is included in the Statement of Financial Activities when the charity is legally entitled to the income, the amount can be quantified with reasonable accuracy and receipt is probable.</w:t>
            </w:r>
            <w:r>
              <w:rPr>
                <w:rFonts w:ascii="Arial" w:hAnsi="Arial" w:cs="Arial"/>
                <w:sz w:val="19"/>
                <w:szCs w:val="19"/>
              </w:rPr>
              <w:t xml:space="preserve"> The subsidiary is VAT registered.</w:t>
            </w:r>
          </w:p>
          <w:p w14:paraId="313A3CE8" w14:textId="77777777" w:rsidR="0017586A" w:rsidRPr="005A520D" w:rsidRDefault="0017586A" w:rsidP="00815A77">
            <w:pPr>
              <w:keepLines/>
              <w:widowControl w:val="0"/>
              <w:autoSpaceDE w:val="0"/>
              <w:autoSpaceDN w:val="0"/>
              <w:adjustRightInd w:val="0"/>
              <w:jc w:val="both"/>
              <w:rPr>
                <w:rFonts w:ascii="Arial" w:hAnsi="Arial" w:cs="Arial"/>
                <w:sz w:val="19"/>
                <w:szCs w:val="19"/>
              </w:rPr>
            </w:pPr>
          </w:p>
          <w:p w14:paraId="223F55F8" w14:textId="77777777" w:rsidR="0017586A"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Grant income is recognised over the period for which it is granted.</w:t>
            </w:r>
          </w:p>
          <w:p w14:paraId="72D1D2B9" w14:textId="77777777" w:rsidR="0017586A" w:rsidRPr="005A520D" w:rsidRDefault="0017586A" w:rsidP="00815A77">
            <w:pPr>
              <w:keepLines/>
              <w:widowControl w:val="0"/>
              <w:autoSpaceDE w:val="0"/>
              <w:autoSpaceDN w:val="0"/>
              <w:adjustRightInd w:val="0"/>
              <w:jc w:val="both"/>
              <w:rPr>
                <w:rFonts w:ascii="Arial" w:hAnsi="Arial" w:cs="Arial"/>
                <w:sz w:val="19"/>
                <w:szCs w:val="19"/>
              </w:rPr>
            </w:pPr>
          </w:p>
          <w:p w14:paraId="768DF5EB"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Donations and gifts are recognised when receivable.</w:t>
            </w:r>
          </w:p>
          <w:p w14:paraId="3F203C2C" w14:textId="77777777" w:rsidR="0017586A" w:rsidRDefault="0017586A" w:rsidP="00815A77">
            <w:pPr>
              <w:keepLines/>
              <w:widowControl w:val="0"/>
              <w:autoSpaceDE w:val="0"/>
              <w:autoSpaceDN w:val="0"/>
              <w:adjustRightInd w:val="0"/>
              <w:jc w:val="both"/>
              <w:rPr>
                <w:rFonts w:ascii="Arial" w:hAnsi="Arial" w:cs="Arial"/>
                <w:sz w:val="19"/>
                <w:szCs w:val="19"/>
              </w:rPr>
            </w:pPr>
          </w:p>
          <w:p w14:paraId="52B12AF1" w14:textId="77777777" w:rsidR="0017586A" w:rsidRDefault="0017586A" w:rsidP="00815A77">
            <w:pPr>
              <w:keepLines/>
              <w:widowControl w:val="0"/>
              <w:autoSpaceDE w:val="0"/>
              <w:autoSpaceDN w:val="0"/>
              <w:adjustRightInd w:val="0"/>
              <w:jc w:val="both"/>
              <w:rPr>
                <w:rFonts w:ascii="Arial" w:hAnsi="Arial" w:cs="Arial"/>
                <w:sz w:val="19"/>
                <w:szCs w:val="19"/>
              </w:rPr>
            </w:pPr>
            <w:r>
              <w:rPr>
                <w:rFonts w:ascii="Arial" w:hAnsi="Arial" w:cs="Arial"/>
                <w:sz w:val="19"/>
                <w:szCs w:val="19"/>
              </w:rPr>
              <w:t>Subsidiary income is derived from services to clients with Direct Payments budgets and small employers’ payroll services. Additionally, there is licence fee income from use of proprietary software. All income is recognised when invoiced.</w:t>
            </w:r>
          </w:p>
          <w:p w14:paraId="71C939E9" w14:textId="77777777" w:rsidR="0017586A" w:rsidRPr="005A520D" w:rsidRDefault="0017586A" w:rsidP="00815A77">
            <w:pPr>
              <w:keepLines/>
              <w:widowControl w:val="0"/>
              <w:autoSpaceDE w:val="0"/>
              <w:autoSpaceDN w:val="0"/>
              <w:adjustRightInd w:val="0"/>
              <w:jc w:val="both"/>
              <w:rPr>
                <w:rFonts w:ascii="Arial" w:hAnsi="Arial" w:cs="Arial"/>
                <w:sz w:val="19"/>
                <w:szCs w:val="19"/>
              </w:rPr>
            </w:pPr>
          </w:p>
          <w:p w14:paraId="4FBFA218"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Investment income is recognised when receivable.</w:t>
            </w:r>
          </w:p>
          <w:p w14:paraId="05BA55B4" w14:textId="77777777" w:rsidR="0017586A" w:rsidRPr="005A520D" w:rsidRDefault="0017586A" w:rsidP="00815A77">
            <w:pPr>
              <w:keepLines/>
              <w:widowControl w:val="0"/>
              <w:autoSpaceDE w:val="0"/>
              <w:autoSpaceDN w:val="0"/>
              <w:adjustRightInd w:val="0"/>
              <w:jc w:val="both"/>
              <w:rPr>
                <w:rFonts w:ascii="Arial" w:hAnsi="Arial" w:cs="Arial"/>
                <w:sz w:val="19"/>
                <w:szCs w:val="19"/>
              </w:rPr>
            </w:pPr>
          </w:p>
          <w:p w14:paraId="58768BD8" w14:textId="77777777" w:rsidR="0017586A"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Other incoming resources are recognised when receivable.</w:t>
            </w:r>
          </w:p>
          <w:p w14:paraId="56DFB2D0" w14:textId="77777777" w:rsidR="0017586A" w:rsidRPr="005A520D" w:rsidRDefault="0017586A" w:rsidP="00815A77">
            <w:pPr>
              <w:autoSpaceDE w:val="0"/>
              <w:autoSpaceDN w:val="0"/>
              <w:rPr>
                <w:rFonts w:ascii="Arial" w:hAnsi="Arial" w:cs="Arial"/>
                <w:sz w:val="19"/>
                <w:szCs w:val="19"/>
              </w:rPr>
            </w:pPr>
          </w:p>
        </w:tc>
      </w:tr>
      <w:tr w:rsidR="0017586A" w:rsidRPr="005A520D" w14:paraId="3AB4D03E" w14:textId="77777777" w:rsidTr="00875291">
        <w:trPr>
          <w:trHeight w:val="1602"/>
          <w:jc w:val="center"/>
        </w:trPr>
        <w:tc>
          <w:tcPr>
            <w:tcW w:w="590" w:type="dxa"/>
          </w:tcPr>
          <w:p w14:paraId="2C40FB77" w14:textId="77777777" w:rsidR="0017586A" w:rsidRPr="005A520D" w:rsidRDefault="0017586A" w:rsidP="00815A77">
            <w:pPr>
              <w:keepLines/>
              <w:widowControl w:val="0"/>
              <w:autoSpaceDE w:val="0"/>
              <w:autoSpaceDN w:val="0"/>
              <w:adjustRightInd w:val="0"/>
              <w:rPr>
                <w:rFonts w:ascii="Times New Roman" w:hAnsi="Times New Roman"/>
                <w:sz w:val="12"/>
                <w:szCs w:val="12"/>
              </w:rPr>
            </w:pPr>
            <w:r>
              <w:rPr>
                <w:rFonts w:ascii="Arial" w:hAnsi="Arial" w:cs="Arial"/>
                <w:b/>
                <w:bCs/>
                <w:sz w:val="19"/>
                <w:szCs w:val="19"/>
              </w:rPr>
              <w:t>2.5</w:t>
            </w:r>
          </w:p>
        </w:tc>
        <w:tc>
          <w:tcPr>
            <w:tcW w:w="9139" w:type="dxa"/>
          </w:tcPr>
          <w:p w14:paraId="53FBBBFA" w14:textId="77777777" w:rsidR="0017586A" w:rsidRPr="008F5247" w:rsidRDefault="0017586A" w:rsidP="00815A77">
            <w:pPr>
              <w:keepLines/>
              <w:widowControl w:val="0"/>
              <w:autoSpaceDE w:val="0"/>
              <w:autoSpaceDN w:val="0"/>
              <w:adjustRightInd w:val="0"/>
              <w:jc w:val="both"/>
              <w:rPr>
                <w:rFonts w:ascii="Arial" w:hAnsi="Arial" w:cs="Arial"/>
                <w:b/>
                <w:bCs/>
                <w:sz w:val="19"/>
                <w:szCs w:val="19"/>
              </w:rPr>
            </w:pPr>
            <w:r w:rsidRPr="008F5247">
              <w:rPr>
                <w:rFonts w:ascii="Arial" w:hAnsi="Arial" w:cs="Arial"/>
                <w:b/>
                <w:bCs/>
                <w:sz w:val="19"/>
                <w:szCs w:val="19"/>
              </w:rPr>
              <w:t>Government Grants</w:t>
            </w:r>
          </w:p>
          <w:p w14:paraId="7B67450D" w14:textId="77777777" w:rsidR="0017586A" w:rsidRPr="008F5247" w:rsidRDefault="0017586A" w:rsidP="00815A77">
            <w:pPr>
              <w:keepLines/>
              <w:widowControl w:val="0"/>
              <w:autoSpaceDE w:val="0"/>
              <w:autoSpaceDN w:val="0"/>
              <w:adjustRightInd w:val="0"/>
              <w:jc w:val="both"/>
              <w:rPr>
                <w:rFonts w:ascii="Arial" w:hAnsi="Arial" w:cs="Arial"/>
                <w:sz w:val="19"/>
                <w:szCs w:val="19"/>
              </w:rPr>
            </w:pPr>
          </w:p>
          <w:p w14:paraId="43D0FEC1" w14:textId="77777777" w:rsidR="0017586A" w:rsidRPr="00C34B53" w:rsidRDefault="0017586A" w:rsidP="00815A77">
            <w:pPr>
              <w:autoSpaceDE w:val="0"/>
              <w:autoSpaceDN w:val="0"/>
              <w:rPr>
                <w:sz w:val="19"/>
                <w:szCs w:val="19"/>
              </w:rPr>
            </w:pPr>
            <w:r w:rsidRPr="008F5247">
              <w:rPr>
                <w:sz w:val="19"/>
                <w:szCs w:val="19"/>
              </w:rPr>
              <w:t>Grants of a revenue nature are recognised in the Statement of Financial Activit</w:t>
            </w:r>
            <w:r>
              <w:rPr>
                <w:sz w:val="19"/>
                <w:szCs w:val="19"/>
              </w:rPr>
              <w:t>i</w:t>
            </w:r>
            <w:r w:rsidRPr="008F5247">
              <w:rPr>
                <w:sz w:val="19"/>
                <w:szCs w:val="19"/>
              </w:rPr>
              <w:t>es in the same period as the related expenditure. During the year the company received assistance from the coronavirus job retention scheme.</w:t>
            </w:r>
          </w:p>
          <w:p w14:paraId="43CA15D8" w14:textId="77777777" w:rsidR="0017586A" w:rsidRPr="005A520D" w:rsidRDefault="0017586A" w:rsidP="00815A77">
            <w:pPr>
              <w:keepLines/>
              <w:widowControl w:val="0"/>
              <w:autoSpaceDE w:val="0"/>
              <w:autoSpaceDN w:val="0"/>
              <w:adjustRightInd w:val="0"/>
              <w:jc w:val="both"/>
              <w:rPr>
                <w:rFonts w:ascii="Arial" w:hAnsi="Arial" w:cs="Arial"/>
                <w:sz w:val="19"/>
                <w:szCs w:val="19"/>
              </w:rPr>
            </w:pPr>
          </w:p>
        </w:tc>
      </w:tr>
      <w:tr w:rsidR="0017586A" w:rsidRPr="005A520D" w14:paraId="0686499D" w14:textId="77777777" w:rsidTr="00875291">
        <w:trPr>
          <w:trHeight w:hRule="exact" w:val="271"/>
          <w:jc w:val="center"/>
        </w:trPr>
        <w:tc>
          <w:tcPr>
            <w:tcW w:w="590" w:type="dxa"/>
          </w:tcPr>
          <w:p w14:paraId="45A5AD05"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2.6</w:t>
            </w:r>
          </w:p>
        </w:tc>
        <w:tc>
          <w:tcPr>
            <w:tcW w:w="9139" w:type="dxa"/>
            <w:vMerge w:val="restart"/>
          </w:tcPr>
          <w:p w14:paraId="7FEB7221" w14:textId="77777777" w:rsidR="0017586A" w:rsidRPr="005A520D" w:rsidRDefault="0017586A" w:rsidP="00815A77">
            <w:pPr>
              <w:keepLines/>
              <w:widowControl w:val="0"/>
              <w:autoSpaceDE w:val="0"/>
              <w:autoSpaceDN w:val="0"/>
              <w:adjustRightInd w:val="0"/>
              <w:rPr>
                <w:rFonts w:ascii="Times New Roman" w:hAnsi="Times New Roman"/>
                <w:sz w:val="12"/>
                <w:szCs w:val="12"/>
              </w:rPr>
            </w:pPr>
            <w:r w:rsidRPr="005A520D">
              <w:rPr>
                <w:rFonts w:ascii="Arial" w:hAnsi="Arial" w:cs="Arial"/>
                <w:b/>
                <w:bCs/>
                <w:sz w:val="19"/>
                <w:szCs w:val="19"/>
              </w:rPr>
              <w:t>Expenditure</w:t>
            </w:r>
          </w:p>
        </w:tc>
      </w:tr>
      <w:tr w:rsidR="0017586A" w:rsidRPr="005A520D" w14:paraId="738F0829" w14:textId="77777777" w:rsidTr="00875291">
        <w:trPr>
          <w:trHeight w:hRule="exact" w:val="271"/>
          <w:jc w:val="center"/>
        </w:trPr>
        <w:tc>
          <w:tcPr>
            <w:tcW w:w="590" w:type="dxa"/>
            <w:vMerge w:val="restart"/>
          </w:tcPr>
          <w:p w14:paraId="68C2B59E"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139" w:type="dxa"/>
            <w:vMerge/>
          </w:tcPr>
          <w:p w14:paraId="10BE6756"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r>
      <w:tr w:rsidR="0017586A" w:rsidRPr="005A520D" w14:paraId="01D8907C" w14:textId="77777777" w:rsidTr="00875291">
        <w:trPr>
          <w:trHeight w:val="3262"/>
          <w:jc w:val="center"/>
        </w:trPr>
        <w:tc>
          <w:tcPr>
            <w:tcW w:w="590" w:type="dxa"/>
            <w:vMerge/>
          </w:tcPr>
          <w:p w14:paraId="5138F665"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139" w:type="dxa"/>
          </w:tcPr>
          <w:p w14:paraId="115150F1"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Expenditure is analysed as follows:</w:t>
            </w:r>
          </w:p>
          <w:p w14:paraId="779AF5A1" w14:textId="77777777" w:rsidR="0017586A" w:rsidRPr="005A520D" w:rsidRDefault="0017586A" w:rsidP="00815A77">
            <w:pPr>
              <w:keepLines/>
              <w:widowControl w:val="0"/>
              <w:autoSpaceDE w:val="0"/>
              <w:autoSpaceDN w:val="0"/>
              <w:adjustRightInd w:val="0"/>
              <w:jc w:val="both"/>
              <w:rPr>
                <w:rFonts w:ascii="Arial" w:hAnsi="Arial" w:cs="Arial"/>
                <w:sz w:val="12"/>
                <w:szCs w:val="12"/>
              </w:rPr>
            </w:pPr>
          </w:p>
          <w:p w14:paraId="0ECE17A7" w14:textId="77777777" w:rsidR="0017586A"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Charitable expenditure comprises those costs incurred by the charity in the delivery of its activities. It includes both costs that can be allocated directly to such activities and those costs of an indirect nature necessary to support the activities of the charity.</w:t>
            </w:r>
          </w:p>
          <w:p w14:paraId="136E2661" w14:textId="77777777" w:rsidR="0017586A" w:rsidRDefault="0017586A" w:rsidP="00815A77">
            <w:pPr>
              <w:keepLines/>
              <w:widowControl w:val="0"/>
              <w:autoSpaceDE w:val="0"/>
              <w:autoSpaceDN w:val="0"/>
              <w:adjustRightInd w:val="0"/>
              <w:jc w:val="both"/>
              <w:rPr>
                <w:rFonts w:ascii="Arial" w:hAnsi="Arial" w:cs="Arial"/>
                <w:sz w:val="19"/>
                <w:szCs w:val="19"/>
              </w:rPr>
            </w:pPr>
          </w:p>
          <w:p w14:paraId="03C3205F"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Governance costs include those costs associated with meeting the constitutional and statutory requirements of the charity and include the audit fees and costs linked to the strategic management of the charity.</w:t>
            </w:r>
            <w:r>
              <w:rPr>
                <w:rFonts w:ascii="Arial" w:hAnsi="Arial" w:cs="Arial"/>
                <w:sz w:val="19"/>
                <w:szCs w:val="19"/>
              </w:rPr>
              <w:t xml:space="preserve"> They are included within the support costs of the charity.</w:t>
            </w:r>
          </w:p>
          <w:p w14:paraId="6FBD9AC6" w14:textId="77777777" w:rsidR="0017586A" w:rsidRPr="005A520D" w:rsidRDefault="0017586A" w:rsidP="00815A77">
            <w:pPr>
              <w:keepLines/>
              <w:widowControl w:val="0"/>
              <w:autoSpaceDE w:val="0"/>
              <w:autoSpaceDN w:val="0"/>
              <w:adjustRightInd w:val="0"/>
              <w:jc w:val="both"/>
              <w:rPr>
                <w:rFonts w:ascii="Arial" w:hAnsi="Arial" w:cs="Arial"/>
                <w:sz w:val="12"/>
                <w:szCs w:val="12"/>
              </w:rPr>
            </w:pPr>
          </w:p>
          <w:p w14:paraId="57E79BF5" w14:textId="77777777" w:rsidR="0017586A"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All costs are allocated between expenditure categories of the Statement of Financial Activities on a basis designed to reflect the use of the resource. Costs relating to a particular activity are allocated directly, others are apportioned based on estimated usage as a proportion of directly attributable expenditure. Expenditure is provided for when a legal or constructive obligation exists and includes irrecoverable value added tax within the item of expense to which it relates.</w:t>
            </w:r>
          </w:p>
          <w:p w14:paraId="6B56F3EC" w14:textId="77777777" w:rsidR="0017586A" w:rsidRPr="005A520D" w:rsidRDefault="0017586A" w:rsidP="00815A77">
            <w:pPr>
              <w:keepLines/>
              <w:widowControl w:val="0"/>
              <w:autoSpaceDE w:val="0"/>
              <w:autoSpaceDN w:val="0"/>
              <w:adjustRightInd w:val="0"/>
              <w:jc w:val="both"/>
              <w:rPr>
                <w:rFonts w:ascii="Times New Roman" w:hAnsi="Times New Roman"/>
                <w:sz w:val="12"/>
                <w:szCs w:val="12"/>
              </w:rPr>
            </w:pPr>
          </w:p>
        </w:tc>
      </w:tr>
    </w:tbl>
    <w:p w14:paraId="68D74B04" w14:textId="77777777" w:rsidR="00411C12" w:rsidRDefault="00411C12" w:rsidP="0017586A"/>
    <w:p w14:paraId="27EE47FA" w14:textId="3359E839" w:rsidR="008B04F5" w:rsidRDefault="008B04F5">
      <w:r>
        <w:br w:type="page"/>
      </w:r>
    </w:p>
    <w:p w14:paraId="435618D1"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11AFD15F" w14:textId="77777777" w:rsidR="008B04F5" w:rsidRPr="00411C12" w:rsidRDefault="008B04F5" w:rsidP="008B04F5">
      <w:pPr>
        <w:rPr>
          <w:lang w:eastAsia="en-GB"/>
        </w:rPr>
      </w:pPr>
    </w:p>
    <w:p w14:paraId="20FFF305" w14:textId="77777777" w:rsidR="008B04F5" w:rsidRPr="00B23396" w:rsidRDefault="008B04F5" w:rsidP="008B04F5">
      <w:pPr>
        <w:jc w:val="both"/>
        <w:rPr>
          <w:rFonts w:ascii="Arial" w:hAnsi="Arial" w:cs="Arial"/>
          <w:b/>
          <w:bCs/>
          <w:sz w:val="28"/>
          <w:szCs w:val="28"/>
        </w:rPr>
      </w:pPr>
      <w:r w:rsidRPr="00C97222">
        <w:rPr>
          <w:rFonts w:ascii="Arial" w:hAnsi="Arial" w:cs="Arial"/>
          <w:b/>
          <w:bCs/>
        </w:rPr>
        <w:t>FOR THE YEAR ENDED 31 MARCH 2023</w:t>
      </w:r>
    </w:p>
    <w:p w14:paraId="315259A1" w14:textId="77777777" w:rsidR="00411C12" w:rsidRDefault="00411C12" w:rsidP="0017586A"/>
    <w:tbl>
      <w:tblPr>
        <w:tblW w:w="9634" w:type="dxa"/>
        <w:jc w:val="center"/>
        <w:tblLayout w:type="fixed"/>
        <w:tblLook w:val="04A0" w:firstRow="1" w:lastRow="0" w:firstColumn="1" w:lastColumn="0" w:noHBand="0" w:noVBand="1"/>
      </w:tblPr>
      <w:tblGrid>
        <w:gridCol w:w="590"/>
        <w:gridCol w:w="3917"/>
        <w:gridCol w:w="285"/>
        <w:gridCol w:w="4793"/>
        <w:gridCol w:w="36"/>
        <w:gridCol w:w="13"/>
      </w:tblGrid>
      <w:tr w:rsidR="0017586A" w:rsidRPr="005A520D" w14:paraId="2A3F57CB" w14:textId="77777777" w:rsidTr="00875291">
        <w:trPr>
          <w:trHeight w:hRule="exact" w:val="271"/>
          <w:jc w:val="center"/>
        </w:trPr>
        <w:tc>
          <w:tcPr>
            <w:tcW w:w="9634" w:type="dxa"/>
            <w:gridSpan w:val="6"/>
          </w:tcPr>
          <w:p w14:paraId="60B210E7"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r>
      <w:tr w:rsidR="0017586A" w:rsidRPr="005A520D" w14:paraId="182A3DC9" w14:textId="77777777" w:rsidTr="00875291">
        <w:trPr>
          <w:trHeight w:hRule="exact" w:val="271"/>
          <w:jc w:val="center"/>
        </w:trPr>
        <w:tc>
          <w:tcPr>
            <w:tcW w:w="590" w:type="dxa"/>
          </w:tcPr>
          <w:p w14:paraId="5B17D379" w14:textId="77777777" w:rsidR="0017586A"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2</w:t>
            </w:r>
          </w:p>
        </w:tc>
        <w:tc>
          <w:tcPr>
            <w:tcW w:w="9044" w:type="dxa"/>
            <w:gridSpan w:val="5"/>
          </w:tcPr>
          <w:p w14:paraId="3C18A2CC"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Accounting policies</w:t>
            </w:r>
            <w:r>
              <w:rPr>
                <w:rFonts w:ascii="Arial" w:hAnsi="Arial" w:cs="Arial"/>
                <w:b/>
                <w:bCs/>
                <w:sz w:val="19"/>
                <w:szCs w:val="19"/>
              </w:rPr>
              <w:t xml:space="preserve"> (continued)</w:t>
            </w:r>
          </w:p>
        </w:tc>
      </w:tr>
      <w:tr w:rsidR="0017586A" w:rsidRPr="005A520D" w14:paraId="79714B3E" w14:textId="77777777" w:rsidTr="00875291">
        <w:trPr>
          <w:trHeight w:hRule="exact" w:val="271"/>
          <w:jc w:val="center"/>
        </w:trPr>
        <w:tc>
          <w:tcPr>
            <w:tcW w:w="590" w:type="dxa"/>
          </w:tcPr>
          <w:p w14:paraId="2790FB0C"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2.7</w:t>
            </w:r>
          </w:p>
        </w:tc>
        <w:tc>
          <w:tcPr>
            <w:tcW w:w="9044" w:type="dxa"/>
            <w:gridSpan w:val="5"/>
          </w:tcPr>
          <w:p w14:paraId="7FFBC995"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Tangible fixed assets and depreciation</w:t>
            </w:r>
          </w:p>
        </w:tc>
      </w:tr>
      <w:tr w:rsidR="0017586A" w:rsidRPr="005A520D" w14:paraId="316CCEC9" w14:textId="77777777" w:rsidTr="00875291">
        <w:trPr>
          <w:trHeight w:hRule="exact" w:val="510"/>
          <w:jc w:val="center"/>
        </w:trPr>
        <w:tc>
          <w:tcPr>
            <w:tcW w:w="590" w:type="dxa"/>
            <w:vMerge w:val="restart"/>
          </w:tcPr>
          <w:p w14:paraId="0A607BF1"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044" w:type="dxa"/>
            <w:gridSpan w:val="5"/>
          </w:tcPr>
          <w:p w14:paraId="327F8E1D" w14:textId="77777777" w:rsidR="0017586A" w:rsidRDefault="0017586A" w:rsidP="00815A77">
            <w:pPr>
              <w:keepLines/>
              <w:widowControl w:val="0"/>
              <w:autoSpaceDE w:val="0"/>
              <w:autoSpaceDN w:val="0"/>
              <w:adjustRightInd w:val="0"/>
              <w:jc w:val="both"/>
              <w:rPr>
                <w:rFonts w:ascii="Arial" w:hAnsi="Arial" w:cs="Arial"/>
                <w:sz w:val="19"/>
                <w:szCs w:val="19"/>
              </w:rPr>
            </w:pPr>
            <w:r>
              <w:rPr>
                <w:rFonts w:ascii="Arial" w:hAnsi="Arial" w:cs="Arial"/>
                <w:sz w:val="19"/>
                <w:szCs w:val="19"/>
              </w:rPr>
              <w:t>It is the policy of the charity to capitalise items exceeding £2,500 in cost. Expenditure below this level is taken to the Statement of Financial Activities as incurred.</w:t>
            </w:r>
          </w:p>
          <w:p w14:paraId="627BC5E6" w14:textId="77777777" w:rsidR="0017586A" w:rsidRDefault="0017586A" w:rsidP="00815A77">
            <w:pPr>
              <w:keepLines/>
              <w:widowControl w:val="0"/>
              <w:autoSpaceDE w:val="0"/>
              <w:autoSpaceDN w:val="0"/>
              <w:adjustRightInd w:val="0"/>
              <w:jc w:val="both"/>
              <w:rPr>
                <w:rFonts w:ascii="Arial" w:hAnsi="Arial" w:cs="Arial"/>
                <w:sz w:val="19"/>
                <w:szCs w:val="19"/>
              </w:rPr>
            </w:pPr>
          </w:p>
          <w:p w14:paraId="416400D1" w14:textId="77777777" w:rsidR="0017586A" w:rsidRDefault="0017586A" w:rsidP="00815A77">
            <w:pPr>
              <w:keepLines/>
              <w:widowControl w:val="0"/>
              <w:autoSpaceDE w:val="0"/>
              <w:autoSpaceDN w:val="0"/>
              <w:adjustRightInd w:val="0"/>
              <w:jc w:val="both"/>
              <w:rPr>
                <w:rFonts w:ascii="Arial" w:hAnsi="Arial" w:cs="Arial"/>
                <w:sz w:val="19"/>
                <w:szCs w:val="19"/>
              </w:rPr>
            </w:pPr>
          </w:p>
          <w:p w14:paraId="348019DC" w14:textId="77777777" w:rsidR="0017586A" w:rsidRPr="005A520D" w:rsidRDefault="0017586A" w:rsidP="00815A77">
            <w:pPr>
              <w:keepLines/>
              <w:widowControl w:val="0"/>
              <w:autoSpaceDE w:val="0"/>
              <w:autoSpaceDN w:val="0"/>
              <w:adjustRightInd w:val="0"/>
              <w:jc w:val="both"/>
              <w:rPr>
                <w:rFonts w:ascii="Arial" w:hAnsi="Arial" w:cs="Arial"/>
                <w:sz w:val="19"/>
                <w:szCs w:val="19"/>
              </w:rPr>
            </w:pPr>
          </w:p>
        </w:tc>
      </w:tr>
      <w:tr w:rsidR="0017586A" w:rsidRPr="005A520D" w14:paraId="18EAD487" w14:textId="77777777" w:rsidTr="00875291">
        <w:trPr>
          <w:trHeight w:hRule="exact" w:val="454"/>
          <w:jc w:val="center"/>
        </w:trPr>
        <w:tc>
          <w:tcPr>
            <w:tcW w:w="590" w:type="dxa"/>
            <w:vMerge/>
          </w:tcPr>
          <w:p w14:paraId="3645C1E6"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044" w:type="dxa"/>
            <w:gridSpan w:val="5"/>
          </w:tcPr>
          <w:p w14:paraId="2D2C55F8"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Tangible fixed assets are stated at cost less depreciation. Depreciation is provided at rates calculated to write off the cost less estimated residual value of each asset over its expected useful life, as follows:</w:t>
            </w:r>
          </w:p>
        </w:tc>
      </w:tr>
      <w:tr w:rsidR="0017586A" w:rsidRPr="005A520D" w14:paraId="4BFD2115" w14:textId="77777777" w:rsidTr="00875291">
        <w:trPr>
          <w:trHeight w:hRule="exact" w:val="271"/>
          <w:jc w:val="center"/>
        </w:trPr>
        <w:tc>
          <w:tcPr>
            <w:tcW w:w="590" w:type="dxa"/>
            <w:vMerge/>
          </w:tcPr>
          <w:p w14:paraId="03E7F2D3"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3917" w:type="dxa"/>
          </w:tcPr>
          <w:p w14:paraId="745B2978"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Computer equipment</w:t>
            </w:r>
          </w:p>
        </w:tc>
        <w:tc>
          <w:tcPr>
            <w:tcW w:w="5127" w:type="dxa"/>
            <w:gridSpan w:val="4"/>
          </w:tcPr>
          <w:p w14:paraId="6852CFDC" w14:textId="77777777" w:rsidR="0017586A" w:rsidRPr="00336802" w:rsidRDefault="0017586A" w:rsidP="00815A77">
            <w:pPr>
              <w:keepLines/>
              <w:widowControl w:val="0"/>
              <w:autoSpaceDE w:val="0"/>
              <w:autoSpaceDN w:val="0"/>
              <w:adjustRightInd w:val="0"/>
              <w:rPr>
                <w:rFonts w:ascii="Arial" w:hAnsi="Arial" w:cs="Arial"/>
                <w:sz w:val="19"/>
                <w:szCs w:val="19"/>
              </w:rPr>
            </w:pPr>
            <w:r w:rsidRPr="00336802">
              <w:rPr>
                <w:rFonts w:ascii="Arial" w:hAnsi="Arial" w:cs="Arial"/>
                <w:sz w:val="19"/>
                <w:szCs w:val="19"/>
              </w:rPr>
              <w:t>3 years straight line</w:t>
            </w:r>
          </w:p>
        </w:tc>
      </w:tr>
      <w:tr w:rsidR="0017586A" w:rsidRPr="005A520D" w14:paraId="022DA888" w14:textId="77777777" w:rsidTr="00875291">
        <w:trPr>
          <w:trHeight w:hRule="exact" w:val="271"/>
          <w:jc w:val="center"/>
        </w:trPr>
        <w:tc>
          <w:tcPr>
            <w:tcW w:w="590" w:type="dxa"/>
            <w:vMerge/>
          </w:tcPr>
          <w:p w14:paraId="48EB0DA0"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3917" w:type="dxa"/>
          </w:tcPr>
          <w:p w14:paraId="7C769BA6"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Fixtures, fittings &amp; equipment</w:t>
            </w:r>
          </w:p>
        </w:tc>
        <w:tc>
          <w:tcPr>
            <w:tcW w:w="5127" w:type="dxa"/>
            <w:gridSpan w:val="4"/>
          </w:tcPr>
          <w:p w14:paraId="6D3E180D" w14:textId="77777777" w:rsidR="0017586A" w:rsidRPr="00336802" w:rsidRDefault="0017586A" w:rsidP="00815A77">
            <w:pPr>
              <w:keepLines/>
              <w:widowControl w:val="0"/>
              <w:autoSpaceDE w:val="0"/>
              <w:autoSpaceDN w:val="0"/>
              <w:adjustRightInd w:val="0"/>
              <w:rPr>
                <w:rFonts w:ascii="Arial" w:hAnsi="Arial" w:cs="Arial"/>
                <w:sz w:val="19"/>
                <w:szCs w:val="19"/>
              </w:rPr>
            </w:pPr>
            <w:r w:rsidRPr="00336802">
              <w:rPr>
                <w:rFonts w:ascii="Arial" w:hAnsi="Arial" w:cs="Arial"/>
                <w:sz w:val="19"/>
                <w:szCs w:val="19"/>
              </w:rPr>
              <w:t>6 years straight line</w:t>
            </w:r>
          </w:p>
        </w:tc>
      </w:tr>
      <w:tr w:rsidR="0017586A" w:rsidRPr="005A520D" w14:paraId="062611E2" w14:textId="77777777" w:rsidTr="00875291">
        <w:trPr>
          <w:trHeight w:hRule="exact" w:val="383"/>
          <w:jc w:val="center"/>
        </w:trPr>
        <w:tc>
          <w:tcPr>
            <w:tcW w:w="590" w:type="dxa"/>
            <w:vMerge/>
          </w:tcPr>
          <w:p w14:paraId="2CA71BFC"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3917" w:type="dxa"/>
          </w:tcPr>
          <w:p w14:paraId="21E95D54"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Specialist equipment</w:t>
            </w:r>
          </w:p>
        </w:tc>
        <w:tc>
          <w:tcPr>
            <w:tcW w:w="5127" w:type="dxa"/>
            <w:gridSpan w:val="4"/>
          </w:tcPr>
          <w:p w14:paraId="10AE34A3" w14:textId="77777777" w:rsidR="0017586A" w:rsidRPr="00336802" w:rsidRDefault="0017586A" w:rsidP="00815A77">
            <w:pPr>
              <w:keepLines/>
              <w:widowControl w:val="0"/>
              <w:autoSpaceDE w:val="0"/>
              <w:autoSpaceDN w:val="0"/>
              <w:adjustRightInd w:val="0"/>
              <w:rPr>
                <w:rFonts w:ascii="Arial" w:hAnsi="Arial" w:cs="Arial"/>
                <w:sz w:val="19"/>
                <w:szCs w:val="19"/>
              </w:rPr>
            </w:pPr>
            <w:r w:rsidRPr="00336802">
              <w:rPr>
                <w:rFonts w:ascii="Arial" w:hAnsi="Arial" w:cs="Arial"/>
                <w:sz w:val="19"/>
                <w:szCs w:val="19"/>
              </w:rPr>
              <w:t>4 years straight line</w:t>
            </w:r>
          </w:p>
        </w:tc>
      </w:tr>
      <w:tr w:rsidR="0017586A" w:rsidRPr="005A520D" w14:paraId="06784B05" w14:textId="77777777" w:rsidTr="00875291">
        <w:trPr>
          <w:trHeight w:hRule="exact" w:val="271"/>
          <w:jc w:val="center"/>
        </w:trPr>
        <w:tc>
          <w:tcPr>
            <w:tcW w:w="590" w:type="dxa"/>
          </w:tcPr>
          <w:p w14:paraId="7D88B535" w14:textId="77777777" w:rsidR="0017586A" w:rsidRPr="005A520D" w:rsidRDefault="0017586A" w:rsidP="00815A77">
            <w:pPr>
              <w:keepLines/>
              <w:widowControl w:val="0"/>
              <w:autoSpaceDE w:val="0"/>
              <w:autoSpaceDN w:val="0"/>
              <w:adjustRightInd w:val="0"/>
              <w:rPr>
                <w:rFonts w:ascii="Times New Roman" w:hAnsi="Times New Roman"/>
                <w:sz w:val="12"/>
                <w:szCs w:val="12"/>
              </w:rPr>
            </w:pPr>
            <w:r>
              <w:rPr>
                <w:rFonts w:ascii="Arial" w:hAnsi="Arial" w:cs="Arial"/>
                <w:b/>
                <w:bCs/>
                <w:sz w:val="19"/>
                <w:szCs w:val="19"/>
              </w:rPr>
              <w:t>2.8</w:t>
            </w:r>
          </w:p>
        </w:tc>
        <w:tc>
          <w:tcPr>
            <w:tcW w:w="3917" w:type="dxa"/>
          </w:tcPr>
          <w:p w14:paraId="009CB59B"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b/>
                <w:bCs/>
                <w:sz w:val="19"/>
                <w:szCs w:val="19"/>
              </w:rPr>
              <w:t>Debtors</w:t>
            </w:r>
          </w:p>
        </w:tc>
        <w:tc>
          <w:tcPr>
            <w:tcW w:w="5127" w:type="dxa"/>
            <w:gridSpan w:val="4"/>
          </w:tcPr>
          <w:p w14:paraId="16EFBED2" w14:textId="77777777" w:rsidR="0017586A" w:rsidRPr="00336802" w:rsidRDefault="0017586A" w:rsidP="00815A77">
            <w:pPr>
              <w:keepLines/>
              <w:widowControl w:val="0"/>
              <w:autoSpaceDE w:val="0"/>
              <w:autoSpaceDN w:val="0"/>
              <w:adjustRightInd w:val="0"/>
              <w:rPr>
                <w:rFonts w:ascii="Arial" w:hAnsi="Arial" w:cs="Arial"/>
                <w:sz w:val="19"/>
                <w:szCs w:val="19"/>
              </w:rPr>
            </w:pPr>
          </w:p>
        </w:tc>
      </w:tr>
      <w:tr w:rsidR="0017586A" w:rsidRPr="005A520D" w14:paraId="32F6F641" w14:textId="77777777" w:rsidTr="00875291">
        <w:trPr>
          <w:trHeight w:hRule="exact" w:val="432"/>
          <w:jc w:val="center"/>
        </w:trPr>
        <w:tc>
          <w:tcPr>
            <w:tcW w:w="590" w:type="dxa"/>
          </w:tcPr>
          <w:p w14:paraId="4FE2BDCB" w14:textId="77777777" w:rsidR="0017586A" w:rsidRDefault="0017586A" w:rsidP="00815A77">
            <w:pPr>
              <w:keepLines/>
              <w:widowControl w:val="0"/>
              <w:autoSpaceDE w:val="0"/>
              <w:autoSpaceDN w:val="0"/>
              <w:adjustRightInd w:val="0"/>
              <w:rPr>
                <w:rFonts w:ascii="Arial" w:hAnsi="Arial" w:cs="Arial"/>
                <w:b/>
                <w:bCs/>
                <w:sz w:val="19"/>
                <w:szCs w:val="19"/>
              </w:rPr>
            </w:pPr>
          </w:p>
        </w:tc>
        <w:tc>
          <w:tcPr>
            <w:tcW w:w="9044" w:type="dxa"/>
            <w:gridSpan w:val="5"/>
          </w:tcPr>
          <w:p w14:paraId="4897F511" w14:textId="77777777" w:rsidR="0017586A" w:rsidRPr="007926D2" w:rsidRDefault="0017586A" w:rsidP="00815A77">
            <w:pPr>
              <w:keepLines/>
              <w:widowControl w:val="0"/>
              <w:autoSpaceDE w:val="0"/>
              <w:autoSpaceDN w:val="0"/>
              <w:adjustRightInd w:val="0"/>
              <w:rPr>
                <w:rFonts w:ascii="Arial" w:hAnsi="Arial" w:cs="Arial"/>
                <w:bCs/>
                <w:sz w:val="19"/>
                <w:szCs w:val="19"/>
              </w:rPr>
            </w:pPr>
            <w:r w:rsidRPr="007926D2">
              <w:rPr>
                <w:rFonts w:ascii="Arial" w:hAnsi="Arial" w:cs="Arial"/>
                <w:bCs/>
                <w:sz w:val="19"/>
                <w:szCs w:val="19"/>
              </w:rPr>
              <w:t>Trade and other debtors are recognised at the settlement amount due. Prepayments are valued at the amount prepaid.</w:t>
            </w:r>
          </w:p>
          <w:p w14:paraId="08A166F2" w14:textId="77777777" w:rsidR="0017586A" w:rsidRPr="00336802" w:rsidRDefault="0017586A" w:rsidP="00815A77">
            <w:pPr>
              <w:keepLines/>
              <w:widowControl w:val="0"/>
              <w:autoSpaceDE w:val="0"/>
              <w:autoSpaceDN w:val="0"/>
              <w:adjustRightInd w:val="0"/>
              <w:rPr>
                <w:rFonts w:ascii="Arial" w:hAnsi="Arial" w:cs="Arial"/>
                <w:sz w:val="19"/>
                <w:szCs w:val="19"/>
              </w:rPr>
            </w:pPr>
          </w:p>
        </w:tc>
      </w:tr>
      <w:tr w:rsidR="0017586A" w:rsidRPr="005A520D" w14:paraId="586B2D98" w14:textId="77777777" w:rsidTr="00875291">
        <w:trPr>
          <w:gridAfter w:val="2"/>
          <w:wAfter w:w="49" w:type="dxa"/>
          <w:trHeight w:hRule="exact" w:val="92"/>
          <w:jc w:val="center"/>
        </w:trPr>
        <w:tc>
          <w:tcPr>
            <w:tcW w:w="4792" w:type="dxa"/>
            <w:gridSpan w:val="3"/>
          </w:tcPr>
          <w:p w14:paraId="4751F920"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c>
          <w:tcPr>
            <w:tcW w:w="4793" w:type="dxa"/>
          </w:tcPr>
          <w:p w14:paraId="2ECF0E7A"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r>
      <w:tr w:rsidR="0017586A" w:rsidRPr="005A520D" w14:paraId="38E82FD0" w14:textId="77777777" w:rsidTr="00875291">
        <w:trPr>
          <w:gridAfter w:val="1"/>
          <w:wAfter w:w="13" w:type="dxa"/>
          <w:trHeight w:hRule="exact" w:val="271"/>
          <w:jc w:val="center"/>
        </w:trPr>
        <w:tc>
          <w:tcPr>
            <w:tcW w:w="590" w:type="dxa"/>
          </w:tcPr>
          <w:p w14:paraId="22C100CE"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2.9</w:t>
            </w:r>
          </w:p>
        </w:tc>
        <w:tc>
          <w:tcPr>
            <w:tcW w:w="9031" w:type="dxa"/>
            <w:gridSpan w:val="4"/>
          </w:tcPr>
          <w:p w14:paraId="6148977B"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Cash at bank and in hand</w:t>
            </w:r>
          </w:p>
        </w:tc>
      </w:tr>
      <w:tr w:rsidR="0017586A" w:rsidRPr="005A520D" w14:paraId="7ACBFE78" w14:textId="77777777" w:rsidTr="00875291">
        <w:trPr>
          <w:gridAfter w:val="1"/>
          <w:wAfter w:w="13" w:type="dxa"/>
          <w:trHeight w:hRule="exact" w:val="600"/>
          <w:jc w:val="center"/>
        </w:trPr>
        <w:tc>
          <w:tcPr>
            <w:tcW w:w="590" w:type="dxa"/>
          </w:tcPr>
          <w:p w14:paraId="3E7F0824"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c>
          <w:tcPr>
            <w:tcW w:w="9031" w:type="dxa"/>
            <w:gridSpan w:val="4"/>
          </w:tcPr>
          <w:p w14:paraId="2A683528" w14:textId="77777777" w:rsidR="0017586A" w:rsidRPr="005A520D" w:rsidRDefault="0017586A" w:rsidP="00815A77">
            <w:pPr>
              <w:keepLines/>
              <w:widowControl w:val="0"/>
              <w:autoSpaceDE w:val="0"/>
              <w:autoSpaceDN w:val="0"/>
              <w:adjustRightInd w:val="0"/>
              <w:rPr>
                <w:rFonts w:ascii="Arial" w:hAnsi="Arial" w:cs="Arial"/>
                <w:bCs/>
                <w:sz w:val="19"/>
                <w:szCs w:val="19"/>
              </w:rPr>
            </w:pPr>
            <w:r w:rsidRPr="005A520D">
              <w:rPr>
                <w:rFonts w:ascii="Arial" w:hAnsi="Arial" w:cs="Arial"/>
                <w:bCs/>
                <w:sz w:val="19"/>
                <w:szCs w:val="19"/>
              </w:rPr>
              <w:t xml:space="preserve">Cash at bank and in hand includes cash and short term highly liquid investments. </w:t>
            </w:r>
          </w:p>
        </w:tc>
      </w:tr>
      <w:tr w:rsidR="0017586A" w:rsidRPr="005A520D" w14:paraId="6D47599B" w14:textId="77777777" w:rsidTr="00875291">
        <w:trPr>
          <w:gridAfter w:val="1"/>
          <w:wAfter w:w="13" w:type="dxa"/>
          <w:trHeight w:hRule="exact" w:val="271"/>
          <w:jc w:val="center"/>
        </w:trPr>
        <w:tc>
          <w:tcPr>
            <w:tcW w:w="590" w:type="dxa"/>
          </w:tcPr>
          <w:p w14:paraId="7EEE319C"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2.10</w:t>
            </w:r>
          </w:p>
        </w:tc>
        <w:tc>
          <w:tcPr>
            <w:tcW w:w="9031" w:type="dxa"/>
            <w:gridSpan w:val="4"/>
          </w:tcPr>
          <w:p w14:paraId="12F21CCB"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Creditors and provisions</w:t>
            </w:r>
          </w:p>
        </w:tc>
      </w:tr>
      <w:tr w:rsidR="0017586A" w:rsidRPr="005A520D" w14:paraId="50932263" w14:textId="77777777" w:rsidTr="00875291">
        <w:trPr>
          <w:gridAfter w:val="1"/>
          <w:wAfter w:w="13" w:type="dxa"/>
          <w:trHeight w:hRule="exact" w:val="914"/>
          <w:jc w:val="center"/>
        </w:trPr>
        <w:tc>
          <w:tcPr>
            <w:tcW w:w="590" w:type="dxa"/>
          </w:tcPr>
          <w:p w14:paraId="6545828C"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c>
          <w:tcPr>
            <w:tcW w:w="9031" w:type="dxa"/>
            <w:gridSpan w:val="4"/>
          </w:tcPr>
          <w:p w14:paraId="36AE1CC9" w14:textId="77777777" w:rsidR="0017586A" w:rsidRPr="005A520D" w:rsidRDefault="0017586A" w:rsidP="00815A77">
            <w:pPr>
              <w:keepLines/>
              <w:widowControl w:val="0"/>
              <w:autoSpaceDE w:val="0"/>
              <w:autoSpaceDN w:val="0"/>
              <w:adjustRightInd w:val="0"/>
              <w:rPr>
                <w:rFonts w:ascii="Arial" w:hAnsi="Arial" w:cs="Arial"/>
                <w:bCs/>
                <w:sz w:val="19"/>
                <w:szCs w:val="19"/>
              </w:rPr>
            </w:pPr>
            <w:r w:rsidRPr="005A520D">
              <w:rPr>
                <w:rFonts w:ascii="Arial" w:hAnsi="Arial" w:cs="Arial"/>
                <w:bCs/>
                <w:sz w:val="19"/>
                <w:szCs w:val="19"/>
              </w:rPr>
              <w:t xml:space="preserve">Creditors and provisions are recognised where the charity has a present obligation resulting from a past event that will probably result in the transfer of funds to a third party and the amount due to settle the obligation can be measured or estimated reliably.  </w:t>
            </w:r>
          </w:p>
        </w:tc>
      </w:tr>
      <w:tr w:rsidR="0017586A" w:rsidRPr="005A520D" w14:paraId="22567D35" w14:textId="77777777" w:rsidTr="00875291">
        <w:trPr>
          <w:gridAfter w:val="1"/>
          <w:wAfter w:w="13" w:type="dxa"/>
          <w:trHeight w:hRule="exact" w:val="271"/>
          <w:jc w:val="center"/>
        </w:trPr>
        <w:tc>
          <w:tcPr>
            <w:tcW w:w="590" w:type="dxa"/>
          </w:tcPr>
          <w:p w14:paraId="379B01DD"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2.11</w:t>
            </w:r>
          </w:p>
        </w:tc>
        <w:tc>
          <w:tcPr>
            <w:tcW w:w="9031" w:type="dxa"/>
            <w:gridSpan w:val="4"/>
          </w:tcPr>
          <w:p w14:paraId="50A34337"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Investments</w:t>
            </w:r>
          </w:p>
        </w:tc>
      </w:tr>
      <w:tr w:rsidR="0017586A" w:rsidRPr="005A520D" w14:paraId="30C39CB6" w14:textId="77777777" w:rsidTr="00875291">
        <w:trPr>
          <w:gridAfter w:val="1"/>
          <w:wAfter w:w="13" w:type="dxa"/>
          <w:trHeight w:hRule="exact" w:val="744"/>
          <w:jc w:val="center"/>
        </w:trPr>
        <w:tc>
          <w:tcPr>
            <w:tcW w:w="590" w:type="dxa"/>
          </w:tcPr>
          <w:p w14:paraId="6B0E2721"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031" w:type="dxa"/>
            <w:gridSpan w:val="4"/>
          </w:tcPr>
          <w:p w14:paraId="190004C4"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 xml:space="preserve">Fixed asset investments are not stated at market value, due to the lack of market information. The trustees have elected to value the investment at cost. </w:t>
            </w:r>
          </w:p>
        </w:tc>
      </w:tr>
      <w:tr w:rsidR="0017586A" w:rsidRPr="005A520D" w14:paraId="7E44E89C" w14:textId="77777777" w:rsidTr="00875291">
        <w:trPr>
          <w:gridAfter w:val="1"/>
          <w:wAfter w:w="13" w:type="dxa"/>
          <w:trHeight w:hRule="exact" w:val="271"/>
          <w:jc w:val="center"/>
        </w:trPr>
        <w:tc>
          <w:tcPr>
            <w:tcW w:w="590" w:type="dxa"/>
          </w:tcPr>
          <w:p w14:paraId="5B5FACDC" w14:textId="77777777" w:rsidR="0017586A" w:rsidRPr="00F94FDF" w:rsidRDefault="0017586A" w:rsidP="00815A77">
            <w:pPr>
              <w:keepLines/>
              <w:widowControl w:val="0"/>
              <w:autoSpaceDE w:val="0"/>
              <w:autoSpaceDN w:val="0"/>
              <w:adjustRightInd w:val="0"/>
              <w:rPr>
                <w:rFonts w:ascii="Arial" w:hAnsi="Arial" w:cs="Arial"/>
                <w:b/>
                <w:bCs/>
                <w:sz w:val="19"/>
                <w:szCs w:val="19"/>
              </w:rPr>
            </w:pPr>
            <w:r w:rsidRPr="00F94FDF">
              <w:rPr>
                <w:rFonts w:ascii="Arial" w:hAnsi="Arial" w:cs="Arial"/>
                <w:b/>
                <w:bCs/>
                <w:sz w:val="19"/>
                <w:szCs w:val="19"/>
              </w:rPr>
              <w:t>2.1</w:t>
            </w:r>
            <w:r>
              <w:rPr>
                <w:rFonts w:ascii="Arial" w:hAnsi="Arial" w:cs="Arial"/>
                <w:b/>
                <w:bCs/>
                <w:sz w:val="19"/>
                <w:szCs w:val="19"/>
              </w:rPr>
              <w:t>2</w:t>
            </w:r>
          </w:p>
        </w:tc>
        <w:tc>
          <w:tcPr>
            <w:tcW w:w="9031" w:type="dxa"/>
            <w:gridSpan w:val="4"/>
          </w:tcPr>
          <w:p w14:paraId="00775D5A" w14:textId="77777777" w:rsidR="0017586A" w:rsidRPr="00F94FDF" w:rsidRDefault="0017586A" w:rsidP="00815A77">
            <w:pPr>
              <w:keepLines/>
              <w:widowControl w:val="0"/>
              <w:autoSpaceDE w:val="0"/>
              <w:autoSpaceDN w:val="0"/>
              <w:adjustRightInd w:val="0"/>
              <w:rPr>
                <w:rFonts w:ascii="Arial" w:hAnsi="Arial" w:cs="Arial"/>
                <w:b/>
                <w:bCs/>
                <w:sz w:val="19"/>
                <w:szCs w:val="19"/>
              </w:rPr>
            </w:pPr>
            <w:r w:rsidRPr="00F94FDF">
              <w:rPr>
                <w:rFonts w:ascii="Arial" w:hAnsi="Arial" w:cs="Arial"/>
                <w:b/>
                <w:bCs/>
                <w:sz w:val="19"/>
                <w:szCs w:val="19"/>
              </w:rPr>
              <w:t>Financial instruments</w:t>
            </w:r>
          </w:p>
        </w:tc>
      </w:tr>
      <w:tr w:rsidR="0017586A" w:rsidRPr="005A520D" w14:paraId="4850C89A" w14:textId="77777777" w:rsidTr="00875291">
        <w:trPr>
          <w:gridAfter w:val="1"/>
          <w:wAfter w:w="13" w:type="dxa"/>
          <w:trHeight w:hRule="exact" w:val="939"/>
          <w:jc w:val="center"/>
        </w:trPr>
        <w:tc>
          <w:tcPr>
            <w:tcW w:w="590" w:type="dxa"/>
          </w:tcPr>
          <w:p w14:paraId="349C9B3D" w14:textId="77777777" w:rsidR="0017586A" w:rsidRPr="00F94FDF" w:rsidRDefault="0017586A" w:rsidP="00815A77">
            <w:pPr>
              <w:keepLines/>
              <w:widowControl w:val="0"/>
              <w:autoSpaceDE w:val="0"/>
              <w:autoSpaceDN w:val="0"/>
              <w:adjustRightInd w:val="0"/>
              <w:rPr>
                <w:rFonts w:ascii="Arial" w:hAnsi="Arial" w:cs="Arial"/>
                <w:b/>
                <w:bCs/>
                <w:sz w:val="19"/>
                <w:szCs w:val="19"/>
              </w:rPr>
            </w:pPr>
          </w:p>
        </w:tc>
        <w:tc>
          <w:tcPr>
            <w:tcW w:w="9031" w:type="dxa"/>
            <w:gridSpan w:val="4"/>
          </w:tcPr>
          <w:p w14:paraId="76FC4E32" w14:textId="77777777" w:rsidR="0017586A" w:rsidRPr="009155E7" w:rsidRDefault="0017586A" w:rsidP="00815A77">
            <w:pPr>
              <w:keepLines/>
              <w:widowControl w:val="0"/>
              <w:autoSpaceDE w:val="0"/>
              <w:autoSpaceDN w:val="0"/>
              <w:adjustRightInd w:val="0"/>
              <w:rPr>
                <w:rFonts w:ascii="Arial" w:hAnsi="Arial" w:cs="Arial"/>
                <w:bCs/>
                <w:sz w:val="19"/>
                <w:szCs w:val="19"/>
              </w:rPr>
            </w:pPr>
            <w:r w:rsidRPr="009155E7">
              <w:rPr>
                <w:rFonts w:ascii="Arial" w:hAnsi="Arial" w:cs="Arial"/>
                <w:bCs/>
                <w:sz w:val="19"/>
                <w:szCs w:val="19"/>
              </w:rPr>
              <w:t xml:space="preserve">The Charity only has financial </w:t>
            </w:r>
            <w:r w:rsidRPr="00CF3173">
              <w:rPr>
                <w:rFonts w:ascii="Arial" w:hAnsi="Arial" w:cs="Arial"/>
                <w:bCs/>
                <w:sz w:val="19"/>
                <w:szCs w:val="19"/>
              </w:rPr>
              <w:t xml:space="preserve">assets </w:t>
            </w:r>
            <w:r w:rsidRPr="008F5247">
              <w:rPr>
                <w:rFonts w:ascii="Arial" w:hAnsi="Arial" w:cs="Arial"/>
                <w:bCs/>
                <w:sz w:val="19"/>
                <w:szCs w:val="19"/>
              </w:rPr>
              <w:t>and financial liabilities</w:t>
            </w:r>
            <w:r w:rsidRPr="00CF3173">
              <w:rPr>
                <w:rFonts w:ascii="Arial" w:hAnsi="Arial" w:cs="Arial"/>
                <w:bCs/>
                <w:sz w:val="19"/>
                <w:szCs w:val="19"/>
              </w:rPr>
              <w:t xml:space="preserve"> of a kind that qualify as basic financial instruments. Basic financial instruments are </w:t>
            </w:r>
            <w:r w:rsidRPr="008F5247">
              <w:rPr>
                <w:rFonts w:ascii="Arial" w:hAnsi="Arial" w:cs="Arial"/>
                <w:bCs/>
                <w:sz w:val="19"/>
                <w:szCs w:val="19"/>
              </w:rPr>
              <w:t>initially</w:t>
            </w:r>
            <w:r w:rsidRPr="00CF3173">
              <w:rPr>
                <w:rFonts w:ascii="Arial" w:hAnsi="Arial" w:cs="Arial"/>
                <w:bCs/>
                <w:sz w:val="19"/>
                <w:szCs w:val="19"/>
              </w:rPr>
              <w:t xml:space="preserve"> recognised at transaction value </w:t>
            </w:r>
            <w:r w:rsidRPr="008F5247">
              <w:rPr>
                <w:rFonts w:ascii="Arial" w:hAnsi="Arial" w:cs="Arial"/>
                <w:bCs/>
                <w:sz w:val="19"/>
                <w:szCs w:val="19"/>
              </w:rPr>
              <w:t>and subsequently measured at their settlement value</w:t>
            </w:r>
            <w:r w:rsidRPr="00CF3173">
              <w:rPr>
                <w:rFonts w:ascii="Arial" w:hAnsi="Arial" w:cs="Arial"/>
                <w:bCs/>
                <w:sz w:val="19"/>
                <w:szCs w:val="19"/>
              </w:rPr>
              <w:t>.</w:t>
            </w:r>
          </w:p>
        </w:tc>
      </w:tr>
      <w:tr w:rsidR="0017586A" w:rsidRPr="005A520D" w14:paraId="2DE47562" w14:textId="77777777" w:rsidTr="00875291">
        <w:trPr>
          <w:gridAfter w:val="1"/>
          <w:wAfter w:w="13" w:type="dxa"/>
          <w:trHeight w:hRule="exact" w:val="271"/>
          <w:jc w:val="center"/>
        </w:trPr>
        <w:tc>
          <w:tcPr>
            <w:tcW w:w="590" w:type="dxa"/>
          </w:tcPr>
          <w:p w14:paraId="5E2CA046"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2.13</w:t>
            </w:r>
          </w:p>
        </w:tc>
        <w:tc>
          <w:tcPr>
            <w:tcW w:w="9031" w:type="dxa"/>
            <w:gridSpan w:val="4"/>
          </w:tcPr>
          <w:p w14:paraId="710D7F95"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Pensions</w:t>
            </w:r>
          </w:p>
        </w:tc>
      </w:tr>
      <w:tr w:rsidR="0017586A" w:rsidRPr="005A520D" w14:paraId="28733CE1" w14:textId="77777777" w:rsidTr="00875291">
        <w:trPr>
          <w:gridAfter w:val="1"/>
          <w:wAfter w:w="13" w:type="dxa"/>
          <w:trHeight w:hRule="exact" w:val="603"/>
          <w:jc w:val="center"/>
        </w:trPr>
        <w:tc>
          <w:tcPr>
            <w:tcW w:w="590" w:type="dxa"/>
          </w:tcPr>
          <w:p w14:paraId="30780CFD" w14:textId="77777777" w:rsidR="0017586A" w:rsidRPr="005A520D" w:rsidRDefault="0017586A" w:rsidP="00815A77">
            <w:pPr>
              <w:keepLines/>
              <w:widowControl w:val="0"/>
              <w:autoSpaceDE w:val="0"/>
              <w:autoSpaceDN w:val="0"/>
              <w:adjustRightInd w:val="0"/>
              <w:rPr>
                <w:rFonts w:ascii="Times New Roman" w:hAnsi="Times New Roman"/>
                <w:sz w:val="12"/>
                <w:szCs w:val="12"/>
                <w:highlight w:val="yellow"/>
              </w:rPr>
            </w:pPr>
          </w:p>
        </w:tc>
        <w:tc>
          <w:tcPr>
            <w:tcW w:w="9031" w:type="dxa"/>
            <w:gridSpan w:val="4"/>
          </w:tcPr>
          <w:p w14:paraId="08971E54" w14:textId="77777777" w:rsidR="0017586A" w:rsidRPr="005A520D" w:rsidRDefault="0017586A" w:rsidP="00815A77">
            <w:pPr>
              <w:keepLines/>
              <w:widowControl w:val="0"/>
              <w:autoSpaceDE w:val="0"/>
              <w:autoSpaceDN w:val="0"/>
              <w:adjustRightInd w:val="0"/>
              <w:jc w:val="both"/>
              <w:rPr>
                <w:rFonts w:ascii="Arial" w:hAnsi="Arial" w:cs="Arial"/>
                <w:sz w:val="19"/>
                <w:szCs w:val="19"/>
                <w:highlight w:val="yellow"/>
              </w:rPr>
            </w:pPr>
            <w:r w:rsidRPr="005A520D">
              <w:rPr>
                <w:rFonts w:ascii="Arial" w:hAnsi="Arial" w:cs="Arial"/>
                <w:sz w:val="19"/>
                <w:szCs w:val="19"/>
              </w:rPr>
              <w:t xml:space="preserve">The charity operates a defined contributions pension scheme. Contributions are charged in the accounts as they become payable in accordance with the rules of the </w:t>
            </w:r>
            <w:r w:rsidRPr="00336802">
              <w:rPr>
                <w:rFonts w:ascii="Arial" w:hAnsi="Arial" w:cs="Arial"/>
                <w:sz w:val="19"/>
                <w:szCs w:val="19"/>
              </w:rPr>
              <w:t xml:space="preserve">scheme. </w:t>
            </w:r>
          </w:p>
        </w:tc>
      </w:tr>
      <w:tr w:rsidR="0017586A" w:rsidRPr="005A520D" w14:paraId="4B8B7E70" w14:textId="77777777" w:rsidTr="00875291">
        <w:trPr>
          <w:gridAfter w:val="1"/>
          <w:wAfter w:w="13" w:type="dxa"/>
          <w:trHeight w:hRule="exact" w:val="271"/>
          <w:jc w:val="center"/>
        </w:trPr>
        <w:tc>
          <w:tcPr>
            <w:tcW w:w="590" w:type="dxa"/>
          </w:tcPr>
          <w:p w14:paraId="67F35EB3"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2.14</w:t>
            </w:r>
          </w:p>
        </w:tc>
        <w:tc>
          <w:tcPr>
            <w:tcW w:w="9031" w:type="dxa"/>
            <w:gridSpan w:val="4"/>
          </w:tcPr>
          <w:p w14:paraId="7E84E67E"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Accumulated funds</w:t>
            </w:r>
          </w:p>
        </w:tc>
      </w:tr>
      <w:tr w:rsidR="0017586A" w:rsidRPr="005A520D" w14:paraId="5EB2A864" w14:textId="77777777" w:rsidTr="00875291">
        <w:trPr>
          <w:gridAfter w:val="1"/>
          <w:wAfter w:w="13" w:type="dxa"/>
          <w:trHeight w:hRule="exact" w:val="1115"/>
          <w:jc w:val="center"/>
        </w:trPr>
        <w:tc>
          <w:tcPr>
            <w:tcW w:w="590" w:type="dxa"/>
          </w:tcPr>
          <w:p w14:paraId="417E6288" w14:textId="77777777" w:rsidR="0017586A" w:rsidRPr="005A520D" w:rsidRDefault="0017586A" w:rsidP="00815A77">
            <w:pPr>
              <w:keepLines/>
              <w:widowControl w:val="0"/>
              <w:autoSpaceDE w:val="0"/>
              <w:autoSpaceDN w:val="0"/>
              <w:adjustRightInd w:val="0"/>
              <w:rPr>
                <w:rFonts w:ascii="Times New Roman" w:hAnsi="Times New Roman"/>
                <w:sz w:val="12"/>
                <w:szCs w:val="12"/>
              </w:rPr>
            </w:pPr>
          </w:p>
        </w:tc>
        <w:tc>
          <w:tcPr>
            <w:tcW w:w="9031" w:type="dxa"/>
            <w:gridSpan w:val="4"/>
          </w:tcPr>
          <w:p w14:paraId="2896DF10"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Unrestricted general funds comprise those amounts received for use at the discretion of the trustees in the furtherance of the general objectives of the charity.</w:t>
            </w:r>
          </w:p>
          <w:p w14:paraId="3EF8329E" w14:textId="77777777" w:rsidR="0017586A" w:rsidRPr="005A520D" w:rsidRDefault="0017586A" w:rsidP="00815A77">
            <w:pPr>
              <w:keepLines/>
              <w:widowControl w:val="0"/>
              <w:autoSpaceDE w:val="0"/>
              <w:autoSpaceDN w:val="0"/>
              <w:adjustRightInd w:val="0"/>
              <w:jc w:val="both"/>
              <w:rPr>
                <w:rFonts w:ascii="Arial" w:hAnsi="Arial" w:cs="Arial"/>
                <w:sz w:val="12"/>
                <w:szCs w:val="12"/>
              </w:rPr>
            </w:pPr>
          </w:p>
          <w:p w14:paraId="52BAAE04"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Restricted funds are subject to specific conditions imposed by donors and includes monies raised for specific projects.</w:t>
            </w:r>
          </w:p>
        </w:tc>
      </w:tr>
    </w:tbl>
    <w:p w14:paraId="06F2F579" w14:textId="77777777" w:rsidR="0017586A" w:rsidRDefault="0017586A" w:rsidP="0017586A"/>
    <w:p w14:paraId="31BFE113" w14:textId="77777777" w:rsidR="0017586A" w:rsidRDefault="0017586A" w:rsidP="0017586A">
      <w:r>
        <w:br w:type="page"/>
      </w:r>
    </w:p>
    <w:p w14:paraId="4239AE0F"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606BB532" w14:textId="77777777" w:rsidR="008B04F5" w:rsidRPr="00411C12" w:rsidRDefault="008B04F5" w:rsidP="008B04F5">
      <w:pPr>
        <w:rPr>
          <w:lang w:eastAsia="en-GB"/>
        </w:rPr>
      </w:pPr>
    </w:p>
    <w:p w14:paraId="1F132944" w14:textId="77777777" w:rsidR="008B04F5" w:rsidRPr="00B23396" w:rsidRDefault="008B04F5" w:rsidP="008B04F5">
      <w:pPr>
        <w:jc w:val="both"/>
        <w:rPr>
          <w:rFonts w:ascii="Arial" w:hAnsi="Arial" w:cs="Arial"/>
          <w:b/>
          <w:bCs/>
          <w:sz w:val="28"/>
          <w:szCs w:val="28"/>
        </w:rPr>
      </w:pPr>
      <w:r w:rsidRPr="00C97222">
        <w:rPr>
          <w:rFonts w:ascii="Arial" w:hAnsi="Arial" w:cs="Arial"/>
          <w:b/>
          <w:bCs/>
        </w:rPr>
        <w:t>FOR THE YEAR ENDED 31 MARCH 2023</w:t>
      </w:r>
    </w:p>
    <w:p w14:paraId="292A5FA2" w14:textId="77777777" w:rsidR="0017586A" w:rsidRDefault="0017586A" w:rsidP="0017586A"/>
    <w:tbl>
      <w:tblPr>
        <w:tblW w:w="9738" w:type="dxa"/>
        <w:jc w:val="center"/>
        <w:tblLayout w:type="fixed"/>
        <w:tblLook w:val="04A0" w:firstRow="1" w:lastRow="0" w:firstColumn="1" w:lastColumn="0" w:noHBand="0" w:noVBand="1"/>
      </w:tblPr>
      <w:tblGrid>
        <w:gridCol w:w="447"/>
        <w:gridCol w:w="4345"/>
        <w:gridCol w:w="23"/>
        <w:gridCol w:w="1134"/>
        <w:gridCol w:w="1417"/>
        <w:gridCol w:w="1281"/>
        <w:gridCol w:w="1091"/>
      </w:tblGrid>
      <w:tr w:rsidR="0017586A" w:rsidRPr="005A520D" w14:paraId="07D07EB8" w14:textId="77777777" w:rsidTr="00875291">
        <w:trPr>
          <w:trHeight w:hRule="exact" w:val="262"/>
          <w:jc w:val="center"/>
        </w:trPr>
        <w:tc>
          <w:tcPr>
            <w:tcW w:w="447" w:type="dxa"/>
          </w:tcPr>
          <w:p w14:paraId="59A39980"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3</w:t>
            </w:r>
          </w:p>
        </w:tc>
        <w:tc>
          <w:tcPr>
            <w:tcW w:w="9291" w:type="dxa"/>
            <w:gridSpan w:val="6"/>
          </w:tcPr>
          <w:p w14:paraId="7444A08F"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Donations</w:t>
            </w:r>
          </w:p>
        </w:tc>
      </w:tr>
      <w:tr w:rsidR="0017586A" w:rsidRPr="005A520D" w14:paraId="78C64194" w14:textId="77777777" w:rsidTr="00875291">
        <w:trPr>
          <w:trHeight w:val="514"/>
          <w:jc w:val="center"/>
        </w:trPr>
        <w:tc>
          <w:tcPr>
            <w:tcW w:w="447" w:type="dxa"/>
            <w:vMerge w:val="restart"/>
          </w:tcPr>
          <w:p w14:paraId="649A1A8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gridSpan w:val="3"/>
            <w:vMerge w:val="restart"/>
          </w:tcPr>
          <w:p w14:paraId="06F99EE5"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p>
        </w:tc>
        <w:tc>
          <w:tcPr>
            <w:tcW w:w="1417" w:type="dxa"/>
          </w:tcPr>
          <w:p w14:paraId="31515A7C"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Unrestricted</w:t>
            </w:r>
          </w:p>
          <w:p w14:paraId="19090FBB"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funds</w:t>
            </w:r>
          </w:p>
        </w:tc>
        <w:tc>
          <w:tcPr>
            <w:tcW w:w="1281" w:type="dxa"/>
          </w:tcPr>
          <w:p w14:paraId="0BAD33C1" w14:textId="77777777" w:rsidR="0017586A" w:rsidRPr="005A520D" w:rsidDel="00803791"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Restrict</w:t>
            </w:r>
            <w:r>
              <w:rPr>
                <w:rFonts w:ascii="Arial" w:hAnsi="Arial" w:cs="Arial"/>
                <w:b/>
                <w:bCs/>
                <w:sz w:val="19"/>
                <w:szCs w:val="19"/>
              </w:rPr>
              <w:t>e</w:t>
            </w:r>
            <w:r w:rsidRPr="009155E7">
              <w:rPr>
                <w:rFonts w:ascii="Arial" w:hAnsi="Arial" w:cs="Arial"/>
                <w:b/>
                <w:bCs/>
                <w:sz w:val="19"/>
                <w:szCs w:val="19"/>
              </w:rPr>
              <w:t>d</w:t>
            </w:r>
          </w:p>
          <w:p w14:paraId="0EA73D25" w14:textId="77777777" w:rsidR="0017586A" w:rsidRPr="005A520D" w:rsidDel="00803791"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funds</w:t>
            </w:r>
          </w:p>
        </w:tc>
        <w:tc>
          <w:tcPr>
            <w:tcW w:w="1091" w:type="dxa"/>
          </w:tcPr>
          <w:p w14:paraId="40E1799A" w14:textId="77777777" w:rsidR="0017586A" w:rsidRPr="005A520D" w:rsidDel="00803791" w:rsidRDefault="0017586A" w:rsidP="00815A77">
            <w:pPr>
              <w:keepLines/>
              <w:widowControl w:val="0"/>
              <w:autoSpaceDE w:val="0"/>
              <w:autoSpaceDN w:val="0"/>
              <w:adjustRightInd w:val="0"/>
              <w:jc w:val="right"/>
              <w:rPr>
                <w:rFonts w:ascii="Arial" w:hAnsi="Arial" w:cs="Arial"/>
                <w:sz w:val="19"/>
                <w:szCs w:val="19"/>
              </w:rPr>
            </w:pPr>
            <w:r>
              <w:rPr>
                <w:rFonts w:ascii="Arial" w:hAnsi="Arial" w:cs="Arial"/>
                <w:b/>
                <w:bCs/>
                <w:sz w:val="19"/>
                <w:szCs w:val="19"/>
              </w:rPr>
              <w:t xml:space="preserve">Total </w:t>
            </w:r>
          </w:p>
          <w:p w14:paraId="2502D586" w14:textId="77777777" w:rsidR="0017586A" w:rsidRPr="005A520D" w:rsidDel="00803791" w:rsidRDefault="0017586A" w:rsidP="00815A77">
            <w:pPr>
              <w:keepLines/>
              <w:widowControl w:val="0"/>
              <w:autoSpaceDE w:val="0"/>
              <w:autoSpaceDN w:val="0"/>
              <w:adjustRightInd w:val="0"/>
              <w:jc w:val="right"/>
              <w:rPr>
                <w:rFonts w:ascii="Arial" w:hAnsi="Arial" w:cs="Arial"/>
                <w:sz w:val="19"/>
                <w:szCs w:val="19"/>
              </w:rPr>
            </w:pPr>
            <w:r>
              <w:rPr>
                <w:rFonts w:ascii="Arial" w:hAnsi="Arial" w:cs="Arial"/>
                <w:b/>
                <w:bCs/>
                <w:sz w:val="19"/>
                <w:szCs w:val="19"/>
              </w:rPr>
              <w:t>2023</w:t>
            </w:r>
          </w:p>
        </w:tc>
      </w:tr>
      <w:tr w:rsidR="0017586A" w:rsidRPr="005A520D" w14:paraId="76D24AF7" w14:textId="77777777" w:rsidTr="00875291">
        <w:trPr>
          <w:trHeight w:hRule="exact" w:val="262"/>
          <w:jc w:val="center"/>
        </w:trPr>
        <w:tc>
          <w:tcPr>
            <w:tcW w:w="447" w:type="dxa"/>
            <w:vMerge/>
          </w:tcPr>
          <w:p w14:paraId="68CECB0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gridSpan w:val="3"/>
            <w:vMerge/>
          </w:tcPr>
          <w:p w14:paraId="60503DA2"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p>
        </w:tc>
        <w:tc>
          <w:tcPr>
            <w:tcW w:w="1417" w:type="dxa"/>
          </w:tcPr>
          <w:p w14:paraId="01596B7D"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w:t>
            </w:r>
          </w:p>
        </w:tc>
        <w:tc>
          <w:tcPr>
            <w:tcW w:w="1281" w:type="dxa"/>
          </w:tcPr>
          <w:p w14:paraId="5E7D42A5"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 xml:space="preserve">£ </w:t>
            </w:r>
          </w:p>
        </w:tc>
        <w:tc>
          <w:tcPr>
            <w:tcW w:w="1091" w:type="dxa"/>
          </w:tcPr>
          <w:p w14:paraId="0672A28A"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b/>
                <w:bCs/>
                <w:sz w:val="19"/>
                <w:szCs w:val="19"/>
              </w:rPr>
              <w:t>£</w:t>
            </w:r>
          </w:p>
        </w:tc>
      </w:tr>
      <w:tr w:rsidR="0017586A" w:rsidRPr="005A520D" w14:paraId="0AB59C80" w14:textId="77777777" w:rsidTr="00875291">
        <w:trPr>
          <w:trHeight w:hRule="exact" w:val="262"/>
          <w:jc w:val="center"/>
        </w:trPr>
        <w:tc>
          <w:tcPr>
            <w:tcW w:w="447" w:type="dxa"/>
            <w:vMerge/>
          </w:tcPr>
          <w:p w14:paraId="7C92E6D4"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345" w:type="dxa"/>
          </w:tcPr>
          <w:p w14:paraId="2AAE5205"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Donations</w:t>
            </w:r>
          </w:p>
        </w:tc>
        <w:tc>
          <w:tcPr>
            <w:tcW w:w="1157" w:type="dxa"/>
            <w:gridSpan w:val="2"/>
          </w:tcPr>
          <w:p w14:paraId="7C8D5F28"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p>
        </w:tc>
        <w:tc>
          <w:tcPr>
            <w:tcW w:w="1417" w:type="dxa"/>
          </w:tcPr>
          <w:p w14:paraId="56887D76"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9,227</w:t>
            </w:r>
          </w:p>
        </w:tc>
        <w:tc>
          <w:tcPr>
            <w:tcW w:w="1281" w:type="dxa"/>
          </w:tcPr>
          <w:p w14:paraId="4D42027D"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5,936</w:t>
            </w:r>
          </w:p>
        </w:tc>
        <w:tc>
          <w:tcPr>
            <w:tcW w:w="1091" w:type="dxa"/>
          </w:tcPr>
          <w:p w14:paraId="78666174" w14:textId="77777777" w:rsidR="0017586A" w:rsidRPr="00281A60"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15,163</w:t>
            </w:r>
          </w:p>
        </w:tc>
      </w:tr>
      <w:tr w:rsidR="0017586A" w:rsidRPr="005A520D" w14:paraId="3510D4E1" w14:textId="77777777" w:rsidTr="00875291">
        <w:trPr>
          <w:trHeight w:hRule="exact" w:val="170"/>
          <w:jc w:val="center"/>
        </w:trPr>
        <w:tc>
          <w:tcPr>
            <w:tcW w:w="447" w:type="dxa"/>
            <w:vMerge/>
          </w:tcPr>
          <w:p w14:paraId="744189A1"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gridSpan w:val="3"/>
            <w:vMerge w:val="restart"/>
          </w:tcPr>
          <w:p w14:paraId="1149C8FF"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56B09A81"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Courier New" w:hAnsi="Courier New" w:cs="Courier New"/>
                <w:sz w:val="19"/>
                <w:szCs w:val="19"/>
              </w:rPr>
              <w:t>────────</w:t>
            </w:r>
          </w:p>
        </w:tc>
        <w:tc>
          <w:tcPr>
            <w:tcW w:w="1281" w:type="dxa"/>
          </w:tcPr>
          <w:p w14:paraId="502425B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091" w:type="dxa"/>
          </w:tcPr>
          <w:p w14:paraId="15C80267"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r>
      <w:tr w:rsidR="0017586A" w:rsidRPr="005A520D" w14:paraId="7DDEC42B" w14:textId="77777777" w:rsidTr="00875291">
        <w:trPr>
          <w:trHeight w:hRule="exact" w:val="170"/>
          <w:jc w:val="center"/>
        </w:trPr>
        <w:tc>
          <w:tcPr>
            <w:tcW w:w="447" w:type="dxa"/>
            <w:vMerge/>
          </w:tcPr>
          <w:p w14:paraId="61C37CB3"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gridSpan w:val="3"/>
            <w:vMerge/>
          </w:tcPr>
          <w:p w14:paraId="2393CB60"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3789" w:type="dxa"/>
            <w:gridSpan w:val="3"/>
          </w:tcPr>
          <w:p w14:paraId="77EDEE6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r>
      <w:tr w:rsidR="0017586A" w:rsidRPr="005A520D" w14:paraId="423207BA" w14:textId="77777777" w:rsidTr="00875291">
        <w:trPr>
          <w:trHeight w:val="444"/>
          <w:jc w:val="center"/>
        </w:trPr>
        <w:tc>
          <w:tcPr>
            <w:tcW w:w="447" w:type="dxa"/>
            <w:vMerge/>
          </w:tcPr>
          <w:p w14:paraId="6618AA04"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gridSpan w:val="3"/>
            <w:vMerge/>
          </w:tcPr>
          <w:p w14:paraId="5B3F5A28"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2872904B"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Unrestricted</w:t>
            </w:r>
          </w:p>
          <w:p w14:paraId="4E1645F7"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funds</w:t>
            </w:r>
          </w:p>
        </w:tc>
        <w:tc>
          <w:tcPr>
            <w:tcW w:w="1281" w:type="dxa"/>
          </w:tcPr>
          <w:p w14:paraId="478701D3"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Restricted</w:t>
            </w:r>
          </w:p>
          <w:p w14:paraId="215DE77A"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funds</w:t>
            </w:r>
          </w:p>
        </w:tc>
        <w:tc>
          <w:tcPr>
            <w:tcW w:w="1091" w:type="dxa"/>
          </w:tcPr>
          <w:p w14:paraId="2A85F56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 xml:space="preserve">Total </w:t>
            </w:r>
          </w:p>
          <w:p w14:paraId="7024788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sz w:val="19"/>
                <w:szCs w:val="19"/>
              </w:rPr>
              <w:t>2022</w:t>
            </w:r>
          </w:p>
        </w:tc>
      </w:tr>
      <w:tr w:rsidR="0017586A" w:rsidRPr="005A520D" w14:paraId="26AC154D" w14:textId="77777777" w:rsidTr="00875291">
        <w:trPr>
          <w:trHeight w:hRule="exact" w:val="261"/>
          <w:jc w:val="center"/>
        </w:trPr>
        <w:tc>
          <w:tcPr>
            <w:tcW w:w="447" w:type="dxa"/>
            <w:vMerge/>
          </w:tcPr>
          <w:p w14:paraId="145F3521"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gridSpan w:val="3"/>
            <w:vMerge/>
          </w:tcPr>
          <w:p w14:paraId="2385DC33"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615D669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 xml:space="preserve">£ </w:t>
            </w:r>
          </w:p>
        </w:tc>
        <w:tc>
          <w:tcPr>
            <w:tcW w:w="1281" w:type="dxa"/>
          </w:tcPr>
          <w:p w14:paraId="5736B04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w:t>
            </w:r>
          </w:p>
        </w:tc>
        <w:tc>
          <w:tcPr>
            <w:tcW w:w="1091" w:type="dxa"/>
          </w:tcPr>
          <w:p w14:paraId="6815C825"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w:t>
            </w:r>
          </w:p>
        </w:tc>
      </w:tr>
      <w:tr w:rsidR="0017586A" w:rsidRPr="005A520D" w14:paraId="29B3C316" w14:textId="77777777" w:rsidTr="00875291">
        <w:trPr>
          <w:trHeight w:hRule="exact" w:val="261"/>
          <w:jc w:val="center"/>
        </w:trPr>
        <w:tc>
          <w:tcPr>
            <w:tcW w:w="447" w:type="dxa"/>
            <w:vMerge/>
          </w:tcPr>
          <w:p w14:paraId="32B9E6F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368" w:type="dxa"/>
            <w:gridSpan w:val="2"/>
          </w:tcPr>
          <w:p w14:paraId="20DF64B5"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Donations</w:t>
            </w:r>
          </w:p>
        </w:tc>
        <w:tc>
          <w:tcPr>
            <w:tcW w:w="1134" w:type="dxa"/>
          </w:tcPr>
          <w:p w14:paraId="352743B4"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3E5D22F6" w14:textId="77777777" w:rsidR="0017586A" w:rsidRPr="00F70041"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sz w:val="19"/>
                <w:szCs w:val="19"/>
              </w:rPr>
              <w:t>2,714</w:t>
            </w:r>
          </w:p>
        </w:tc>
        <w:tc>
          <w:tcPr>
            <w:tcW w:w="1281" w:type="dxa"/>
          </w:tcPr>
          <w:p w14:paraId="161317A7" w14:textId="77777777" w:rsidR="0017586A" w:rsidRPr="00F70041"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sz w:val="19"/>
                <w:szCs w:val="19"/>
              </w:rPr>
              <w:t>5,024</w:t>
            </w:r>
          </w:p>
        </w:tc>
        <w:tc>
          <w:tcPr>
            <w:tcW w:w="1091" w:type="dxa"/>
          </w:tcPr>
          <w:p w14:paraId="757F24CD" w14:textId="77777777" w:rsidR="0017586A" w:rsidRPr="00F70041"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sz w:val="19"/>
                <w:szCs w:val="19"/>
              </w:rPr>
              <w:t>7,738</w:t>
            </w:r>
          </w:p>
        </w:tc>
      </w:tr>
      <w:tr w:rsidR="0017586A" w:rsidRPr="005A520D" w14:paraId="5FF9579B" w14:textId="77777777" w:rsidTr="00875291">
        <w:trPr>
          <w:trHeight w:hRule="exact" w:val="170"/>
          <w:jc w:val="center"/>
        </w:trPr>
        <w:tc>
          <w:tcPr>
            <w:tcW w:w="447" w:type="dxa"/>
            <w:vMerge/>
          </w:tcPr>
          <w:p w14:paraId="704FEB25"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gridSpan w:val="3"/>
          </w:tcPr>
          <w:p w14:paraId="44FCE792"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354CB311" w14:textId="77777777" w:rsidR="0017586A" w:rsidRPr="002E3E7A"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281" w:type="dxa"/>
          </w:tcPr>
          <w:p w14:paraId="5A7E63A6" w14:textId="77777777" w:rsidR="0017586A" w:rsidRPr="002E3E7A"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091" w:type="dxa"/>
          </w:tcPr>
          <w:p w14:paraId="3DC1B44B"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p w14:paraId="4B2E64AE"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4DD95355"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255EC1D7"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3F3F2667"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74B11A53"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494BEB59"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00907F4A"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426FF813"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5C8CC19A"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1EEC07F0" w14:textId="77777777" w:rsidR="0017586A" w:rsidRPr="002E3E7A"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r>
    </w:tbl>
    <w:p w14:paraId="7BA2B1D7" w14:textId="77777777" w:rsidR="0017586A" w:rsidRDefault="0017586A" w:rsidP="0017586A"/>
    <w:tbl>
      <w:tblPr>
        <w:tblW w:w="9738" w:type="dxa"/>
        <w:jc w:val="center"/>
        <w:tblLayout w:type="fixed"/>
        <w:tblLook w:val="04A0" w:firstRow="1" w:lastRow="0" w:firstColumn="1" w:lastColumn="0" w:noHBand="0" w:noVBand="1"/>
      </w:tblPr>
      <w:tblGrid>
        <w:gridCol w:w="447"/>
        <w:gridCol w:w="5502"/>
        <w:gridCol w:w="1417"/>
        <w:gridCol w:w="1281"/>
        <w:gridCol w:w="1091"/>
      </w:tblGrid>
      <w:tr w:rsidR="0017586A" w:rsidRPr="005A520D" w14:paraId="6C7F6AE8" w14:textId="77777777" w:rsidTr="00875291">
        <w:trPr>
          <w:trHeight w:hRule="exact" w:val="272"/>
          <w:jc w:val="center"/>
        </w:trPr>
        <w:tc>
          <w:tcPr>
            <w:tcW w:w="447" w:type="dxa"/>
          </w:tcPr>
          <w:p w14:paraId="2B8D91D3"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b/>
                <w:bCs/>
                <w:sz w:val="19"/>
                <w:szCs w:val="19"/>
              </w:rPr>
              <w:t>4</w:t>
            </w:r>
          </w:p>
        </w:tc>
        <w:tc>
          <w:tcPr>
            <w:tcW w:w="5502" w:type="dxa"/>
          </w:tcPr>
          <w:p w14:paraId="712003EC"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b/>
                <w:bCs/>
                <w:sz w:val="19"/>
                <w:szCs w:val="19"/>
              </w:rPr>
              <w:t>Income from activities</w:t>
            </w:r>
            <w:r w:rsidRPr="005A520D">
              <w:rPr>
                <w:rFonts w:ascii="Arial" w:hAnsi="Arial" w:cs="Arial"/>
                <w:b/>
                <w:bCs/>
                <w:sz w:val="19"/>
                <w:szCs w:val="19"/>
              </w:rPr>
              <w:t xml:space="preserve"> for raising funds</w:t>
            </w:r>
          </w:p>
        </w:tc>
        <w:tc>
          <w:tcPr>
            <w:tcW w:w="1417" w:type="dxa"/>
          </w:tcPr>
          <w:p w14:paraId="74435E6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281" w:type="dxa"/>
          </w:tcPr>
          <w:p w14:paraId="5788B3E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091" w:type="dxa"/>
          </w:tcPr>
          <w:p w14:paraId="326BCC0A"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r>
      <w:tr w:rsidR="0017586A" w:rsidRPr="005A520D" w14:paraId="742256CD" w14:textId="77777777" w:rsidTr="00875291">
        <w:trPr>
          <w:trHeight w:hRule="exact" w:val="516"/>
          <w:jc w:val="center"/>
        </w:trPr>
        <w:tc>
          <w:tcPr>
            <w:tcW w:w="447" w:type="dxa"/>
          </w:tcPr>
          <w:p w14:paraId="6F3526D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6520CB5E"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3626C252"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Unrestricted</w:t>
            </w:r>
          </w:p>
          <w:p w14:paraId="07F99038"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9155E7">
              <w:rPr>
                <w:rFonts w:ascii="Arial" w:hAnsi="Arial" w:cs="Arial"/>
                <w:b/>
                <w:bCs/>
                <w:sz w:val="19"/>
                <w:szCs w:val="19"/>
              </w:rPr>
              <w:t>funds</w:t>
            </w:r>
          </w:p>
        </w:tc>
        <w:tc>
          <w:tcPr>
            <w:tcW w:w="1281" w:type="dxa"/>
          </w:tcPr>
          <w:p w14:paraId="0C1E7250" w14:textId="77777777" w:rsidR="0017586A" w:rsidRPr="005A520D" w:rsidDel="00803791"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Restrict</w:t>
            </w:r>
            <w:r>
              <w:rPr>
                <w:rFonts w:ascii="Arial" w:hAnsi="Arial" w:cs="Arial"/>
                <w:b/>
                <w:bCs/>
                <w:sz w:val="19"/>
                <w:szCs w:val="19"/>
              </w:rPr>
              <w:t>e</w:t>
            </w:r>
            <w:r w:rsidRPr="009155E7">
              <w:rPr>
                <w:rFonts w:ascii="Arial" w:hAnsi="Arial" w:cs="Arial"/>
                <w:b/>
                <w:bCs/>
                <w:sz w:val="19"/>
                <w:szCs w:val="19"/>
              </w:rPr>
              <w:t>d</w:t>
            </w:r>
          </w:p>
          <w:p w14:paraId="071422D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9155E7">
              <w:rPr>
                <w:rFonts w:ascii="Arial" w:hAnsi="Arial" w:cs="Arial"/>
                <w:b/>
                <w:bCs/>
                <w:sz w:val="19"/>
                <w:szCs w:val="19"/>
              </w:rPr>
              <w:t>funds</w:t>
            </w:r>
          </w:p>
        </w:tc>
        <w:tc>
          <w:tcPr>
            <w:tcW w:w="1091" w:type="dxa"/>
          </w:tcPr>
          <w:p w14:paraId="2A8A0373" w14:textId="77777777" w:rsidR="0017586A" w:rsidRPr="005A520D" w:rsidDel="00803791" w:rsidRDefault="0017586A" w:rsidP="00815A77">
            <w:pPr>
              <w:keepLines/>
              <w:widowControl w:val="0"/>
              <w:autoSpaceDE w:val="0"/>
              <w:autoSpaceDN w:val="0"/>
              <w:adjustRightInd w:val="0"/>
              <w:jc w:val="right"/>
              <w:rPr>
                <w:rFonts w:ascii="Arial" w:hAnsi="Arial" w:cs="Arial"/>
                <w:sz w:val="19"/>
                <w:szCs w:val="19"/>
              </w:rPr>
            </w:pPr>
            <w:r>
              <w:rPr>
                <w:rFonts w:ascii="Arial" w:hAnsi="Arial" w:cs="Arial"/>
                <w:b/>
                <w:bCs/>
                <w:sz w:val="19"/>
                <w:szCs w:val="19"/>
              </w:rPr>
              <w:t xml:space="preserve">Total </w:t>
            </w:r>
          </w:p>
          <w:p w14:paraId="0BB32F18"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b/>
                <w:bCs/>
                <w:sz w:val="19"/>
                <w:szCs w:val="19"/>
              </w:rPr>
              <w:t>2023</w:t>
            </w:r>
          </w:p>
        </w:tc>
      </w:tr>
      <w:tr w:rsidR="0017586A" w:rsidRPr="005A520D" w14:paraId="71AE9191" w14:textId="77777777" w:rsidTr="00875291">
        <w:trPr>
          <w:trHeight w:hRule="exact" w:val="272"/>
          <w:jc w:val="center"/>
        </w:trPr>
        <w:tc>
          <w:tcPr>
            <w:tcW w:w="447" w:type="dxa"/>
          </w:tcPr>
          <w:p w14:paraId="6468E152"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2698E187"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5210D09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9155E7">
              <w:rPr>
                <w:rFonts w:ascii="Arial" w:hAnsi="Arial" w:cs="Arial"/>
                <w:b/>
                <w:bCs/>
                <w:sz w:val="19"/>
                <w:szCs w:val="19"/>
              </w:rPr>
              <w:t>£</w:t>
            </w:r>
          </w:p>
        </w:tc>
        <w:tc>
          <w:tcPr>
            <w:tcW w:w="1281" w:type="dxa"/>
          </w:tcPr>
          <w:p w14:paraId="6A1FBEF8"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9155E7">
              <w:rPr>
                <w:rFonts w:ascii="Arial" w:hAnsi="Arial" w:cs="Arial"/>
                <w:b/>
                <w:bCs/>
                <w:sz w:val="19"/>
                <w:szCs w:val="19"/>
              </w:rPr>
              <w:t xml:space="preserve">£ </w:t>
            </w:r>
          </w:p>
        </w:tc>
        <w:tc>
          <w:tcPr>
            <w:tcW w:w="1091" w:type="dxa"/>
          </w:tcPr>
          <w:p w14:paraId="5EEE292D"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Arial" w:hAnsi="Arial" w:cs="Arial"/>
                <w:b/>
                <w:bCs/>
                <w:sz w:val="19"/>
                <w:szCs w:val="19"/>
              </w:rPr>
              <w:t>£</w:t>
            </w:r>
          </w:p>
        </w:tc>
      </w:tr>
      <w:tr w:rsidR="0017586A" w:rsidRPr="005A520D" w14:paraId="055EEE78" w14:textId="77777777" w:rsidTr="00875291">
        <w:trPr>
          <w:trHeight w:hRule="exact" w:val="272"/>
          <w:jc w:val="center"/>
        </w:trPr>
        <w:tc>
          <w:tcPr>
            <w:tcW w:w="447" w:type="dxa"/>
          </w:tcPr>
          <w:p w14:paraId="511348EF"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6BE1C9F8"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Shopmobility</w:t>
            </w:r>
          </w:p>
        </w:tc>
        <w:tc>
          <w:tcPr>
            <w:tcW w:w="1417" w:type="dxa"/>
          </w:tcPr>
          <w:p w14:paraId="500E246E"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9,420</w:t>
            </w:r>
          </w:p>
        </w:tc>
        <w:tc>
          <w:tcPr>
            <w:tcW w:w="1281" w:type="dxa"/>
          </w:tcPr>
          <w:p w14:paraId="49987B2F"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w:t>
            </w:r>
          </w:p>
        </w:tc>
        <w:tc>
          <w:tcPr>
            <w:tcW w:w="1091" w:type="dxa"/>
          </w:tcPr>
          <w:p w14:paraId="79BA912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9,420</w:t>
            </w:r>
          </w:p>
        </w:tc>
      </w:tr>
      <w:tr w:rsidR="0017586A" w:rsidRPr="005A520D" w14:paraId="480B8A18" w14:textId="77777777" w:rsidTr="00875291">
        <w:trPr>
          <w:trHeight w:hRule="exact" w:val="272"/>
          <w:jc w:val="center"/>
        </w:trPr>
        <w:tc>
          <w:tcPr>
            <w:tcW w:w="447" w:type="dxa"/>
          </w:tcPr>
          <w:p w14:paraId="25EF23B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623A3789"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Fund Generation</w:t>
            </w:r>
          </w:p>
        </w:tc>
        <w:tc>
          <w:tcPr>
            <w:tcW w:w="1417" w:type="dxa"/>
          </w:tcPr>
          <w:p w14:paraId="6E717FF9"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28,481</w:t>
            </w:r>
          </w:p>
        </w:tc>
        <w:tc>
          <w:tcPr>
            <w:tcW w:w="1281" w:type="dxa"/>
          </w:tcPr>
          <w:p w14:paraId="1347614E"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9155E7">
              <w:rPr>
                <w:rFonts w:ascii="Arial" w:hAnsi="Arial" w:cs="Arial"/>
                <w:b/>
                <w:bCs/>
                <w:sz w:val="19"/>
                <w:szCs w:val="19"/>
              </w:rPr>
              <w:t>-</w:t>
            </w:r>
          </w:p>
        </w:tc>
        <w:tc>
          <w:tcPr>
            <w:tcW w:w="1091" w:type="dxa"/>
          </w:tcPr>
          <w:p w14:paraId="346CABE7"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28,481</w:t>
            </w:r>
          </w:p>
        </w:tc>
      </w:tr>
      <w:tr w:rsidR="0017586A" w:rsidRPr="005A520D" w14:paraId="37D2D0DA" w14:textId="77777777" w:rsidTr="00875291">
        <w:trPr>
          <w:trHeight w:hRule="exact" w:val="170"/>
          <w:jc w:val="center"/>
        </w:trPr>
        <w:tc>
          <w:tcPr>
            <w:tcW w:w="447" w:type="dxa"/>
          </w:tcPr>
          <w:p w14:paraId="7DBD9800"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6D7D3DAB"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78B3CB1E"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281" w:type="dxa"/>
          </w:tcPr>
          <w:p w14:paraId="248443CC"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091" w:type="dxa"/>
          </w:tcPr>
          <w:p w14:paraId="0129B35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r>
      <w:tr w:rsidR="0017586A" w:rsidRPr="005A520D" w14:paraId="336A5FCB" w14:textId="77777777" w:rsidTr="00875291">
        <w:trPr>
          <w:trHeight w:hRule="exact" w:val="272"/>
          <w:jc w:val="center"/>
        </w:trPr>
        <w:tc>
          <w:tcPr>
            <w:tcW w:w="447" w:type="dxa"/>
          </w:tcPr>
          <w:p w14:paraId="2DA2FB6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6093C3A2"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1FC50B8D"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37,901</w:t>
            </w:r>
          </w:p>
        </w:tc>
        <w:tc>
          <w:tcPr>
            <w:tcW w:w="1281" w:type="dxa"/>
          </w:tcPr>
          <w:p w14:paraId="6558D0B3"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w:t>
            </w:r>
          </w:p>
        </w:tc>
        <w:tc>
          <w:tcPr>
            <w:tcW w:w="1091" w:type="dxa"/>
          </w:tcPr>
          <w:p w14:paraId="1B4B50E0"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37,901</w:t>
            </w:r>
          </w:p>
        </w:tc>
      </w:tr>
      <w:tr w:rsidR="0017586A" w:rsidRPr="005A520D" w14:paraId="1540E7F5" w14:textId="77777777" w:rsidTr="00875291">
        <w:trPr>
          <w:trHeight w:hRule="exact" w:val="170"/>
          <w:jc w:val="center"/>
        </w:trPr>
        <w:tc>
          <w:tcPr>
            <w:tcW w:w="447" w:type="dxa"/>
          </w:tcPr>
          <w:p w14:paraId="12E9ADF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29C48214"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72BEF176"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281" w:type="dxa"/>
          </w:tcPr>
          <w:p w14:paraId="22421E8D"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091" w:type="dxa"/>
          </w:tcPr>
          <w:p w14:paraId="5D9AC33D"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r>
      <w:tr w:rsidR="0017586A" w:rsidRPr="005A520D" w14:paraId="3F525CBB" w14:textId="77777777" w:rsidTr="00875291">
        <w:trPr>
          <w:trHeight w:hRule="exact" w:val="170"/>
          <w:jc w:val="center"/>
        </w:trPr>
        <w:tc>
          <w:tcPr>
            <w:tcW w:w="447" w:type="dxa"/>
          </w:tcPr>
          <w:p w14:paraId="760F71F3"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49937036"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3844A80D"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p>
        </w:tc>
        <w:tc>
          <w:tcPr>
            <w:tcW w:w="1281" w:type="dxa"/>
          </w:tcPr>
          <w:p w14:paraId="3CEFCBCC"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p>
        </w:tc>
        <w:tc>
          <w:tcPr>
            <w:tcW w:w="1091" w:type="dxa"/>
          </w:tcPr>
          <w:p w14:paraId="566A191D"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p>
        </w:tc>
      </w:tr>
      <w:tr w:rsidR="0017586A" w:rsidRPr="005A520D" w14:paraId="587ED20B" w14:textId="77777777" w:rsidTr="00875291">
        <w:trPr>
          <w:trHeight w:hRule="exact" w:val="516"/>
          <w:jc w:val="center"/>
        </w:trPr>
        <w:tc>
          <w:tcPr>
            <w:tcW w:w="447" w:type="dxa"/>
          </w:tcPr>
          <w:p w14:paraId="55BC3AB0"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31245A17"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5AA0EA43"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Unrestricted</w:t>
            </w:r>
          </w:p>
          <w:p w14:paraId="6A47F83C"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2E3E7A">
              <w:rPr>
                <w:rFonts w:ascii="Arial" w:hAnsi="Arial" w:cs="Arial"/>
                <w:sz w:val="19"/>
                <w:szCs w:val="19"/>
              </w:rPr>
              <w:t>funds</w:t>
            </w:r>
          </w:p>
        </w:tc>
        <w:tc>
          <w:tcPr>
            <w:tcW w:w="1281" w:type="dxa"/>
          </w:tcPr>
          <w:p w14:paraId="660B0537"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Restricted</w:t>
            </w:r>
          </w:p>
          <w:p w14:paraId="4FD3ECA4"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2E3E7A">
              <w:rPr>
                <w:rFonts w:ascii="Arial" w:hAnsi="Arial" w:cs="Arial"/>
                <w:sz w:val="19"/>
                <w:szCs w:val="19"/>
              </w:rPr>
              <w:t>funds</w:t>
            </w:r>
          </w:p>
        </w:tc>
        <w:tc>
          <w:tcPr>
            <w:tcW w:w="1091" w:type="dxa"/>
          </w:tcPr>
          <w:p w14:paraId="102A2B5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2E3E7A">
              <w:rPr>
                <w:rFonts w:ascii="Arial" w:hAnsi="Arial" w:cs="Arial"/>
                <w:sz w:val="19"/>
                <w:szCs w:val="19"/>
              </w:rPr>
              <w:t xml:space="preserve">Total </w:t>
            </w:r>
          </w:p>
          <w:p w14:paraId="3CCE7C2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sz w:val="19"/>
                <w:szCs w:val="19"/>
              </w:rPr>
              <w:t>2022</w:t>
            </w:r>
          </w:p>
        </w:tc>
      </w:tr>
      <w:tr w:rsidR="0017586A" w:rsidRPr="005A520D" w14:paraId="00264F56" w14:textId="77777777" w:rsidTr="00875291">
        <w:trPr>
          <w:trHeight w:hRule="exact" w:val="272"/>
          <w:jc w:val="center"/>
        </w:trPr>
        <w:tc>
          <w:tcPr>
            <w:tcW w:w="447" w:type="dxa"/>
          </w:tcPr>
          <w:p w14:paraId="144CC7F7"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60A00BA5"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76EBACA1"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2E3E7A">
              <w:rPr>
                <w:rFonts w:ascii="Arial" w:hAnsi="Arial" w:cs="Arial"/>
                <w:sz w:val="19"/>
                <w:szCs w:val="19"/>
              </w:rPr>
              <w:t xml:space="preserve">£ </w:t>
            </w:r>
          </w:p>
        </w:tc>
        <w:tc>
          <w:tcPr>
            <w:tcW w:w="1281" w:type="dxa"/>
          </w:tcPr>
          <w:p w14:paraId="4A4A87B6"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2E3E7A">
              <w:rPr>
                <w:rFonts w:ascii="Arial" w:hAnsi="Arial" w:cs="Arial"/>
                <w:sz w:val="19"/>
                <w:szCs w:val="19"/>
              </w:rPr>
              <w:t>£</w:t>
            </w:r>
          </w:p>
        </w:tc>
        <w:tc>
          <w:tcPr>
            <w:tcW w:w="1091" w:type="dxa"/>
          </w:tcPr>
          <w:p w14:paraId="2845284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2E3E7A">
              <w:rPr>
                <w:rFonts w:ascii="Arial" w:hAnsi="Arial" w:cs="Arial"/>
                <w:sz w:val="19"/>
                <w:szCs w:val="19"/>
              </w:rPr>
              <w:t>£</w:t>
            </w:r>
          </w:p>
        </w:tc>
      </w:tr>
      <w:tr w:rsidR="0017586A" w:rsidRPr="005A520D" w14:paraId="22662434" w14:textId="77777777" w:rsidTr="00875291">
        <w:trPr>
          <w:trHeight w:hRule="exact" w:val="272"/>
          <w:jc w:val="center"/>
        </w:trPr>
        <w:tc>
          <w:tcPr>
            <w:tcW w:w="447" w:type="dxa"/>
          </w:tcPr>
          <w:p w14:paraId="58BE442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164A3317"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Shopmobility</w:t>
            </w:r>
          </w:p>
        </w:tc>
        <w:tc>
          <w:tcPr>
            <w:tcW w:w="1417" w:type="dxa"/>
          </w:tcPr>
          <w:p w14:paraId="3796B8D2"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6,806</w:t>
            </w:r>
          </w:p>
        </w:tc>
        <w:tc>
          <w:tcPr>
            <w:tcW w:w="1281" w:type="dxa"/>
          </w:tcPr>
          <w:p w14:paraId="2C3D245C"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sidRPr="00F70041">
              <w:rPr>
                <w:rFonts w:ascii="Arial" w:hAnsi="Arial" w:cs="Arial"/>
                <w:sz w:val="19"/>
                <w:szCs w:val="19"/>
              </w:rPr>
              <w:t>-</w:t>
            </w:r>
          </w:p>
        </w:tc>
        <w:tc>
          <w:tcPr>
            <w:tcW w:w="1091" w:type="dxa"/>
          </w:tcPr>
          <w:p w14:paraId="40A8AF9E"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6,806</w:t>
            </w:r>
          </w:p>
        </w:tc>
      </w:tr>
      <w:tr w:rsidR="0017586A" w:rsidRPr="005A520D" w14:paraId="2C95FCBF" w14:textId="77777777" w:rsidTr="00875291">
        <w:trPr>
          <w:trHeight w:hRule="exact" w:val="272"/>
          <w:jc w:val="center"/>
        </w:trPr>
        <w:tc>
          <w:tcPr>
            <w:tcW w:w="447" w:type="dxa"/>
          </w:tcPr>
          <w:p w14:paraId="4387B6A2"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4876333A"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Fund Generation</w:t>
            </w:r>
          </w:p>
        </w:tc>
        <w:tc>
          <w:tcPr>
            <w:tcW w:w="1417" w:type="dxa"/>
          </w:tcPr>
          <w:p w14:paraId="799811C2"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19,263</w:t>
            </w:r>
          </w:p>
        </w:tc>
        <w:tc>
          <w:tcPr>
            <w:tcW w:w="1281" w:type="dxa"/>
          </w:tcPr>
          <w:p w14:paraId="59EE2993"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sidRPr="00F70041">
              <w:rPr>
                <w:rFonts w:ascii="Arial" w:hAnsi="Arial" w:cs="Arial"/>
                <w:sz w:val="19"/>
                <w:szCs w:val="19"/>
              </w:rPr>
              <w:t>-</w:t>
            </w:r>
          </w:p>
        </w:tc>
        <w:tc>
          <w:tcPr>
            <w:tcW w:w="1091" w:type="dxa"/>
          </w:tcPr>
          <w:p w14:paraId="20BDCE09"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19,263</w:t>
            </w:r>
          </w:p>
        </w:tc>
      </w:tr>
      <w:tr w:rsidR="0017586A" w:rsidRPr="005A520D" w14:paraId="250CD292" w14:textId="77777777" w:rsidTr="00875291">
        <w:trPr>
          <w:trHeight w:hRule="exact" w:val="170"/>
          <w:jc w:val="center"/>
        </w:trPr>
        <w:tc>
          <w:tcPr>
            <w:tcW w:w="447" w:type="dxa"/>
          </w:tcPr>
          <w:p w14:paraId="110DFE30"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60DD1FE6"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1E1D97B1"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sidRPr="00F70041">
              <w:rPr>
                <w:rFonts w:ascii="Courier New" w:hAnsi="Courier New" w:cs="Courier New"/>
                <w:sz w:val="19"/>
                <w:szCs w:val="19"/>
              </w:rPr>
              <w:t>────────</w:t>
            </w:r>
          </w:p>
        </w:tc>
        <w:tc>
          <w:tcPr>
            <w:tcW w:w="1281" w:type="dxa"/>
          </w:tcPr>
          <w:p w14:paraId="705132AC"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sidRPr="00F70041">
              <w:rPr>
                <w:rFonts w:ascii="Courier New" w:hAnsi="Courier New" w:cs="Courier New"/>
                <w:sz w:val="19"/>
                <w:szCs w:val="19"/>
              </w:rPr>
              <w:t>────────</w:t>
            </w:r>
          </w:p>
        </w:tc>
        <w:tc>
          <w:tcPr>
            <w:tcW w:w="1091" w:type="dxa"/>
          </w:tcPr>
          <w:p w14:paraId="7611D45C"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sidRPr="00F70041">
              <w:rPr>
                <w:rFonts w:ascii="Courier New" w:hAnsi="Courier New" w:cs="Courier New"/>
                <w:sz w:val="19"/>
                <w:szCs w:val="19"/>
              </w:rPr>
              <w:t>────────</w:t>
            </w:r>
          </w:p>
        </w:tc>
      </w:tr>
      <w:tr w:rsidR="0017586A" w:rsidRPr="005A520D" w14:paraId="0904E9FA" w14:textId="77777777" w:rsidTr="00875291">
        <w:trPr>
          <w:trHeight w:hRule="exact" w:val="272"/>
          <w:jc w:val="center"/>
        </w:trPr>
        <w:tc>
          <w:tcPr>
            <w:tcW w:w="447" w:type="dxa"/>
          </w:tcPr>
          <w:p w14:paraId="77F6FC55"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593B4C27"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52E556FF"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26,069</w:t>
            </w:r>
          </w:p>
        </w:tc>
        <w:tc>
          <w:tcPr>
            <w:tcW w:w="1281" w:type="dxa"/>
          </w:tcPr>
          <w:p w14:paraId="434764E1"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sidRPr="00F70041">
              <w:rPr>
                <w:rFonts w:ascii="Arial" w:hAnsi="Arial" w:cs="Arial"/>
                <w:sz w:val="19"/>
                <w:szCs w:val="19"/>
              </w:rPr>
              <w:t>-</w:t>
            </w:r>
          </w:p>
        </w:tc>
        <w:tc>
          <w:tcPr>
            <w:tcW w:w="1091" w:type="dxa"/>
          </w:tcPr>
          <w:p w14:paraId="24F5E953" w14:textId="77777777" w:rsidR="0017586A" w:rsidRPr="00F70041"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26,069</w:t>
            </w:r>
          </w:p>
        </w:tc>
      </w:tr>
      <w:tr w:rsidR="0017586A" w:rsidRPr="005A520D" w14:paraId="6ACDC164" w14:textId="77777777" w:rsidTr="00875291">
        <w:trPr>
          <w:trHeight w:hRule="exact" w:val="170"/>
          <w:jc w:val="center"/>
        </w:trPr>
        <w:tc>
          <w:tcPr>
            <w:tcW w:w="447" w:type="dxa"/>
          </w:tcPr>
          <w:p w14:paraId="1C90C09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783A01A0"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645D58F9"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281" w:type="dxa"/>
          </w:tcPr>
          <w:p w14:paraId="6C2B406A"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091" w:type="dxa"/>
          </w:tcPr>
          <w:p w14:paraId="52531B4B"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p w14:paraId="594ADE97"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284A3899"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426A1515"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7AB795C0"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6FF8DFC2"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39ACFCCE"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3C6B30E5"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773F94A9"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5D36FE92" w14:textId="77777777" w:rsidR="0017586A" w:rsidRDefault="0017586A" w:rsidP="00815A77">
            <w:pPr>
              <w:keepLines/>
              <w:widowControl w:val="0"/>
              <w:autoSpaceDE w:val="0"/>
              <w:autoSpaceDN w:val="0"/>
              <w:adjustRightInd w:val="0"/>
              <w:jc w:val="right"/>
              <w:rPr>
                <w:rFonts w:ascii="Courier New" w:hAnsi="Courier New" w:cs="Courier New"/>
                <w:sz w:val="19"/>
                <w:szCs w:val="19"/>
              </w:rPr>
            </w:pPr>
          </w:p>
          <w:p w14:paraId="21D10587"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r>
      <w:tr w:rsidR="0017586A" w:rsidRPr="005A520D" w14:paraId="5093B7AB" w14:textId="77777777" w:rsidTr="00875291">
        <w:trPr>
          <w:trHeight w:hRule="exact" w:val="272"/>
          <w:jc w:val="center"/>
        </w:trPr>
        <w:tc>
          <w:tcPr>
            <w:tcW w:w="447" w:type="dxa"/>
          </w:tcPr>
          <w:p w14:paraId="7280FFC1"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5502" w:type="dxa"/>
          </w:tcPr>
          <w:p w14:paraId="59E074A4"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7" w:type="dxa"/>
          </w:tcPr>
          <w:p w14:paraId="12E79637"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p>
        </w:tc>
        <w:tc>
          <w:tcPr>
            <w:tcW w:w="1281" w:type="dxa"/>
          </w:tcPr>
          <w:p w14:paraId="597A7F44" w14:textId="77777777" w:rsidR="0017586A" w:rsidRPr="009155E7" w:rsidRDefault="0017586A" w:rsidP="00815A77">
            <w:pPr>
              <w:keepLines/>
              <w:widowControl w:val="0"/>
              <w:autoSpaceDE w:val="0"/>
              <w:autoSpaceDN w:val="0"/>
              <w:adjustRightInd w:val="0"/>
              <w:jc w:val="right"/>
              <w:rPr>
                <w:rFonts w:ascii="Arial" w:hAnsi="Arial" w:cs="Arial"/>
                <w:b/>
                <w:bCs/>
                <w:sz w:val="19"/>
                <w:szCs w:val="19"/>
              </w:rPr>
            </w:pPr>
          </w:p>
        </w:tc>
        <w:tc>
          <w:tcPr>
            <w:tcW w:w="1091" w:type="dxa"/>
          </w:tcPr>
          <w:p w14:paraId="4B7131E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p>
        </w:tc>
      </w:tr>
    </w:tbl>
    <w:p w14:paraId="4DF9EBAB" w14:textId="77777777" w:rsidR="0017586A" w:rsidRDefault="0017586A" w:rsidP="0017586A"/>
    <w:p w14:paraId="07D2E314" w14:textId="77777777" w:rsidR="0017586A" w:rsidRDefault="0017586A" w:rsidP="0017586A">
      <w:r>
        <w:br w:type="page"/>
      </w:r>
    </w:p>
    <w:p w14:paraId="0F03B87E"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184E6E02" w14:textId="77777777" w:rsidR="008B04F5" w:rsidRPr="00411C12" w:rsidRDefault="008B04F5" w:rsidP="008B04F5">
      <w:pPr>
        <w:rPr>
          <w:lang w:eastAsia="en-GB"/>
        </w:rPr>
      </w:pPr>
    </w:p>
    <w:p w14:paraId="13DEF78E" w14:textId="77777777" w:rsidR="008B04F5" w:rsidRPr="00B23396" w:rsidRDefault="008B04F5" w:rsidP="008B04F5">
      <w:pPr>
        <w:jc w:val="both"/>
        <w:rPr>
          <w:rFonts w:ascii="Arial" w:hAnsi="Arial" w:cs="Arial"/>
          <w:b/>
          <w:bCs/>
          <w:sz w:val="28"/>
          <w:szCs w:val="28"/>
        </w:rPr>
      </w:pPr>
      <w:r w:rsidRPr="00C97222">
        <w:rPr>
          <w:rFonts w:ascii="Arial" w:hAnsi="Arial" w:cs="Arial"/>
          <w:b/>
          <w:bCs/>
        </w:rPr>
        <w:t>FOR THE YEAR ENDED 31 MARCH 2023</w:t>
      </w:r>
    </w:p>
    <w:p w14:paraId="46C66D80" w14:textId="77777777" w:rsidR="008B04F5" w:rsidRDefault="008B04F5" w:rsidP="0017586A"/>
    <w:tbl>
      <w:tblPr>
        <w:tblW w:w="9771" w:type="dxa"/>
        <w:jc w:val="center"/>
        <w:tblLayout w:type="fixed"/>
        <w:tblLook w:val="04A0" w:firstRow="1" w:lastRow="0" w:firstColumn="1" w:lastColumn="0" w:noHBand="0" w:noVBand="1"/>
      </w:tblPr>
      <w:tblGrid>
        <w:gridCol w:w="448"/>
        <w:gridCol w:w="5499"/>
        <w:gridCol w:w="1416"/>
        <w:gridCol w:w="1280"/>
        <w:gridCol w:w="1128"/>
      </w:tblGrid>
      <w:tr w:rsidR="0017586A" w:rsidRPr="005A520D" w14:paraId="4ECBF3C7" w14:textId="77777777" w:rsidTr="00875291">
        <w:trPr>
          <w:trHeight w:hRule="exact" w:val="170"/>
          <w:jc w:val="center"/>
        </w:trPr>
        <w:tc>
          <w:tcPr>
            <w:tcW w:w="448" w:type="dxa"/>
          </w:tcPr>
          <w:p w14:paraId="405E3595"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c>
          <w:tcPr>
            <w:tcW w:w="9323" w:type="dxa"/>
            <w:gridSpan w:val="4"/>
          </w:tcPr>
          <w:p w14:paraId="793A5B42" w14:textId="77777777" w:rsidR="0017586A" w:rsidRDefault="0017586A" w:rsidP="00815A77">
            <w:pPr>
              <w:keepLines/>
              <w:widowControl w:val="0"/>
              <w:autoSpaceDE w:val="0"/>
              <w:autoSpaceDN w:val="0"/>
              <w:adjustRightInd w:val="0"/>
              <w:rPr>
                <w:rFonts w:ascii="Arial" w:hAnsi="Arial" w:cs="Arial"/>
                <w:b/>
                <w:bCs/>
                <w:sz w:val="19"/>
                <w:szCs w:val="19"/>
              </w:rPr>
            </w:pPr>
          </w:p>
        </w:tc>
      </w:tr>
      <w:tr w:rsidR="0017586A" w:rsidRPr="005A520D" w14:paraId="55B7D703" w14:textId="77777777" w:rsidTr="00875291">
        <w:trPr>
          <w:trHeight w:hRule="exact" w:val="262"/>
          <w:jc w:val="center"/>
        </w:trPr>
        <w:tc>
          <w:tcPr>
            <w:tcW w:w="448" w:type="dxa"/>
          </w:tcPr>
          <w:p w14:paraId="0153FC6D"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5</w:t>
            </w:r>
          </w:p>
        </w:tc>
        <w:tc>
          <w:tcPr>
            <w:tcW w:w="9323" w:type="dxa"/>
            <w:gridSpan w:val="4"/>
          </w:tcPr>
          <w:p w14:paraId="0E07A0FE"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Income from c</w:t>
            </w:r>
            <w:r w:rsidRPr="005A520D">
              <w:rPr>
                <w:rFonts w:ascii="Arial" w:hAnsi="Arial" w:cs="Arial"/>
                <w:b/>
                <w:bCs/>
                <w:sz w:val="19"/>
                <w:szCs w:val="19"/>
              </w:rPr>
              <w:t>haritable activities</w:t>
            </w:r>
          </w:p>
        </w:tc>
      </w:tr>
      <w:tr w:rsidR="0017586A" w:rsidRPr="005A520D" w14:paraId="70CD5E30" w14:textId="77777777" w:rsidTr="00875291">
        <w:trPr>
          <w:trHeight w:hRule="exact" w:val="262"/>
          <w:jc w:val="center"/>
        </w:trPr>
        <w:tc>
          <w:tcPr>
            <w:tcW w:w="448" w:type="dxa"/>
            <w:vMerge w:val="restart"/>
          </w:tcPr>
          <w:p w14:paraId="08C06FE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vMerge w:val="restart"/>
          </w:tcPr>
          <w:p w14:paraId="59920952"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p>
        </w:tc>
        <w:tc>
          <w:tcPr>
            <w:tcW w:w="1416" w:type="dxa"/>
          </w:tcPr>
          <w:p w14:paraId="527C7A2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Unrestricted</w:t>
            </w:r>
          </w:p>
        </w:tc>
        <w:tc>
          <w:tcPr>
            <w:tcW w:w="1280" w:type="dxa"/>
          </w:tcPr>
          <w:p w14:paraId="0C675BE7"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Restricted</w:t>
            </w:r>
          </w:p>
        </w:tc>
        <w:tc>
          <w:tcPr>
            <w:tcW w:w="1128" w:type="dxa"/>
          </w:tcPr>
          <w:p w14:paraId="743D5AB2"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b/>
                <w:bCs/>
                <w:sz w:val="19"/>
                <w:szCs w:val="19"/>
              </w:rPr>
              <w:t>Total </w:t>
            </w:r>
          </w:p>
        </w:tc>
      </w:tr>
      <w:tr w:rsidR="0017586A" w:rsidRPr="005A520D" w14:paraId="01FE47B9" w14:textId="77777777" w:rsidTr="00875291">
        <w:trPr>
          <w:trHeight w:hRule="exact" w:val="262"/>
          <w:jc w:val="center"/>
        </w:trPr>
        <w:tc>
          <w:tcPr>
            <w:tcW w:w="448" w:type="dxa"/>
            <w:vMerge/>
          </w:tcPr>
          <w:p w14:paraId="11A35DA3"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vMerge/>
          </w:tcPr>
          <w:p w14:paraId="434BF5FB"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p>
        </w:tc>
        <w:tc>
          <w:tcPr>
            <w:tcW w:w="1416" w:type="dxa"/>
          </w:tcPr>
          <w:p w14:paraId="542867C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funds</w:t>
            </w:r>
          </w:p>
        </w:tc>
        <w:tc>
          <w:tcPr>
            <w:tcW w:w="1280" w:type="dxa"/>
          </w:tcPr>
          <w:p w14:paraId="2D218BEB"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funds</w:t>
            </w:r>
          </w:p>
        </w:tc>
        <w:tc>
          <w:tcPr>
            <w:tcW w:w="1128" w:type="dxa"/>
          </w:tcPr>
          <w:p w14:paraId="7B01754F"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b/>
                <w:bCs/>
                <w:sz w:val="19"/>
                <w:szCs w:val="19"/>
              </w:rPr>
              <w:t>2023</w:t>
            </w:r>
          </w:p>
        </w:tc>
      </w:tr>
      <w:tr w:rsidR="0017586A" w:rsidRPr="005A520D" w14:paraId="2780B49A" w14:textId="77777777" w:rsidTr="00875291">
        <w:trPr>
          <w:trHeight w:hRule="exact" w:val="262"/>
          <w:jc w:val="center"/>
        </w:trPr>
        <w:tc>
          <w:tcPr>
            <w:tcW w:w="448" w:type="dxa"/>
            <w:vMerge/>
          </w:tcPr>
          <w:p w14:paraId="1312269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vMerge/>
          </w:tcPr>
          <w:p w14:paraId="3A5FA3BC"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p>
        </w:tc>
        <w:tc>
          <w:tcPr>
            <w:tcW w:w="1416" w:type="dxa"/>
          </w:tcPr>
          <w:p w14:paraId="02194036"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280" w:type="dxa"/>
          </w:tcPr>
          <w:p w14:paraId="1DC11416"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128" w:type="dxa"/>
          </w:tcPr>
          <w:p w14:paraId="132C59E0"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b/>
                <w:bCs/>
                <w:sz w:val="19"/>
                <w:szCs w:val="19"/>
              </w:rPr>
              <w:t>£</w:t>
            </w:r>
          </w:p>
        </w:tc>
      </w:tr>
      <w:tr w:rsidR="0017586A" w:rsidRPr="005A520D" w14:paraId="4E9525C0" w14:textId="77777777" w:rsidTr="00875291">
        <w:trPr>
          <w:trHeight w:hRule="exact" w:val="262"/>
          <w:jc w:val="center"/>
        </w:trPr>
        <w:tc>
          <w:tcPr>
            <w:tcW w:w="448" w:type="dxa"/>
            <w:vMerge/>
          </w:tcPr>
          <w:p w14:paraId="0F9D43B3"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tcPr>
          <w:p w14:paraId="1F3AF602" w14:textId="77777777" w:rsidR="0017586A" w:rsidRPr="005A520D" w:rsidRDefault="0017586A" w:rsidP="00815A77">
            <w:pPr>
              <w:rPr>
                <w:rFonts w:ascii="Arial" w:hAnsi="Arial" w:cs="Arial"/>
                <w:b/>
                <w:bCs/>
                <w:sz w:val="19"/>
                <w:szCs w:val="19"/>
              </w:rPr>
            </w:pPr>
            <w:r w:rsidRPr="005A520D">
              <w:rPr>
                <w:rFonts w:ascii="Arial" w:hAnsi="Arial" w:cs="Arial"/>
                <w:sz w:val="19"/>
                <w:szCs w:val="19"/>
              </w:rPr>
              <w:t>Income received</w:t>
            </w:r>
          </w:p>
        </w:tc>
        <w:tc>
          <w:tcPr>
            <w:tcW w:w="1416" w:type="dxa"/>
          </w:tcPr>
          <w:p w14:paraId="33FC653F" w14:textId="77777777" w:rsidR="0017586A" w:rsidRPr="005A520D" w:rsidRDefault="0017586A" w:rsidP="00815A77">
            <w:pPr>
              <w:jc w:val="right"/>
              <w:rPr>
                <w:rFonts w:ascii="Arial" w:hAnsi="Arial" w:cs="Arial"/>
                <w:b/>
                <w:bCs/>
                <w:sz w:val="19"/>
                <w:szCs w:val="19"/>
              </w:rPr>
            </w:pPr>
            <w:r>
              <w:rPr>
                <w:rFonts w:ascii="Arial" w:hAnsi="Arial" w:cs="Arial"/>
                <w:b/>
                <w:bCs/>
                <w:sz w:val="19"/>
                <w:szCs w:val="19"/>
              </w:rPr>
              <w:t>646,212</w:t>
            </w:r>
          </w:p>
        </w:tc>
        <w:tc>
          <w:tcPr>
            <w:tcW w:w="1280" w:type="dxa"/>
          </w:tcPr>
          <w:p w14:paraId="74C4F667" w14:textId="77777777" w:rsidR="0017586A" w:rsidRPr="005A520D" w:rsidRDefault="0017586A" w:rsidP="00815A77">
            <w:pPr>
              <w:jc w:val="right"/>
              <w:rPr>
                <w:rFonts w:ascii="Arial" w:hAnsi="Arial" w:cs="Arial"/>
                <w:b/>
                <w:bCs/>
                <w:sz w:val="19"/>
                <w:szCs w:val="19"/>
              </w:rPr>
            </w:pPr>
            <w:r>
              <w:rPr>
                <w:rFonts w:ascii="Arial" w:hAnsi="Arial" w:cs="Arial"/>
                <w:b/>
                <w:bCs/>
                <w:sz w:val="19"/>
                <w:szCs w:val="19"/>
              </w:rPr>
              <w:t>637,079</w:t>
            </w:r>
          </w:p>
        </w:tc>
        <w:tc>
          <w:tcPr>
            <w:tcW w:w="1128" w:type="dxa"/>
          </w:tcPr>
          <w:p w14:paraId="432DC96D" w14:textId="77777777" w:rsidR="0017586A" w:rsidRPr="000E393A"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1,283,291</w:t>
            </w:r>
          </w:p>
        </w:tc>
      </w:tr>
      <w:tr w:rsidR="0017586A" w:rsidRPr="005A520D" w14:paraId="554D08E9" w14:textId="77777777" w:rsidTr="00875291">
        <w:trPr>
          <w:trHeight w:hRule="exact" w:val="170"/>
          <w:jc w:val="center"/>
        </w:trPr>
        <w:tc>
          <w:tcPr>
            <w:tcW w:w="448" w:type="dxa"/>
            <w:vMerge/>
          </w:tcPr>
          <w:p w14:paraId="4AD617B5"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tcPr>
          <w:p w14:paraId="1258563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416" w:type="dxa"/>
          </w:tcPr>
          <w:p w14:paraId="61F15A0B"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280" w:type="dxa"/>
          </w:tcPr>
          <w:p w14:paraId="031849D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c>
          <w:tcPr>
            <w:tcW w:w="1128" w:type="dxa"/>
          </w:tcPr>
          <w:p w14:paraId="55D48707"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r>
      <w:tr w:rsidR="0017586A" w:rsidRPr="005A520D" w14:paraId="7313DE9D" w14:textId="77777777" w:rsidTr="00875291">
        <w:trPr>
          <w:trHeight w:hRule="exact" w:val="57"/>
          <w:jc w:val="center"/>
        </w:trPr>
        <w:tc>
          <w:tcPr>
            <w:tcW w:w="448" w:type="dxa"/>
            <w:vMerge/>
          </w:tcPr>
          <w:p w14:paraId="075BBCAC"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323" w:type="dxa"/>
            <w:gridSpan w:val="4"/>
          </w:tcPr>
          <w:p w14:paraId="6561C6C8" w14:textId="77777777" w:rsidR="0017586A" w:rsidRPr="005A520D" w:rsidRDefault="0017586A" w:rsidP="00815A77">
            <w:pPr>
              <w:keepLines/>
              <w:widowControl w:val="0"/>
              <w:autoSpaceDE w:val="0"/>
              <w:autoSpaceDN w:val="0"/>
              <w:adjustRightInd w:val="0"/>
              <w:rPr>
                <w:rFonts w:ascii="Arial" w:hAnsi="Arial" w:cs="Arial"/>
                <w:sz w:val="19"/>
                <w:szCs w:val="19"/>
              </w:rPr>
            </w:pPr>
          </w:p>
        </w:tc>
      </w:tr>
      <w:tr w:rsidR="0017586A" w:rsidRPr="005A520D" w14:paraId="71B8C2BD" w14:textId="77777777" w:rsidTr="00875291">
        <w:trPr>
          <w:trHeight w:hRule="exact" w:val="262"/>
          <w:jc w:val="center"/>
        </w:trPr>
        <w:tc>
          <w:tcPr>
            <w:tcW w:w="448" w:type="dxa"/>
            <w:vMerge/>
          </w:tcPr>
          <w:p w14:paraId="5C5025D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vMerge w:val="restart"/>
          </w:tcPr>
          <w:p w14:paraId="09C7BBA4" w14:textId="77777777" w:rsidR="0017586A" w:rsidRPr="001E2B8A" w:rsidRDefault="0017586A" w:rsidP="00815A77">
            <w:pPr>
              <w:keepLines/>
              <w:widowControl w:val="0"/>
              <w:autoSpaceDE w:val="0"/>
              <w:autoSpaceDN w:val="0"/>
              <w:adjustRightInd w:val="0"/>
              <w:jc w:val="right"/>
              <w:rPr>
                <w:rFonts w:ascii="Arial" w:hAnsi="Arial" w:cs="Arial"/>
                <w:sz w:val="19"/>
                <w:szCs w:val="19"/>
              </w:rPr>
            </w:pPr>
          </w:p>
        </w:tc>
        <w:tc>
          <w:tcPr>
            <w:tcW w:w="1416" w:type="dxa"/>
          </w:tcPr>
          <w:p w14:paraId="4E762798" w14:textId="77777777" w:rsidR="0017586A" w:rsidRPr="001E2B8A" w:rsidRDefault="0017586A" w:rsidP="00815A77">
            <w:pPr>
              <w:keepLines/>
              <w:widowControl w:val="0"/>
              <w:autoSpaceDE w:val="0"/>
              <w:autoSpaceDN w:val="0"/>
              <w:adjustRightInd w:val="0"/>
              <w:jc w:val="right"/>
              <w:rPr>
                <w:rFonts w:ascii="Arial" w:hAnsi="Arial" w:cs="Arial"/>
                <w:sz w:val="19"/>
                <w:szCs w:val="19"/>
              </w:rPr>
            </w:pPr>
            <w:r w:rsidRPr="001E2B8A">
              <w:rPr>
                <w:rFonts w:ascii="Arial" w:hAnsi="Arial" w:cs="Arial"/>
                <w:sz w:val="19"/>
                <w:szCs w:val="19"/>
              </w:rPr>
              <w:t>Unrestricted</w:t>
            </w:r>
          </w:p>
        </w:tc>
        <w:tc>
          <w:tcPr>
            <w:tcW w:w="1280" w:type="dxa"/>
          </w:tcPr>
          <w:p w14:paraId="25D9C1B8" w14:textId="77777777" w:rsidR="0017586A" w:rsidRPr="001E2B8A"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R</w:t>
            </w:r>
            <w:r w:rsidRPr="001E2B8A">
              <w:rPr>
                <w:rFonts w:ascii="Arial" w:hAnsi="Arial" w:cs="Arial"/>
                <w:sz w:val="19"/>
                <w:szCs w:val="19"/>
              </w:rPr>
              <w:t>estricted</w:t>
            </w:r>
          </w:p>
        </w:tc>
        <w:tc>
          <w:tcPr>
            <w:tcW w:w="1128" w:type="dxa"/>
          </w:tcPr>
          <w:p w14:paraId="2DE97EF8"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1E2B8A">
              <w:rPr>
                <w:rFonts w:ascii="Arial" w:hAnsi="Arial" w:cs="Arial"/>
                <w:sz w:val="19"/>
                <w:szCs w:val="19"/>
              </w:rPr>
              <w:t>Total </w:t>
            </w:r>
          </w:p>
        </w:tc>
      </w:tr>
      <w:tr w:rsidR="0017586A" w:rsidRPr="005A520D" w14:paraId="2D95907F" w14:textId="77777777" w:rsidTr="00875291">
        <w:trPr>
          <w:trHeight w:hRule="exact" w:val="262"/>
          <w:jc w:val="center"/>
        </w:trPr>
        <w:tc>
          <w:tcPr>
            <w:tcW w:w="448" w:type="dxa"/>
            <w:vMerge/>
          </w:tcPr>
          <w:p w14:paraId="5813B3E9"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vMerge/>
          </w:tcPr>
          <w:p w14:paraId="06E9D72D" w14:textId="77777777" w:rsidR="0017586A" w:rsidRPr="001E2B8A" w:rsidRDefault="0017586A" w:rsidP="00815A77">
            <w:pPr>
              <w:keepLines/>
              <w:widowControl w:val="0"/>
              <w:autoSpaceDE w:val="0"/>
              <w:autoSpaceDN w:val="0"/>
              <w:adjustRightInd w:val="0"/>
              <w:jc w:val="right"/>
              <w:rPr>
                <w:rFonts w:ascii="Arial" w:hAnsi="Arial" w:cs="Arial"/>
                <w:sz w:val="19"/>
                <w:szCs w:val="19"/>
              </w:rPr>
            </w:pPr>
          </w:p>
        </w:tc>
        <w:tc>
          <w:tcPr>
            <w:tcW w:w="1416" w:type="dxa"/>
          </w:tcPr>
          <w:p w14:paraId="53F0918B" w14:textId="77777777" w:rsidR="0017586A" w:rsidRPr="001E2B8A" w:rsidRDefault="0017586A" w:rsidP="00815A77">
            <w:pPr>
              <w:keepLines/>
              <w:widowControl w:val="0"/>
              <w:autoSpaceDE w:val="0"/>
              <w:autoSpaceDN w:val="0"/>
              <w:adjustRightInd w:val="0"/>
              <w:jc w:val="right"/>
              <w:rPr>
                <w:rFonts w:ascii="Arial" w:hAnsi="Arial" w:cs="Arial"/>
                <w:sz w:val="19"/>
                <w:szCs w:val="19"/>
              </w:rPr>
            </w:pPr>
            <w:r w:rsidRPr="001E2B8A">
              <w:rPr>
                <w:rFonts w:ascii="Arial" w:hAnsi="Arial" w:cs="Arial"/>
                <w:sz w:val="19"/>
                <w:szCs w:val="19"/>
              </w:rPr>
              <w:t>funds</w:t>
            </w:r>
          </w:p>
        </w:tc>
        <w:tc>
          <w:tcPr>
            <w:tcW w:w="1280" w:type="dxa"/>
          </w:tcPr>
          <w:p w14:paraId="4F0C642D" w14:textId="77777777" w:rsidR="0017586A" w:rsidRPr="001E2B8A" w:rsidRDefault="0017586A" w:rsidP="00815A77">
            <w:pPr>
              <w:keepLines/>
              <w:widowControl w:val="0"/>
              <w:autoSpaceDE w:val="0"/>
              <w:autoSpaceDN w:val="0"/>
              <w:adjustRightInd w:val="0"/>
              <w:jc w:val="right"/>
              <w:rPr>
                <w:rFonts w:ascii="Arial" w:hAnsi="Arial" w:cs="Arial"/>
                <w:sz w:val="19"/>
                <w:szCs w:val="19"/>
              </w:rPr>
            </w:pPr>
            <w:r w:rsidRPr="001E2B8A">
              <w:rPr>
                <w:rFonts w:ascii="Arial" w:hAnsi="Arial" w:cs="Arial"/>
                <w:sz w:val="19"/>
                <w:szCs w:val="19"/>
              </w:rPr>
              <w:t>funds</w:t>
            </w:r>
          </w:p>
        </w:tc>
        <w:tc>
          <w:tcPr>
            <w:tcW w:w="1128" w:type="dxa"/>
          </w:tcPr>
          <w:p w14:paraId="296BF4A8"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r>
      <w:tr w:rsidR="0017586A" w:rsidRPr="005A520D" w14:paraId="7798B1A7" w14:textId="77777777" w:rsidTr="00875291">
        <w:trPr>
          <w:trHeight w:hRule="exact" w:val="262"/>
          <w:jc w:val="center"/>
        </w:trPr>
        <w:tc>
          <w:tcPr>
            <w:tcW w:w="448" w:type="dxa"/>
            <w:vMerge/>
          </w:tcPr>
          <w:p w14:paraId="5DD52C3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vMerge/>
          </w:tcPr>
          <w:p w14:paraId="560DBF73" w14:textId="77777777" w:rsidR="0017586A" w:rsidRPr="001E2B8A" w:rsidRDefault="0017586A" w:rsidP="00815A77">
            <w:pPr>
              <w:keepLines/>
              <w:widowControl w:val="0"/>
              <w:autoSpaceDE w:val="0"/>
              <w:autoSpaceDN w:val="0"/>
              <w:adjustRightInd w:val="0"/>
              <w:jc w:val="right"/>
              <w:rPr>
                <w:rFonts w:ascii="Arial" w:hAnsi="Arial" w:cs="Arial"/>
                <w:sz w:val="19"/>
                <w:szCs w:val="19"/>
              </w:rPr>
            </w:pPr>
          </w:p>
        </w:tc>
        <w:tc>
          <w:tcPr>
            <w:tcW w:w="1416" w:type="dxa"/>
          </w:tcPr>
          <w:p w14:paraId="68768294" w14:textId="77777777" w:rsidR="0017586A" w:rsidRPr="001E2B8A" w:rsidRDefault="0017586A" w:rsidP="00815A77">
            <w:pPr>
              <w:keepLines/>
              <w:widowControl w:val="0"/>
              <w:autoSpaceDE w:val="0"/>
              <w:autoSpaceDN w:val="0"/>
              <w:adjustRightInd w:val="0"/>
              <w:jc w:val="right"/>
              <w:rPr>
                <w:rFonts w:ascii="Arial" w:hAnsi="Arial" w:cs="Arial"/>
                <w:sz w:val="19"/>
                <w:szCs w:val="19"/>
              </w:rPr>
            </w:pPr>
            <w:r w:rsidRPr="001E2B8A">
              <w:rPr>
                <w:rFonts w:ascii="Arial" w:hAnsi="Arial" w:cs="Arial"/>
                <w:sz w:val="19"/>
                <w:szCs w:val="19"/>
              </w:rPr>
              <w:t>£</w:t>
            </w:r>
          </w:p>
        </w:tc>
        <w:tc>
          <w:tcPr>
            <w:tcW w:w="1280" w:type="dxa"/>
          </w:tcPr>
          <w:p w14:paraId="257C65DF" w14:textId="77777777" w:rsidR="0017586A" w:rsidRPr="001E2B8A" w:rsidRDefault="0017586A" w:rsidP="00815A77">
            <w:pPr>
              <w:keepLines/>
              <w:widowControl w:val="0"/>
              <w:autoSpaceDE w:val="0"/>
              <w:autoSpaceDN w:val="0"/>
              <w:adjustRightInd w:val="0"/>
              <w:jc w:val="right"/>
              <w:rPr>
                <w:rFonts w:ascii="Arial" w:hAnsi="Arial" w:cs="Arial"/>
                <w:sz w:val="19"/>
                <w:szCs w:val="19"/>
              </w:rPr>
            </w:pPr>
            <w:r w:rsidRPr="001E2B8A">
              <w:rPr>
                <w:rFonts w:ascii="Arial" w:hAnsi="Arial" w:cs="Arial"/>
                <w:sz w:val="19"/>
                <w:szCs w:val="19"/>
              </w:rPr>
              <w:t>£</w:t>
            </w:r>
          </w:p>
        </w:tc>
        <w:tc>
          <w:tcPr>
            <w:tcW w:w="1128" w:type="dxa"/>
          </w:tcPr>
          <w:p w14:paraId="305CEA63"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1E2B8A">
              <w:rPr>
                <w:rFonts w:ascii="Arial" w:hAnsi="Arial" w:cs="Arial"/>
                <w:sz w:val="19"/>
                <w:szCs w:val="19"/>
              </w:rPr>
              <w:t>£</w:t>
            </w:r>
          </w:p>
        </w:tc>
      </w:tr>
      <w:tr w:rsidR="0017586A" w:rsidRPr="005A520D" w14:paraId="7C10450D" w14:textId="77777777" w:rsidTr="00875291">
        <w:trPr>
          <w:trHeight w:hRule="exact" w:val="262"/>
          <w:jc w:val="center"/>
        </w:trPr>
        <w:tc>
          <w:tcPr>
            <w:tcW w:w="448" w:type="dxa"/>
            <w:vMerge/>
          </w:tcPr>
          <w:p w14:paraId="37E43DC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tcPr>
          <w:p w14:paraId="4A2269D6"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Income received</w:t>
            </w:r>
          </w:p>
        </w:tc>
        <w:tc>
          <w:tcPr>
            <w:tcW w:w="1416" w:type="dxa"/>
          </w:tcPr>
          <w:p w14:paraId="25430438" w14:textId="77777777" w:rsidR="0017586A" w:rsidRPr="00B00463" w:rsidRDefault="0017586A" w:rsidP="00815A77">
            <w:pPr>
              <w:keepLines/>
              <w:widowControl w:val="0"/>
              <w:autoSpaceDE w:val="0"/>
              <w:autoSpaceDN w:val="0"/>
              <w:adjustRightInd w:val="0"/>
              <w:jc w:val="right"/>
              <w:rPr>
                <w:rFonts w:ascii="Arial" w:hAnsi="Arial" w:cs="Arial"/>
                <w:iCs/>
                <w:sz w:val="19"/>
                <w:szCs w:val="19"/>
              </w:rPr>
            </w:pPr>
            <w:r>
              <w:rPr>
                <w:rFonts w:ascii="Arial" w:hAnsi="Arial" w:cs="Arial"/>
                <w:sz w:val="19"/>
                <w:szCs w:val="19"/>
              </w:rPr>
              <w:t>685,133</w:t>
            </w:r>
          </w:p>
        </w:tc>
        <w:tc>
          <w:tcPr>
            <w:tcW w:w="1280" w:type="dxa"/>
          </w:tcPr>
          <w:p w14:paraId="1705AB24" w14:textId="77777777" w:rsidR="0017586A" w:rsidRPr="00B00463" w:rsidRDefault="0017586A" w:rsidP="00815A77">
            <w:pPr>
              <w:keepLines/>
              <w:widowControl w:val="0"/>
              <w:autoSpaceDE w:val="0"/>
              <w:autoSpaceDN w:val="0"/>
              <w:adjustRightInd w:val="0"/>
              <w:jc w:val="right"/>
              <w:rPr>
                <w:rFonts w:ascii="Arial" w:hAnsi="Arial" w:cs="Arial"/>
                <w:iCs/>
                <w:sz w:val="19"/>
                <w:szCs w:val="19"/>
              </w:rPr>
            </w:pPr>
            <w:r>
              <w:rPr>
                <w:rFonts w:ascii="Arial" w:hAnsi="Arial" w:cs="Arial"/>
                <w:sz w:val="19"/>
                <w:szCs w:val="19"/>
              </w:rPr>
              <w:t>532,321</w:t>
            </w:r>
          </w:p>
        </w:tc>
        <w:tc>
          <w:tcPr>
            <w:tcW w:w="1128" w:type="dxa"/>
          </w:tcPr>
          <w:p w14:paraId="4F8352E7" w14:textId="77777777" w:rsidR="0017586A" w:rsidRPr="00B00463" w:rsidRDefault="0017586A" w:rsidP="00815A77">
            <w:pPr>
              <w:keepLines/>
              <w:widowControl w:val="0"/>
              <w:autoSpaceDE w:val="0"/>
              <w:autoSpaceDN w:val="0"/>
              <w:adjustRightInd w:val="0"/>
              <w:jc w:val="right"/>
              <w:rPr>
                <w:rFonts w:ascii="Arial" w:hAnsi="Arial" w:cs="Arial"/>
                <w:iCs/>
                <w:sz w:val="19"/>
                <w:szCs w:val="19"/>
              </w:rPr>
            </w:pPr>
            <w:r>
              <w:rPr>
                <w:rFonts w:ascii="Arial" w:hAnsi="Arial" w:cs="Arial"/>
                <w:sz w:val="19"/>
                <w:szCs w:val="19"/>
              </w:rPr>
              <w:t>1,217,454</w:t>
            </w:r>
          </w:p>
        </w:tc>
      </w:tr>
      <w:tr w:rsidR="0017586A" w:rsidRPr="005A520D" w14:paraId="7573C9B9" w14:textId="77777777" w:rsidTr="00875291">
        <w:trPr>
          <w:trHeight w:hRule="exact" w:val="170"/>
          <w:jc w:val="center"/>
        </w:trPr>
        <w:tc>
          <w:tcPr>
            <w:tcW w:w="448" w:type="dxa"/>
            <w:vMerge/>
          </w:tcPr>
          <w:p w14:paraId="1735FB76"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499" w:type="dxa"/>
          </w:tcPr>
          <w:p w14:paraId="0CFC9B89" w14:textId="77777777" w:rsidR="0017586A" w:rsidRPr="005A520D" w:rsidRDefault="0017586A" w:rsidP="00815A77">
            <w:pPr>
              <w:keepLines/>
              <w:widowControl w:val="0"/>
              <w:autoSpaceDE w:val="0"/>
              <w:autoSpaceDN w:val="0"/>
              <w:adjustRightInd w:val="0"/>
              <w:jc w:val="right"/>
              <w:rPr>
                <w:rFonts w:ascii="Arial" w:hAnsi="Arial" w:cs="Arial"/>
                <w:sz w:val="19"/>
                <w:szCs w:val="19"/>
              </w:rPr>
            </w:pPr>
          </w:p>
        </w:tc>
        <w:tc>
          <w:tcPr>
            <w:tcW w:w="1416" w:type="dxa"/>
          </w:tcPr>
          <w:p w14:paraId="51E79D0D"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Courier New" w:hAnsi="Courier New" w:cs="Courier New"/>
                <w:sz w:val="19"/>
                <w:szCs w:val="19"/>
              </w:rPr>
              <w:t>────────</w:t>
            </w:r>
          </w:p>
        </w:tc>
        <w:tc>
          <w:tcPr>
            <w:tcW w:w="1280" w:type="dxa"/>
          </w:tcPr>
          <w:p w14:paraId="3D80E419"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Courier New" w:hAnsi="Courier New" w:cs="Courier New"/>
                <w:sz w:val="19"/>
                <w:szCs w:val="19"/>
              </w:rPr>
              <w:t>────────</w:t>
            </w:r>
          </w:p>
        </w:tc>
        <w:tc>
          <w:tcPr>
            <w:tcW w:w="1128" w:type="dxa"/>
          </w:tcPr>
          <w:p w14:paraId="14BB6DE6"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Courier New" w:hAnsi="Courier New" w:cs="Courier New"/>
                <w:sz w:val="19"/>
                <w:szCs w:val="19"/>
              </w:rPr>
              <w:t>────────</w:t>
            </w:r>
          </w:p>
        </w:tc>
      </w:tr>
      <w:tr w:rsidR="0017586A" w:rsidRPr="005A520D" w14:paraId="7FDBDEFB" w14:textId="77777777" w:rsidTr="00875291">
        <w:trPr>
          <w:trHeight w:hRule="exact" w:val="113"/>
          <w:jc w:val="center"/>
        </w:trPr>
        <w:tc>
          <w:tcPr>
            <w:tcW w:w="448" w:type="dxa"/>
            <w:vMerge/>
          </w:tcPr>
          <w:p w14:paraId="760EAEB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323" w:type="dxa"/>
            <w:gridSpan w:val="4"/>
          </w:tcPr>
          <w:p w14:paraId="2C52CEFF" w14:textId="77777777" w:rsidR="0017586A" w:rsidRPr="005A520D" w:rsidRDefault="0017586A" w:rsidP="00815A77">
            <w:pPr>
              <w:keepLines/>
              <w:widowControl w:val="0"/>
              <w:autoSpaceDE w:val="0"/>
              <w:autoSpaceDN w:val="0"/>
              <w:adjustRightInd w:val="0"/>
              <w:rPr>
                <w:rFonts w:ascii="Arial" w:hAnsi="Arial" w:cs="Arial"/>
                <w:sz w:val="19"/>
                <w:szCs w:val="19"/>
              </w:rPr>
            </w:pPr>
          </w:p>
        </w:tc>
      </w:tr>
      <w:tr w:rsidR="0017586A" w:rsidRPr="005A520D" w14:paraId="3E8F412E" w14:textId="77777777" w:rsidTr="00875291">
        <w:trPr>
          <w:trHeight w:hRule="exact" w:val="262"/>
          <w:jc w:val="center"/>
        </w:trPr>
        <w:tc>
          <w:tcPr>
            <w:tcW w:w="448" w:type="dxa"/>
            <w:vMerge/>
          </w:tcPr>
          <w:p w14:paraId="310634ED"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323" w:type="dxa"/>
            <w:gridSpan w:val="4"/>
          </w:tcPr>
          <w:p w14:paraId="562937BF" w14:textId="77777777" w:rsidR="0017586A"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 xml:space="preserve">Included within income received </w:t>
            </w:r>
            <w:r>
              <w:rPr>
                <w:rFonts w:ascii="Arial" w:hAnsi="Arial" w:cs="Arial"/>
                <w:sz w:val="19"/>
                <w:szCs w:val="19"/>
              </w:rPr>
              <w:t>are</w:t>
            </w:r>
            <w:r w:rsidRPr="005A520D">
              <w:rPr>
                <w:rFonts w:ascii="Arial" w:hAnsi="Arial" w:cs="Arial"/>
                <w:sz w:val="19"/>
                <w:szCs w:val="19"/>
              </w:rPr>
              <w:t xml:space="preserve"> the following:</w:t>
            </w:r>
          </w:p>
          <w:p w14:paraId="064C7774" w14:textId="77777777" w:rsidR="0017586A" w:rsidRPr="005A520D" w:rsidRDefault="0017586A" w:rsidP="00815A77">
            <w:pPr>
              <w:keepLines/>
              <w:widowControl w:val="0"/>
              <w:autoSpaceDE w:val="0"/>
              <w:autoSpaceDN w:val="0"/>
              <w:adjustRightInd w:val="0"/>
              <w:rPr>
                <w:rFonts w:ascii="Arial" w:hAnsi="Arial" w:cs="Arial"/>
                <w:sz w:val="19"/>
                <w:szCs w:val="19"/>
              </w:rPr>
            </w:pPr>
          </w:p>
        </w:tc>
      </w:tr>
      <w:tr w:rsidR="0017586A" w:rsidRPr="005A520D" w14:paraId="2E57C88D" w14:textId="77777777" w:rsidTr="00875291">
        <w:trPr>
          <w:trHeight w:hRule="exact" w:val="227"/>
          <w:jc w:val="center"/>
        </w:trPr>
        <w:tc>
          <w:tcPr>
            <w:tcW w:w="448" w:type="dxa"/>
            <w:vMerge/>
          </w:tcPr>
          <w:p w14:paraId="18C469B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vMerge w:val="restart"/>
          </w:tcPr>
          <w:p w14:paraId="42184974" w14:textId="77777777" w:rsidR="0017586A" w:rsidRPr="005A520D" w:rsidRDefault="0017586A" w:rsidP="00815A77">
            <w:pPr>
              <w:keepLines/>
              <w:widowControl w:val="0"/>
              <w:autoSpaceDE w:val="0"/>
              <w:autoSpaceDN w:val="0"/>
              <w:adjustRightInd w:val="0"/>
              <w:rPr>
                <w:rFonts w:ascii="Arial" w:hAnsi="Arial" w:cs="Arial"/>
                <w:sz w:val="19"/>
                <w:szCs w:val="19"/>
                <w:u w:val="single"/>
              </w:rPr>
            </w:pPr>
          </w:p>
        </w:tc>
        <w:tc>
          <w:tcPr>
            <w:tcW w:w="1280" w:type="dxa"/>
          </w:tcPr>
          <w:p w14:paraId="38C6B4EB" w14:textId="77777777" w:rsidR="0017586A" w:rsidRPr="001E2B8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128" w:type="dxa"/>
          </w:tcPr>
          <w:p w14:paraId="3A1763AD" w14:textId="77777777" w:rsidR="0017586A" w:rsidRPr="001E2B8A"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r>
      <w:tr w:rsidR="0017586A" w:rsidRPr="005A520D" w14:paraId="2FFF6A08" w14:textId="77777777" w:rsidTr="00875291">
        <w:trPr>
          <w:trHeight w:hRule="exact" w:val="262"/>
          <w:jc w:val="center"/>
        </w:trPr>
        <w:tc>
          <w:tcPr>
            <w:tcW w:w="448" w:type="dxa"/>
            <w:vMerge/>
          </w:tcPr>
          <w:p w14:paraId="78B5A7D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vMerge/>
          </w:tcPr>
          <w:p w14:paraId="6BF56635" w14:textId="77777777" w:rsidR="0017586A" w:rsidRPr="005A520D" w:rsidRDefault="0017586A" w:rsidP="00815A77">
            <w:pPr>
              <w:keepLines/>
              <w:widowControl w:val="0"/>
              <w:autoSpaceDE w:val="0"/>
              <w:autoSpaceDN w:val="0"/>
              <w:adjustRightInd w:val="0"/>
              <w:rPr>
                <w:rFonts w:ascii="Arial" w:hAnsi="Arial" w:cs="Arial"/>
                <w:sz w:val="19"/>
                <w:szCs w:val="19"/>
                <w:u w:val="single"/>
              </w:rPr>
            </w:pPr>
          </w:p>
        </w:tc>
        <w:tc>
          <w:tcPr>
            <w:tcW w:w="1280" w:type="dxa"/>
          </w:tcPr>
          <w:p w14:paraId="405EDD97" w14:textId="77777777" w:rsidR="0017586A" w:rsidRPr="001E2B8A" w:rsidRDefault="0017586A" w:rsidP="00815A77">
            <w:pPr>
              <w:keepLines/>
              <w:widowControl w:val="0"/>
              <w:autoSpaceDE w:val="0"/>
              <w:autoSpaceDN w:val="0"/>
              <w:adjustRightInd w:val="0"/>
              <w:jc w:val="right"/>
              <w:rPr>
                <w:rFonts w:ascii="Arial" w:hAnsi="Arial" w:cs="Arial"/>
                <w:b/>
                <w:bCs/>
                <w:sz w:val="19"/>
                <w:szCs w:val="19"/>
              </w:rPr>
            </w:pPr>
            <w:r w:rsidRPr="001E2B8A">
              <w:rPr>
                <w:rFonts w:ascii="Arial" w:hAnsi="Arial" w:cs="Arial"/>
                <w:b/>
                <w:bCs/>
                <w:sz w:val="19"/>
                <w:szCs w:val="19"/>
              </w:rPr>
              <w:t>£</w:t>
            </w:r>
          </w:p>
        </w:tc>
        <w:tc>
          <w:tcPr>
            <w:tcW w:w="1128" w:type="dxa"/>
          </w:tcPr>
          <w:p w14:paraId="1267B7B6" w14:textId="77777777" w:rsidR="0017586A" w:rsidRPr="001E2B8A" w:rsidRDefault="0017586A" w:rsidP="00815A77">
            <w:pPr>
              <w:keepLines/>
              <w:widowControl w:val="0"/>
              <w:autoSpaceDE w:val="0"/>
              <w:autoSpaceDN w:val="0"/>
              <w:adjustRightInd w:val="0"/>
              <w:jc w:val="right"/>
              <w:rPr>
                <w:rFonts w:ascii="Arial" w:hAnsi="Arial" w:cs="Arial"/>
                <w:sz w:val="19"/>
                <w:szCs w:val="19"/>
              </w:rPr>
            </w:pPr>
            <w:r w:rsidRPr="001E2B8A">
              <w:rPr>
                <w:rFonts w:ascii="Arial" w:hAnsi="Arial" w:cs="Arial"/>
                <w:sz w:val="19"/>
                <w:szCs w:val="19"/>
              </w:rPr>
              <w:t>£</w:t>
            </w:r>
          </w:p>
        </w:tc>
      </w:tr>
      <w:tr w:rsidR="0017586A" w:rsidRPr="005A520D" w14:paraId="5D77ABEA" w14:textId="77777777" w:rsidTr="00875291">
        <w:trPr>
          <w:trHeight w:hRule="exact" w:val="262"/>
          <w:jc w:val="center"/>
        </w:trPr>
        <w:tc>
          <w:tcPr>
            <w:tcW w:w="448" w:type="dxa"/>
            <w:vMerge/>
          </w:tcPr>
          <w:p w14:paraId="74936F1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571AFDA2" w14:textId="77777777" w:rsidR="0017586A"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u w:val="single"/>
              </w:rPr>
              <w:t>Unrestricted funds</w:t>
            </w:r>
          </w:p>
        </w:tc>
        <w:tc>
          <w:tcPr>
            <w:tcW w:w="1280" w:type="dxa"/>
          </w:tcPr>
          <w:p w14:paraId="418115FB" w14:textId="77777777" w:rsidR="0017586A" w:rsidRDefault="0017586A" w:rsidP="00815A77">
            <w:pPr>
              <w:jc w:val="right"/>
              <w:rPr>
                <w:rFonts w:ascii="Arial" w:hAnsi="Arial" w:cs="Arial"/>
                <w:b/>
                <w:bCs/>
                <w:color w:val="000000"/>
                <w:sz w:val="19"/>
                <w:szCs w:val="19"/>
              </w:rPr>
            </w:pPr>
          </w:p>
        </w:tc>
        <w:tc>
          <w:tcPr>
            <w:tcW w:w="1128" w:type="dxa"/>
          </w:tcPr>
          <w:p w14:paraId="103507C4" w14:textId="77777777" w:rsidR="0017586A" w:rsidRPr="00A656B7" w:rsidRDefault="0017586A" w:rsidP="00815A77">
            <w:pPr>
              <w:keepLines/>
              <w:widowControl w:val="0"/>
              <w:autoSpaceDE w:val="0"/>
              <w:autoSpaceDN w:val="0"/>
              <w:adjustRightInd w:val="0"/>
              <w:jc w:val="right"/>
              <w:rPr>
                <w:rFonts w:ascii="Arial" w:hAnsi="Arial" w:cs="Arial"/>
                <w:color w:val="000000"/>
                <w:sz w:val="19"/>
                <w:szCs w:val="19"/>
              </w:rPr>
            </w:pPr>
          </w:p>
        </w:tc>
      </w:tr>
      <w:tr w:rsidR="0017586A" w:rsidRPr="005A520D" w14:paraId="53141F0E" w14:textId="77777777" w:rsidTr="00875291">
        <w:trPr>
          <w:trHeight w:hRule="exact" w:val="262"/>
          <w:jc w:val="center"/>
        </w:trPr>
        <w:tc>
          <w:tcPr>
            <w:tcW w:w="448" w:type="dxa"/>
            <w:vMerge/>
          </w:tcPr>
          <w:p w14:paraId="530B154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6B3D67B7"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At Home</w:t>
            </w:r>
          </w:p>
        </w:tc>
        <w:tc>
          <w:tcPr>
            <w:tcW w:w="1280" w:type="dxa"/>
          </w:tcPr>
          <w:p w14:paraId="2DC0C687"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571,212</w:t>
            </w:r>
          </w:p>
        </w:tc>
        <w:tc>
          <w:tcPr>
            <w:tcW w:w="1128" w:type="dxa"/>
          </w:tcPr>
          <w:p w14:paraId="578CE403" w14:textId="77777777" w:rsidR="0017586A" w:rsidRPr="00912344"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color w:val="000000"/>
                <w:sz w:val="19"/>
                <w:szCs w:val="19"/>
              </w:rPr>
              <w:t>456,149</w:t>
            </w:r>
          </w:p>
        </w:tc>
      </w:tr>
      <w:tr w:rsidR="0017586A" w:rsidRPr="005A520D" w14:paraId="4CF4B0AE" w14:textId="77777777" w:rsidTr="00875291">
        <w:trPr>
          <w:trHeight w:hRule="exact" w:val="262"/>
          <w:jc w:val="center"/>
        </w:trPr>
        <w:tc>
          <w:tcPr>
            <w:tcW w:w="448" w:type="dxa"/>
            <w:vMerge/>
          </w:tcPr>
          <w:p w14:paraId="45F83F5E"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5FA3C679" w14:textId="77777777" w:rsidR="0017586A"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Here</w:t>
            </w:r>
          </w:p>
        </w:tc>
        <w:tc>
          <w:tcPr>
            <w:tcW w:w="1280" w:type="dxa"/>
          </w:tcPr>
          <w:p w14:paraId="2901FB2E"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75,000</w:t>
            </w:r>
          </w:p>
        </w:tc>
        <w:tc>
          <w:tcPr>
            <w:tcW w:w="1128" w:type="dxa"/>
          </w:tcPr>
          <w:p w14:paraId="4C0DEAC7"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color w:val="000000"/>
                <w:sz w:val="19"/>
                <w:szCs w:val="19"/>
              </w:rPr>
              <w:t>75,000</w:t>
            </w:r>
          </w:p>
        </w:tc>
      </w:tr>
      <w:tr w:rsidR="0017586A" w:rsidRPr="005A520D" w14:paraId="6673054C" w14:textId="77777777" w:rsidTr="00875291">
        <w:trPr>
          <w:trHeight w:hRule="exact" w:val="262"/>
          <w:jc w:val="center"/>
        </w:trPr>
        <w:tc>
          <w:tcPr>
            <w:tcW w:w="448" w:type="dxa"/>
            <w:vMerge/>
          </w:tcPr>
          <w:p w14:paraId="622ADBA0"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21386FDB"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DWP</w:t>
            </w:r>
          </w:p>
        </w:tc>
        <w:tc>
          <w:tcPr>
            <w:tcW w:w="1280" w:type="dxa"/>
          </w:tcPr>
          <w:p w14:paraId="0D27D929"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w:t>
            </w:r>
          </w:p>
        </w:tc>
        <w:tc>
          <w:tcPr>
            <w:tcW w:w="1128" w:type="dxa"/>
          </w:tcPr>
          <w:p w14:paraId="4CC2C100"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color w:val="000000"/>
                <w:sz w:val="19"/>
                <w:szCs w:val="19"/>
              </w:rPr>
              <w:t>134,368</w:t>
            </w:r>
          </w:p>
        </w:tc>
      </w:tr>
      <w:tr w:rsidR="0017586A" w:rsidRPr="005A520D" w14:paraId="154ACEFE" w14:textId="77777777" w:rsidTr="00875291">
        <w:trPr>
          <w:trHeight w:hRule="exact" w:val="262"/>
          <w:jc w:val="center"/>
        </w:trPr>
        <w:tc>
          <w:tcPr>
            <w:tcW w:w="448" w:type="dxa"/>
            <w:vMerge/>
          </w:tcPr>
          <w:p w14:paraId="659F2ED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26D3EB95" w14:textId="77777777" w:rsidR="0017586A" w:rsidRDefault="0017586A" w:rsidP="00815A77">
            <w:pPr>
              <w:keepLines/>
              <w:widowControl w:val="0"/>
              <w:autoSpaceDE w:val="0"/>
              <w:autoSpaceDN w:val="0"/>
              <w:adjustRightInd w:val="0"/>
              <w:rPr>
                <w:rFonts w:ascii="Arial" w:hAnsi="Arial" w:cs="Arial"/>
                <w:sz w:val="19"/>
                <w:szCs w:val="19"/>
              </w:rPr>
            </w:pPr>
            <w:r w:rsidRPr="00D46039">
              <w:rPr>
                <w:rFonts w:ascii="Arial" w:hAnsi="Arial" w:cs="Arial"/>
                <w:sz w:val="19"/>
                <w:szCs w:val="19"/>
              </w:rPr>
              <w:t>Sussex Community Foundation</w:t>
            </w:r>
          </w:p>
        </w:tc>
        <w:tc>
          <w:tcPr>
            <w:tcW w:w="1280" w:type="dxa"/>
          </w:tcPr>
          <w:p w14:paraId="2B017CEF"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w:t>
            </w:r>
          </w:p>
        </w:tc>
        <w:tc>
          <w:tcPr>
            <w:tcW w:w="1128" w:type="dxa"/>
          </w:tcPr>
          <w:p w14:paraId="7322B370"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color w:val="000000"/>
                <w:sz w:val="19"/>
                <w:szCs w:val="19"/>
              </w:rPr>
              <w:t>19,616</w:t>
            </w:r>
          </w:p>
        </w:tc>
      </w:tr>
      <w:tr w:rsidR="0017586A" w:rsidRPr="005A520D" w14:paraId="33A4635C" w14:textId="77777777" w:rsidTr="00875291">
        <w:trPr>
          <w:trHeight w:hRule="exact" w:val="170"/>
          <w:jc w:val="center"/>
        </w:trPr>
        <w:tc>
          <w:tcPr>
            <w:tcW w:w="448" w:type="dxa"/>
            <w:vMerge/>
          </w:tcPr>
          <w:p w14:paraId="71F3B120"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vMerge w:val="restart"/>
          </w:tcPr>
          <w:p w14:paraId="2CDF0413"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280" w:type="dxa"/>
          </w:tcPr>
          <w:p w14:paraId="02AC12AA" w14:textId="77777777" w:rsidR="0017586A" w:rsidRDefault="0017586A" w:rsidP="00815A77">
            <w:pPr>
              <w:jc w:val="right"/>
              <w:rPr>
                <w:rFonts w:ascii="Arial" w:hAnsi="Arial" w:cs="Arial"/>
                <w:b/>
                <w:bCs/>
                <w:color w:val="000000"/>
                <w:sz w:val="19"/>
                <w:szCs w:val="19"/>
              </w:rPr>
            </w:pPr>
            <w:r w:rsidRPr="005A520D">
              <w:rPr>
                <w:rFonts w:ascii="Courier New" w:hAnsi="Courier New" w:cs="Courier New"/>
                <w:sz w:val="19"/>
                <w:szCs w:val="19"/>
              </w:rPr>
              <w:t>───────</w:t>
            </w:r>
          </w:p>
        </w:tc>
        <w:tc>
          <w:tcPr>
            <w:tcW w:w="1128" w:type="dxa"/>
          </w:tcPr>
          <w:p w14:paraId="1E54BB5B" w14:textId="77777777" w:rsidR="0017586A" w:rsidRPr="00B00463" w:rsidRDefault="0017586A" w:rsidP="00815A77">
            <w:pPr>
              <w:keepLines/>
              <w:widowControl w:val="0"/>
              <w:autoSpaceDE w:val="0"/>
              <w:autoSpaceDN w:val="0"/>
              <w:adjustRightInd w:val="0"/>
              <w:jc w:val="right"/>
              <w:rPr>
                <w:rFonts w:ascii="Arial" w:hAnsi="Arial" w:cs="Arial"/>
                <w:color w:val="000000"/>
                <w:sz w:val="19"/>
                <w:szCs w:val="19"/>
              </w:rPr>
            </w:pPr>
            <w:r w:rsidRPr="00B00463">
              <w:rPr>
                <w:rFonts w:ascii="Courier New" w:hAnsi="Courier New" w:cs="Courier New"/>
                <w:sz w:val="19"/>
                <w:szCs w:val="19"/>
              </w:rPr>
              <w:t>───────</w:t>
            </w:r>
          </w:p>
        </w:tc>
      </w:tr>
      <w:tr w:rsidR="0017586A" w:rsidRPr="005A520D" w14:paraId="286F1C74" w14:textId="77777777" w:rsidTr="00875291">
        <w:trPr>
          <w:trHeight w:hRule="exact" w:val="262"/>
          <w:jc w:val="center"/>
        </w:trPr>
        <w:tc>
          <w:tcPr>
            <w:tcW w:w="448" w:type="dxa"/>
            <w:vMerge/>
          </w:tcPr>
          <w:p w14:paraId="44848DF9"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vMerge/>
          </w:tcPr>
          <w:p w14:paraId="2C47633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280" w:type="dxa"/>
          </w:tcPr>
          <w:p w14:paraId="49B64C69" w14:textId="77777777" w:rsidR="0017586A" w:rsidRPr="005A520D" w:rsidRDefault="0017586A" w:rsidP="00815A77">
            <w:pPr>
              <w:jc w:val="right"/>
              <w:rPr>
                <w:rFonts w:ascii="Arial" w:hAnsi="Arial" w:cs="Arial"/>
                <w:b/>
                <w:bCs/>
                <w:sz w:val="19"/>
                <w:szCs w:val="19"/>
              </w:rPr>
            </w:pPr>
            <w:r>
              <w:rPr>
                <w:rFonts w:ascii="Arial" w:hAnsi="Arial" w:cs="Arial"/>
                <w:b/>
                <w:bCs/>
                <w:sz w:val="19"/>
                <w:szCs w:val="19"/>
              </w:rPr>
              <w:t>646,212</w:t>
            </w:r>
          </w:p>
        </w:tc>
        <w:tc>
          <w:tcPr>
            <w:tcW w:w="1128" w:type="dxa"/>
          </w:tcPr>
          <w:p w14:paraId="719E35A7" w14:textId="77777777" w:rsidR="0017586A" w:rsidRPr="00B00463" w:rsidRDefault="0017586A" w:rsidP="00815A77">
            <w:pPr>
              <w:jc w:val="right"/>
              <w:rPr>
                <w:rFonts w:ascii="Arial" w:hAnsi="Arial" w:cs="Arial"/>
                <w:color w:val="000000"/>
                <w:sz w:val="19"/>
                <w:szCs w:val="19"/>
              </w:rPr>
            </w:pPr>
            <w:r>
              <w:rPr>
                <w:rFonts w:ascii="Arial" w:hAnsi="Arial" w:cs="Arial"/>
                <w:color w:val="000000"/>
                <w:sz w:val="19"/>
                <w:szCs w:val="19"/>
              </w:rPr>
              <w:t>685,133</w:t>
            </w:r>
          </w:p>
          <w:p w14:paraId="5D7D3BE1" w14:textId="77777777" w:rsidR="0017586A" w:rsidRPr="00B00463" w:rsidRDefault="0017586A" w:rsidP="00815A77">
            <w:pPr>
              <w:keepLines/>
              <w:widowControl w:val="0"/>
              <w:autoSpaceDE w:val="0"/>
              <w:autoSpaceDN w:val="0"/>
              <w:adjustRightInd w:val="0"/>
              <w:jc w:val="right"/>
              <w:rPr>
                <w:rFonts w:ascii="Arial" w:hAnsi="Arial" w:cs="Arial"/>
                <w:sz w:val="19"/>
                <w:szCs w:val="19"/>
              </w:rPr>
            </w:pPr>
          </w:p>
        </w:tc>
      </w:tr>
      <w:tr w:rsidR="0017586A" w:rsidRPr="005A520D" w14:paraId="7DBD6736" w14:textId="77777777" w:rsidTr="00875291">
        <w:trPr>
          <w:trHeight w:hRule="exact" w:val="170"/>
          <w:jc w:val="center"/>
        </w:trPr>
        <w:tc>
          <w:tcPr>
            <w:tcW w:w="448" w:type="dxa"/>
            <w:vMerge/>
          </w:tcPr>
          <w:p w14:paraId="49A34F5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vMerge/>
          </w:tcPr>
          <w:p w14:paraId="19272468"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280" w:type="dxa"/>
          </w:tcPr>
          <w:p w14:paraId="0DAC69EC" w14:textId="77777777" w:rsidR="0017586A" w:rsidRDefault="0017586A" w:rsidP="00815A77">
            <w:pPr>
              <w:jc w:val="right"/>
              <w:rPr>
                <w:rFonts w:ascii="Arial" w:hAnsi="Arial" w:cs="Arial"/>
                <w:b/>
                <w:bCs/>
                <w:color w:val="000000"/>
                <w:sz w:val="19"/>
                <w:szCs w:val="19"/>
              </w:rPr>
            </w:pPr>
            <w:r w:rsidRPr="005A520D">
              <w:rPr>
                <w:rFonts w:ascii="Courier New" w:hAnsi="Courier New" w:cs="Courier New"/>
                <w:sz w:val="19"/>
                <w:szCs w:val="19"/>
              </w:rPr>
              <w:t>───────</w:t>
            </w:r>
          </w:p>
        </w:tc>
        <w:tc>
          <w:tcPr>
            <w:tcW w:w="1128" w:type="dxa"/>
          </w:tcPr>
          <w:p w14:paraId="2A6848CB" w14:textId="77777777" w:rsidR="0017586A" w:rsidRPr="00CF5C39" w:rsidRDefault="0017586A" w:rsidP="00815A77">
            <w:pPr>
              <w:jc w:val="right"/>
              <w:rPr>
                <w:rFonts w:ascii="Arial" w:hAnsi="Arial" w:cs="Arial"/>
                <w:bCs/>
                <w:color w:val="000000"/>
                <w:sz w:val="19"/>
                <w:szCs w:val="19"/>
              </w:rPr>
            </w:pPr>
            <w:r w:rsidRPr="007157CF">
              <w:rPr>
                <w:rFonts w:ascii="Courier New" w:hAnsi="Courier New" w:cs="Courier New"/>
                <w:sz w:val="19"/>
                <w:szCs w:val="19"/>
              </w:rPr>
              <w:t>───────</w:t>
            </w:r>
          </w:p>
        </w:tc>
      </w:tr>
      <w:tr w:rsidR="0017586A" w:rsidRPr="005A520D" w14:paraId="0ACBCE2B" w14:textId="77777777" w:rsidTr="00875291">
        <w:trPr>
          <w:trHeight w:hRule="exact" w:val="262"/>
          <w:jc w:val="center"/>
        </w:trPr>
        <w:tc>
          <w:tcPr>
            <w:tcW w:w="448" w:type="dxa"/>
            <w:vMerge/>
          </w:tcPr>
          <w:p w14:paraId="662D9028"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323" w:type="dxa"/>
            <w:gridSpan w:val="4"/>
          </w:tcPr>
          <w:p w14:paraId="7D002D03" w14:textId="77777777" w:rsidR="0017586A" w:rsidRPr="005A520D" w:rsidRDefault="0017586A" w:rsidP="00815A77">
            <w:pPr>
              <w:keepLines/>
              <w:widowControl w:val="0"/>
              <w:autoSpaceDE w:val="0"/>
              <w:autoSpaceDN w:val="0"/>
              <w:adjustRightInd w:val="0"/>
              <w:rPr>
                <w:rFonts w:ascii="Arial" w:hAnsi="Arial" w:cs="Arial"/>
                <w:sz w:val="19"/>
                <w:szCs w:val="19"/>
                <w:u w:val="single"/>
              </w:rPr>
            </w:pPr>
            <w:r w:rsidRPr="005A520D">
              <w:rPr>
                <w:rFonts w:ascii="Arial" w:hAnsi="Arial" w:cs="Arial"/>
                <w:sz w:val="19"/>
                <w:szCs w:val="19"/>
                <w:u w:val="single"/>
              </w:rPr>
              <w:t>Restricted funds</w:t>
            </w:r>
          </w:p>
        </w:tc>
      </w:tr>
      <w:tr w:rsidR="0017586A" w:rsidRPr="005A520D" w14:paraId="7E08930B" w14:textId="77777777" w:rsidTr="00875291">
        <w:trPr>
          <w:trHeight w:hRule="exact" w:val="262"/>
          <w:jc w:val="center"/>
        </w:trPr>
        <w:tc>
          <w:tcPr>
            <w:tcW w:w="448" w:type="dxa"/>
            <w:vMerge/>
          </w:tcPr>
          <w:p w14:paraId="47B107A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6D80AA06"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Brighton &amp; Hove City Council</w:t>
            </w:r>
          </w:p>
        </w:tc>
        <w:tc>
          <w:tcPr>
            <w:tcW w:w="1280" w:type="dxa"/>
          </w:tcPr>
          <w:p w14:paraId="7C07A621"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25,061</w:t>
            </w:r>
          </w:p>
        </w:tc>
        <w:tc>
          <w:tcPr>
            <w:tcW w:w="1128" w:type="dxa"/>
          </w:tcPr>
          <w:p w14:paraId="4C7D4D3A" w14:textId="77777777" w:rsidR="0017586A" w:rsidRPr="00912344"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color w:val="000000"/>
                <w:sz w:val="19"/>
                <w:szCs w:val="19"/>
              </w:rPr>
              <w:t>67,681</w:t>
            </w:r>
          </w:p>
        </w:tc>
      </w:tr>
      <w:tr w:rsidR="0017586A" w:rsidRPr="005A520D" w14:paraId="3E2BFAD0" w14:textId="77777777" w:rsidTr="00875291">
        <w:trPr>
          <w:trHeight w:hRule="exact" w:val="262"/>
          <w:jc w:val="center"/>
        </w:trPr>
        <w:tc>
          <w:tcPr>
            <w:tcW w:w="448" w:type="dxa"/>
            <w:vMerge/>
          </w:tcPr>
          <w:p w14:paraId="29FDF93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0F4DB1BC"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 xml:space="preserve">Brighton &amp; Hove </w:t>
            </w:r>
            <w:r>
              <w:rPr>
                <w:rFonts w:ascii="Arial" w:hAnsi="Arial" w:cs="Arial"/>
                <w:sz w:val="19"/>
                <w:szCs w:val="19"/>
              </w:rPr>
              <w:t>CCG</w:t>
            </w:r>
          </w:p>
        </w:tc>
        <w:tc>
          <w:tcPr>
            <w:tcW w:w="1280" w:type="dxa"/>
          </w:tcPr>
          <w:p w14:paraId="32A8201C"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w:t>
            </w:r>
          </w:p>
        </w:tc>
        <w:tc>
          <w:tcPr>
            <w:tcW w:w="1128" w:type="dxa"/>
          </w:tcPr>
          <w:p w14:paraId="76E4AF74" w14:textId="77777777" w:rsidR="0017586A" w:rsidRPr="00912344"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color w:val="000000"/>
                <w:sz w:val="19"/>
                <w:szCs w:val="19"/>
              </w:rPr>
              <w:t>21,391</w:t>
            </w:r>
          </w:p>
        </w:tc>
      </w:tr>
      <w:tr w:rsidR="0017586A" w:rsidRPr="005A520D" w14:paraId="7333CBA4" w14:textId="77777777" w:rsidTr="00875291">
        <w:trPr>
          <w:trHeight w:hRule="exact" w:val="262"/>
          <w:jc w:val="center"/>
        </w:trPr>
        <w:tc>
          <w:tcPr>
            <w:tcW w:w="448" w:type="dxa"/>
            <w:vMerge/>
          </w:tcPr>
          <w:p w14:paraId="3841D933"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513658FC" w14:textId="77777777" w:rsidR="0017586A" w:rsidRPr="005A520D" w:rsidRDefault="0017586A" w:rsidP="00815A77">
            <w:pPr>
              <w:keepLines/>
              <w:widowControl w:val="0"/>
              <w:autoSpaceDE w:val="0"/>
              <w:autoSpaceDN w:val="0"/>
              <w:adjustRightInd w:val="0"/>
              <w:rPr>
                <w:rFonts w:ascii="Arial" w:hAnsi="Arial" w:cs="Arial"/>
                <w:sz w:val="19"/>
                <w:szCs w:val="19"/>
              </w:rPr>
            </w:pPr>
            <w:r w:rsidRPr="005C4CA6">
              <w:rPr>
                <w:rFonts w:ascii="Arial" w:hAnsi="Arial" w:cs="Arial"/>
                <w:sz w:val="19"/>
                <w:szCs w:val="19"/>
              </w:rPr>
              <w:t>NHS Sussex ICB</w:t>
            </w:r>
          </w:p>
        </w:tc>
        <w:tc>
          <w:tcPr>
            <w:tcW w:w="1280" w:type="dxa"/>
          </w:tcPr>
          <w:p w14:paraId="2D00A51F"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68,529</w:t>
            </w:r>
          </w:p>
        </w:tc>
        <w:tc>
          <w:tcPr>
            <w:tcW w:w="1128" w:type="dxa"/>
          </w:tcPr>
          <w:p w14:paraId="0CCB6D7B" w14:textId="77777777" w:rsidR="0017586A" w:rsidRPr="005C4CA6" w:rsidRDefault="0017586A" w:rsidP="00815A77">
            <w:pPr>
              <w:keepLines/>
              <w:widowControl w:val="0"/>
              <w:autoSpaceDE w:val="0"/>
              <w:autoSpaceDN w:val="0"/>
              <w:adjustRightInd w:val="0"/>
              <w:jc w:val="right"/>
              <w:rPr>
                <w:rFonts w:ascii="Arial" w:hAnsi="Arial" w:cs="Arial"/>
                <w:color w:val="000000"/>
                <w:sz w:val="19"/>
                <w:szCs w:val="19"/>
              </w:rPr>
            </w:pPr>
            <w:r>
              <w:rPr>
                <w:rFonts w:ascii="Arial" w:hAnsi="Arial" w:cs="Arial"/>
                <w:color w:val="000000"/>
                <w:sz w:val="19"/>
                <w:szCs w:val="19"/>
              </w:rPr>
              <w:t>-</w:t>
            </w:r>
          </w:p>
        </w:tc>
      </w:tr>
      <w:tr w:rsidR="0017586A" w:rsidRPr="005A520D" w14:paraId="5F0A75C8" w14:textId="77777777" w:rsidTr="00875291">
        <w:trPr>
          <w:trHeight w:hRule="exact" w:val="262"/>
          <w:jc w:val="center"/>
        </w:trPr>
        <w:tc>
          <w:tcPr>
            <w:tcW w:w="448" w:type="dxa"/>
            <w:vMerge/>
          </w:tcPr>
          <w:p w14:paraId="2518491E"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2FB9C52A"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Brighton &amp; Hove City Council - Shopmobility</w:t>
            </w:r>
          </w:p>
        </w:tc>
        <w:tc>
          <w:tcPr>
            <w:tcW w:w="1280" w:type="dxa"/>
          </w:tcPr>
          <w:p w14:paraId="04CD97C1"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26,100</w:t>
            </w:r>
          </w:p>
        </w:tc>
        <w:tc>
          <w:tcPr>
            <w:tcW w:w="1128" w:type="dxa"/>
          </w:tcPr>
          <w:p w14:paraId="5E438321" w14:textId="77777777" w:rsidR="0017586A" w:rsidRPr="00912344"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color w:val="000000"/>
                <w:sz w:val="19"/>
                <w:szCs w:val="19"/>
              </w:rPr>
              <w:t>26,100</w:t>
            </w:r>
          </w:p>
        </w:tc>
      </w:tr>
      <w:tr w:rsidR="0017586A" w:rsidRPr="005A520D" w14:paraId="07B8228D" w14:textId="77777777" w:rsidTr="00875291">
        <w:trPr>
          <w:trHeight w:hRule="exact" w:val="262"/>
          <w:jc w:val="center"/>
        </w:trPr>
        <w:tc>
          <w:tcPr>
            <w:tcW w:w="448" w:type="dxa"/>
            <w:vMerge/>
          </w:tcPr>
          <w:p w14:paraId="2F556FF8"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7BB54FA9" w14:textId="77777777" w:rsidR="0017586A" w:rsidRDefault="0017586A" w:rsidP="00815A77">
            <w:pPr>
              <w:rPr>
                <w:rFonts w:ascii="Arial" w:hAnsi="Arial" w:cs="Arial"/>
                <w:color w:val="000000"/>
                <w:sz w:val="19"/>
                <w:szCs w:val="19"/>
              </w:rPr>
            </w:pPr>
            <w:r>
              <w:rPr>
                <w:rFonts w:ascii="Arial" w:hAnsi="Arial" w:cs="Arial"/>
                <w:color w:val="000000"/>
                <w:sz w:val="19"/>
                <w:szCs w:val="19"/>
              </w:rPr>
              <w:t>Edward Kleinwort Trust</w:t>
            </w:r>
          </w:p>
        </w:tc>
        <w:tc>
          <w:tcPr>
            <w:tcW w:w="1280" w:type="dxa"/>
          </w:tcPr>
          <w:p w14:paraId="75BE0D0A"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3,000</w:t>
            </w:r>
          </w:p>
        </w:tc>
        <w:tc>
          <w:tcPr>
            <w:tcW w:w="1128" w:type="dxa"/>
          </w:tcPr>
          <w:p w14:paraId="17072236"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color w:val="000000"/>
                <w:sz w:val="19"/>
                <w:szCs w:val="19"/>
              </w:rPr>
              <w:t>2,500</w:t>
            </w:r>
          </w:p>
        </w:tc>
      </w:tr>
      <w:tr w:rsidR="0017586A" w:rsidRPr="005A520D" w14:paraId="6ECF0967" w14:textId="77777777" w:rsidTr="00875291">
        <w:trPr>
          <w:trHeight w:hRule="exact" w:val="262"/>
          <w:jc w:val="center"/>
        </w:trPr>
        <w:tc>
          <w:tcPr>
            <w:tcW w:w="448" w:type="dxa"/>
            <w:vMerge/>
          </w:tcPr>
          <w:p w14:paraId="3E121FC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585A546F" w14:textId="77777777" w:rsidR="0017586A" w:rsidRDefault="0017586A" w:rsidP="00815A77">
            <w:pPr>
              <w:rPr>
                <w:rFonts w:ascii="Arial" w:hAnsi="Arial" w:cs="Arial"/>
                <w:color w:val="000000"/>
                <w:sz w:val="19"/>
                <w:szCs w:val="19"/>
              </w:rPr>
            </w:pPr>
            <w:r>
              <w:rPr>
                <w:rFonts w:ascii="Arial" w:hAnsi="Arial" w:cs="Arial"/>
                <w:color w:val="000000"/>
                <w:sz w:val="19"/>
                <w:szCs w:val="19"/>
              </w:rPr>
              <w:t>The Henry Smith Charity</w:t>
            </w:r>
          </w:p>
        </w:tc>
        <w:tc>
          <w:tcPr>
            <w:tcW w:w="1280" w:type="dxa"/>
          </w:tcPr>
          <w:p w14:paraId="1C660E2D"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44,300</w:t>
            </w:r>
          </w:p>
        </w:tc>
        <w:tc>
          <w:tcPr>
            <w:tcW w:w="1128" w:type="dxa"/>
          </w:tcPr>
          <w:p w14:paraId="123AA4C0"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color w:val="000000"/>
                <w:sz w:val="19"/>
                <w:szCs w:val="19"/>
              </w:rPr>
              <w:t>40,700</w:t>
            </w:r>
          </w:p>
        </w:tc>
      </w:tr>
      <w:tr w:rsidR="0017586A" w:rsidRPr="005A520D" w14:paraId="4F1AC7AC" w14:textId="77777777" w:rsidTr="00875291">
        <w:trPr>
          <w:trHeight w:hRule="exact" w:val="262"/>
          <w:jc w:val="center"/>
        </w:trPr>
        <w:tc>
          <w:tcPr>
            <w:tcW w:w="448" w:type="dxa"/>
            <w:vMerge/>
          </w:tcPr>
          <w:p w14:paraId="17A8A25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3B68A911" w14:textId="77777777" w:rsidR="0017586A" w:rsidRDefault="0017586A" w:rsidP="00815A77">
            <w:pPr>
              <w:rPr>
                <w:rFonts w:ascii="Arial" w:hAnsi="Arial" w:cs="Arial"/>
                <w:color w:val="000000"/>
                <w:sz w:val="19"/>
                <w:szCs w:val="19"/>
              </w:rPr>
            </w:pPr>
            <w:r>
              <w:rPr>
                <w:rFonts w:ascii="Arial" w:hAnsi="Arial" w:cs="Arial"/>
                <w:color w:val="000000"/>
                <w:sz w:val="19"/>
                <w:szCs w:val="19"/>
              </w:rPr>
              <w:t>Trust For Developing Communities</w:t>
            </w:r>
          </w:p>
        </w:tc>
        <w:tc>
          <w:tcPr>
            <w:tcW w:w="1280" w:type="dxa"/>
          </w:tcPr>
          <w:p w14:paraId="392AB343"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23,000</w:t>
            </w:r>
          </w:p>
        </w:tc>
        <w:tc>
          <w:tcPr>
            <w:tcW w:w="1128" w:type="dxa"/>
          </w:tcPr>
          <w:p w14:paraId="362BF31F"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color w:val="000000"/>
                <w:sz w:val="19"/>
                <w:szCs w:val="19"/>
              </w:rPr>
              <w:t>23,000</w:t>
            </w:r>
          </w:p>
        </w:tc>
      </w:tr>
      <w:tr w:rsidR="0017586A" w:rsidRPr="005A520D" w14:paraId="72AFF01C" w14:textId="77777777" w:rsidTr="00875291">
        <w:trPr>
          <w:trHeight w:hRule="exact" w:val="262"/>
          <w:jc w:val="center"/>
        </w:trPr>
        <w:tc>
          <w:tcPr>
            <w:tcW w:w="448" w:type="dxa"/>
            <w:vMerge/>
          </w:tcPr>
          <w:p w14:paraId="516B026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1147F8FF" w14:textId="77777777" w:rsidR="0017586A" w:rsidRDefault="0017586A" w:rsidP="00815A77">
            <w:pPr>
              <w:rPr>
                <w:rFonts w:ascii="Arial" w:hAnsi="Arial" w:cs="Arial"/>
                <w:color w:val="000000"/>
                <w:sz w:val="19"/>
                <w:szCs w:val="19"/>
              </w:rPr>
            </w:pPr>
            <w:r w:rsidRPr="005A520D">
              <w:rPr>
                <w:rFonts w:ascii="Arial" w:hAnsi="Arial" w:cs="Arial"/>
                <w:sz w:val="19"/>
                <w:szCs w:val="19"/>
              </w:rPr>
              <w:t>Moneyworks</w:t>
            </w:r>
          </w:p>
        </w:tc>
        <w:tc>
          <w:tcPr>
            <w:tcW w:w="1280" w:type="dxa"/>
          </w:tcPr>
          <w:p w14:paraId="1127FE5F"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9,777</w:t>
            </w:r>
          </w:p>
        </w:tc>
        <w:tc>
          <w:tcPr>
            <w:tcW w:w="1128" w:type="dxa"/>
          </w:tcPr>
          <w:p w14:paraId="46562AAC"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color w:val="000000"/>
                <w:sz w:val="19"/>
                <w:szCs w:val="19"/>
              </w:rPr>
              <w:t>16,573</w:t>
            </w:r>
          </w:p>
        </w:tc>
      </w:tr>
      <w:tr w:rsidR="0017586A" w:rsidRPr="005A520D" w14:paraId="2BEDE6C7" w14:textId="77777777" w:rsidTr="00875291">
        <w:trPr>
          <w:trHeight w:hRule="exact" w:val="262"/>
          <w:jc w:val="center"/>
        </w:trPr>
        <w:tc>
          <w:tcPr>
            <w:tcW w:w="448" w:type="dxa"/>
            <w:vMerge/>
          </w:tcPr>
          <w:p w14:paraId="629B440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798DA312"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 xml:space="preserve">Hospital Discharge Service </w:t>
            </w:r>
            <w:r w:rsidRPr="005A520D">
              <w:rPr>
                <w:rFonts w:ascii="Arial" w:hAnsi="Arial" w:cs="Arial"/>
                <w:sz w:val="19"/>
                <w:szCs w:val="19"/>
              </w:rPr>
              <w:t>project</w:t>
            </w:r>
          </w:p>
        </w:tc>
        <w:tc>
          <w:tcPr>
            <w:tcW w:w="1280" w:type="dxa"/>
          </w:tcPr>
          <w:p w14:paraId="49B5E445"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179,250</w:t>
            </w:r>
          </w:p>
        </w:tc>
        <w:tc>
          <w:tcPr>
            <w:tcW w:w="1128" w:type="dxa"/>
          </w:tcPr>
          <w:p w14:paraId="62031949" w14:textId="77777777" w:rsidR="0017586A" w:rsidRPr="00912344"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color w:val="000000"/>
                <w:sz w:val="19"/>
                <w:szCs w:val="19"/>
              </w:rPr>
              <w:t>156,787</w:t>
            </w:r>
          </w:p>
        </w:tc>
      </w:tr>
      <w:tr w:rsidR="0017586A" w:rsidRPr="005A520D" w14:paraId="64AF2CEA" w14:textId="77777777" w:rsidTr="00875291">
        <w:trPr>
          <w:trHeight w:hRule="exact" w:val="262"/>
          <w:jc w:val="center"/>
        </w:trPr>
        <w:tc>
          <w:tcPr>
            <w:tcW w:w="448" w:type="dxa"/>
            <w:vMerge/>
          </w:tcPr>
          <w:p w14:paraId="60BB314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085ECB4A"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National Lottery Community Fund</w:t>
            </w:r>
          </w:p>
        </w:tc>
        <w:tc>
          <w:tcPr>
            <w:tcW w:w="1280" w:type="dxa"/>
          </w:tcPr>
          <w:p w14:paraId="37A97C79"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109,252</w:t>
            </w:r>
          </w:p>
        </w:tc>
        <w:tc>
          <w:tcPr>
            <w:tcW w:w="1128" w:type="dxa"/>
          </w:tcPr>
          <w:p w14:paraId="7C18F656" w14:textId="77777777" w:rsidR="0017586A" w:rsidRPr="00912344"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color w:val="000000"/>
                <w:sz w:val="19"/>
                <w:szCs w:val="19"/>
              </w:rPr>
              <w:t>107,309</w:t>
            </w:r>
          </w:p>
        </w:tc>
      </w:tr>
      <w:tr w:rsidR="0017586A" w:rsidRPr="005A520D" w14:paraId="3E547E8C" w14:textId="77777777" w:rsidTr="00875291">
        <w:trPr>
          <w:trHeight w:hRule="exact" w:val="262"/>
          <w:jc w:val="center"/>
        </w:trPr>
        <w:tc>
          <w:tcPr>
            <w:tcW w:w="448" w:type="dxa"/>
            <w:vMerge/>
          </w:tcPr>
          <w:p w14:paraId="2F5AE799"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4D73A336"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Disability Rights</w:t>
            </w:r>
          </w:p>
        </w:tc>
        <w:tc>
          <w:tcPr>
            <w:tcW w:w="1280" w:type="dxa"/>
          </w:tcPr>
          <w:p w14:paraId="68492528"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w:t>
            </w:r>
          </w:p>
        </w:tc>
        <w:tc>
          <w:tcPr>
            <w:tcW w:w="1128" w:type="dxa"/>
          </w:tcPr>
          <w:p w14:paraId="592367DD"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color w:val="000000"/>
                <w:sz w:val="19"/>
                <w:szCs w:val="19"/>
              </w:rPr>
              <w:t>2,410</w:t>
            </w:r>
          </w:p>
        </w:tc>
      </w:tr>
      <w:tr w:rsidR="0017586A" w:rsidRPr="005A520D" w14:paraId="0C3AE164" w14:textId="77777777" w:rsidTr="00875291">
        <w:trPr>
          <w:trHeight w:hRule="exact" w:val="262"/>
          <w:jc w:val="center"/>
        </w:trPr>
        <w:tc>
          <w:tcPr>
            <w:tcW w:w="448" w:type="dxa"/>
            <w:vMerge/>
          </w:tcPr>
          <w:p w14:paraId="4A87A4F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50D064FB" w14:textId="77777777" w:rsidR="0017586A"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East Sussex County Council</w:t>
            </w:r>
          </w:p>
        </w:tc>
        <w:tc>
          <w:tcPr>
            <w:tcW w:w="1280" w:type="dxa"/>
          </w:tcPr>
          <w:p w14:paraId="65BED570"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30,000</w:t>
            </w:r>
          </w:p>
        </w:tc>
        <w:tc>
          <w:tcPr>
            <w:tcW w:w="1128" w:type="dxa"/>
          </w:tcPr>
          <w:p w14:paraId="650F04E0"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color w:val="000000"/>
                <w:sz w:val="19"/>
                <w:szCs w:val="19"/>
              </w:rPr>
              <w:t>65,000</w:t>
            </w:r>
          </w:p>
        </w:tc>
      </w:tr>
      <w:tr w:rsidR="0017586A" w:rsidRPr="005A520D" w14:paraId="4DC0AA49" w14:textId="77777777" w:rsidTr="00875291">
        <w:trPr>
          <w:trHeight w:hRule="exact" w:val="262"/>
          <w:jc w:val="center"/>
        </w:trPr>
        <w:tc>
          <w:tcPr>
            <w:tcW w:w="448" w:type="dxa"/>
            <w:vMerge/>
          </w:tcPr>
          <w:p w14:paraId="49E56EE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01DC68E4" w14:textId="77777777" w:rsidR="0017586A"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Versus Arthritis</w:t>
            </w:r>
          </w:p>
        </w:tc>
        <w:tc>
          <w:tcPr>
            <w:tcW w:w="1280" w:type="dxa"/>
          </w:tcPr>
          <w:p w14:paraId="7FB0A58D" w14:textId="77777777" w:rsidR="0017586A" w:rsidDel="002916CD" w:rsidRDefault="0017586A" w:rsidP="00815A77">
            <w:pPr>
              <w:jc w:val="right"/>
              <w:rPr>
                <w:rFonts w:ascii="Arial" w:hAnsi="Arial" w:cs="Arial"/>
                <w:b/>
                <w:bCs/>
                <w:color w:val="000000"/>
                <w:sz w:val="19"/>
                <w:szCs w:val="19"/>
              </w:rPr>
            </w:pPr>
            <w:r>
              <w:rPr>
                <w:rFonts w:ascii="Arial" w:hAnsi="Arial" w:cs="Arial"/>
                <w:b/>
                <w:bCs/>
                <w:color w:val="000000"/>
                <w:sz w:val="19"/>
                <w:szCs w:val="19"/>
              </w:rPr>
              <w:t>4,986</w:t>
            </w:r>
          </w:p>
        </w:tc>
        <w:tc>
          <w:tcPr>
            <w:tcW w:w="1128" w:type="dxa"/>
          </w:tcPr>
          <w:p w14:paraId="36CC114E" w14:textId="77777777" w:rsidR="0017586A" w:rsidRPr="007C0D94"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r>
      <w:tr w:rsidR="0017586A" w:rsidRPr="005A520D" w14:paraId="3035B147" w14:textId="77777777" w:rsidTr="00875291">
        <w:trPr>
          <w:trHeight w:hRule="exact" w:val="262"/>
          <w:jc w:val="center"/>
        </w:trPr>
        <w:tc>
          <w:tcPr>
            <w:tcW w:w="448" w:type="dxa"/>
            <w:vMerge/>
          </w:tcPr>
          <w:p w14:paraId="7351A143"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1DA47304" w14:textId="77777777" w:rsidR="0017586A"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Southdown Housing Association</w:t>
            </w:r>
          </w:p>
          <w:p w14:paraId="48DD14AE" w14:textId="77777777" w:rsidR="0017586A" w:rsidRDefault="0017586A" w:rsidP="00815A77">
            <w:pPr>
              <w:keepLines/>
              <w:widowControl w:val="0"/>
              <w:autoSpaceDE w:val="0"/>
              <w:autoSpaceDN w:val="0"/>
              <w:adjustRightInd w:val="0"/>
              <w:rPr>
                <w:rFonts w:ascii="Arial" w:hAnsi="Arial" w:cs="Arial"/>
                <w:sz w:val="19"/>
                <w:szCs w:val="19"/>
              </w:rPr>
            </w:pPr>
          </w:p>
        </w:tc>
        <w:tc>
          <w:tcPr>
            <w:tcW w:w="1280" w:type="dxa"/>
          </w:tcPr>
          <w:p w14:paraId="646F21D6" w14:textId="77777777" w:rsidR="0017586A" w:rsidDel="002916CD" w:rsidRDefault="0017586A" w:rsidP="00815A77">
            <w:pPr>
              <w:jc w:val="right"/>
              <w:rPr>
                <w:rFonts w:ascii="Arial" w:hAnsi="Arial" w:cs="Arial"/>
                <w:b/>
                <w:bCs/>
                <w:color w:val="000000"/>
                <w:sz w:val="19"/>
                <w:szCs w:val="19"/>
              </w:rPr>
            </w:pPr>
            <w:r>
              <w:rPr>
                <w:rFonts w:ascii="Arial" w:hAnsi="Arial" w:cs="Arial"/>
                <w:b/>
                <w:bCs/>
                <w:color w:val="000000"/>
                <w:sz w:val="19"/>
                <w:szCs w:val="19"/>
              </w:rPr>
              <w:t>41,500</w:t>
            </w:r>
          </w:p>
        </w:tc>
        <w:tc>
          <w:tcPr>
            <w:tcW w:w="1128" w:type="dxa"/>
          </w:tcPr>
          <w:p w14:paraId="16720BA7" w14:textId="77777777" w:rsidR="0017586A" w:rsidRPr="007C0D94"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r>
      <w:tr w:rsidR="0017586A" w:rsidRPr="005A520D" w14:paraId="267CC689" w14:textId="77777777" w:rsidTr="00875291">
        <w:trPr>
          <w:trHeight w:hRule="exact" w:val="262"/>
          <w:jc w:val="center"/>
        </w:trPr>
        <w:tc>
          <w:tcPr>
            <w:tcW w:w="448" w:type="dxa"/>
            <w:vMerge/>
          </w:tcPr>
          <w:p w14:paraId="16DEBFB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7A6CCD67" w14:textId="77777777" w:rsidR="0017586A"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Police and Crime Commissioner for Sussex</w:t>
            </w:r>
          </w:p>
          <w:p w14:paraId="3B10DC08" w14:textId="77777777" w:rsidR="0017586A" w:rsidRDefault="0017586A" w:rsidP="00815A77">
            <w:pPr>
              <w:keepLines/>
              <w:widowControl w:val="0"/>
              <w:autoSpaceDE w:val="0"/>
              <w:autoSpaceDN w:val="0"/>
              <w:adjustRightInd w:val="0"/>
              <w:rPr>
                <w:rFonts w:ascii="Arial" w:hAnsi="Arial" w:cs="Arial"/>
                <w:sz w:val="19"/>
                <w:szCs w:val="19"/>
              </w:rPr>
            </w:pPr>
          </w:p>
        </w:tc>
        <w:tc>
          <w:tcPr>
            <w:tcW w:w="1280" w:type="dxa"/>
          </w:tcPr>
          <w:p w14:paraId="10D6033D" w14:textId="77777777" w:rsidR="0017586A" w:rsidDel="002916CD" w:rsidRDefault="0017586A" w:rsidP="00815A77">
            <w:pPr>
              <w:jc w:val="right"/>
              <w:rPr>
                <w:rFonts w:ascii="Arial" w:hAnsi="Arial" w:cs="Arial"/>
                <w:b/>
                <w:bCs/>
                <w:color w:val="000000"/>
                <w:sz w:val="19"/>
                <w:szCs w:val="19"/>
              </w:rPr>
            </w:pPr>
            <w:r>
              <w:rPr>
                <w:rFonts w:ascii="Arial" w:hAnsi="Arial" w:cs="Arial"/>
                <w:b/>
                <w:bCs/>
                <w:color w:val="000000"/>
                <w:sz w:val="19"/>
                <w:szCs w:val="19"/>
              </w:rPr>
              <w:t>10,000</w:t>
            </w:r>
          </w:p>
        </w:tc>
        <w:tc>
          <w:tcPr>
            <w:tcW w:w="1128" w:type="dxa"/>
          </w:tcPr>
          <w:p w14:paraId="7D46F6F3" w14:textId="77777777" w:rsidR="0017586A" w:rsidRPr="007C0D94"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r>
      <w:tr w:rsidR="0017586A" w:rsidRPr="005A520D" w14:paraId="4CF6CE8C" w14:textId="77777777" w:rsidTr="00875291">
        <w:trPr>
          <w:trHeight w:hRule="exact" w:val="262"/>
          <w:jc w:val="center"/>
        </w:trPr>
        <w:tc>
          <w:tcPr>
            <w:tcW w:w="448" w:type="dxa"/>
            <w:vMerge/>
          </w:tcPr>
          <w:p w14:paraId="1BD92BCC"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7571E329" w14:textId="77777777" w:rsidR="0017586A"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Social Enterprise Support Fund</w:t>
            </w:r>
          </w:p>
        </w:tc>
        <w:tc>
          <w:tcPr>
            <w:tcW w:w="1280" w:type="dxa"/>
          </w:tcPr>
          <w:p w14:paraId="2D24829F" w14:textId="77777777" w:rsidR="0017586A" w:rsidDel="002916CD" w:rsidRDefault="0017586A" w:rsidP="00815A77">
            <w:pPr>
              <w:jc w:val="right"/>
              <w:rPr>
                <w:rFonts w:ascii="Arial" w:hAnsi="Arial" w:cs="Arial"/>
                <w:b/>
                <w:bCs/>
                <w:color w:val="000000"/>
                <w:sz w:val="19"/>
                <w:szCs w:val="19"/>
              </w:rPr>
            </w:pPr>
            <w:r>
              <w:rPr>
                <w:rFonts w:ascii="Arial" w:hAnsi="Arial" w:cs="Arial"/>
                <w:b/>
                <w:bCs/>
                <w:color w:val="000000"/>
                <w:sz w:val="19"/>
                <w:szCs w:val="19"/>
              </w:rPr>
              <w:t>37,324</w:t>
            </w:r>
          </w:p>
        </w:tc>
        <w:tc>
          <w:tcPr>
            <w:tcW w:w="1128" w:type="dxa"/>
          </w:tcPr>
          <w:p w14:paraId="6CB3E8CC" w14:textId="77777777" w:rsidR="0017586A" w:rsidRPr="007C0D94"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r>
      <w:tr w:rsidR="0017586A" w:rsidRPr="005A520D" w14:paraId="3F21777F" w14:textId="77777777" w:rsidTr="00875291">
        <w:trPr>
          <w:trHeight w:hRule="exact" w:val="262"/>
          <w:jc w:val="center"/>
        </w:trPr>
        <w:tc>
          <w:tcPr>
            <w:tcW w:w="448" w:type="dxa"/>
            <w:vMerge/>
          </w:tcPr>
          <w:p w14:paraId="335EB53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5359D498" w14:textId="77777777" w:rsidR="0017586A"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Garfield Weston Foundation</w:t>
            </w:r>
          </w:p>
        </w:tc>
        <w:tc>
          <w:tcPr>
            <w:tcW w:w="1280" w:type="dxa"/>
          </w:tcPr>
          <w:p w14:paraId="383DA31C" w14:textId="77777777" w:rsidR="0017586A" w:rsidDel="002916CD" w:rsidRDefault="0017586A" w:rsidP="00815A77">
            <w:pPr>
              <w:jc w:val="right"/>
              <w:rPr>
                <w:rFonts w:ascii="Arial" w:hAnsi="Arial" w:cs="Arial"/>
                <w:b/>
                <w:bCs/>
                <w:color w:val="000000"/>
                <w:sz w:val="19"/>
                <w:szCs w:val="19"/>
              </w:rPr>
            </w:pPr>
            <w:r>
              <w:rPr>
                <w:rFonts w:ascii="Arial" w:hAnsi="Arial" w:cs="Arial"/>
                <w:b/>
                <w:bCs/>
                <w:color w:val="000000"/>
                <w:sz w:val="19"/>
                <w:szCs w:val="19"/>
              </w:rPr>
              <w:t>25,000</w:t>
            </w:r>
          </w:p>
        </w:tc>
        <w:tc>
          <w:tcPr>
            <w:tcW w:w="1128" w:type="dxa"/>
          </w:tcPr>
          <w:p w14:paraId="2FA7457C" w14:textId="77777777" w:rsidR="0017586A" w:rsidRPr="007C0D94"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r>
      <w:tr w:rsidR="0017586A" w:rsidRPr="005A520D" w14:paraId="4F4940EF" w14:textId="77777777" w:rsidTr="00875291">
        <w:trPr>
          <w:trHeight w:hRule="exact" w:val="262"/>
          <w:jc w:val="center"/>
        </w:trPr>
        <w:tc>
          <w:tcPr>
            <w:tcW w:w="448" w:type="dxa"/>
            <w:vMerge/>
          </w:tcPr>
          <w:p w14:paraId="01F207A0"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3D1B395A" w14:textId="77777777" w:rsidR="0017586A"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Sport England</w:t>
            </w:r>
          </w:p>
        </w:tc>
        <w:tc>
          <w:tcPr>
            <w:tcW w:w="1280" w:type="dxa"/>
          </w:tcPr>
          <w:p w14:paraId="5873FC53" w14:textId="77777777" w:rsidR="0017586A" w:rsidRDefault="0017586A" w:rsidP="00815A77">
            <w:pPr>
              <w:jc w:val="right"/>
              <w:rPr>
                <w:rFonts w:ascii="Arial" w:hAnsi="Arial" w:cs="Arial"/>
                <w:b/>
                <w:bCs/>
                <w:color w:val="000000"/>
                <w:sz w:val="19"/>
                <w:szCs w:val="19"/>
              </w:rPr>
            </w:pPr>
            <w:r>
              <w:rPr>
                <w:rFonts w:ascii="Arial" w:hAnsi="Arial" w:cs="Arial"/>
                <w:b/>
                <w:bCs/>
                <w:color w:val="000000"/>
                <w:sz w:val="19"/>
                <w:szCs w:val="19"/>
              </w:rPr>
              <w:t>-</w:t>
            </w:r>
          </w:p>
        </w:tc>
        <w:tc>
          <w:tcPr>
            <w:tcW w:w="1128" w:type="dxa"/>
          </w:tcPr>
          <w:p w14:paraId="74A3E9B2" w14:textId="77777777" w:rsidR="0017586A" w:rsidRPr="00912344" w:rsidRDefault="0017586A" w:rsidP="00815A77">
            <w:pPr>
              <w:keepLines/>
              <w:widowControl w:val="0"/>
              <w:autoSpaceDE w:val="0"/>
              <w:autoSpaceDN w:val="0"/>
              <w:adjustRightInd w:val="0"/>
              <w:jc w:val="right"/>
              <w:rPr>
                <w:rFonts w:ascii="Arial" w:hAnsi="Arial" w:cs="Arial"/>
                <w:color w:val="000000"/>
                <w:sz w:val="19"/>
                <w:szCs w:val="19"/>
              </w:rPr>
            </w:pPr>
            <w:r w:rsidRPr="001A042C">
              <w:rPr>
                <w:rFonts w:ascii="Arial" w:hAnsi="Arial" w:cs="Arial"/>
                <w:sz w:val="19"/>
                <w:szCs w:val="19"/>
              </w:rPr>
              <w:t>2,870</w:t>
            </w:r>
          </w:p>
        </w:tc>
      </w:tr>
      <w:tr w:rsidR="0017586A" w:rsidRPr="005A520D" w14:paraId="3B998E0B" w14:textId="77777777" w:rsidTr="00875291">
        <w:trPr>
          <w:trHeight w:hRule="exact" w:val="20"/>
          <w:jc w:val="center"/>
        </w:trPr>
        <w:tc>
          <w:tcPr>
            <w:tcW w:w="448" w:type="dxa"/>
            <w:vMerge/>
          </w:tcPr>
          <w:p w14:paraId="484CE09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tcPr>
          <w:p w14:paraId="48521EC2"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280" w:type="dxa"/>
          </w:tcPr>
          <w:p w14:paraId="1172E101"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p>
        </w:tc>
        <w:tc>
          <w:tcPr>
            <w:tcW w:w="1128" w:type="dxa"/>
          </w:tcPr>
          <w:p w14:paraId="7F2EA5BF" w14:textId="77777777" w:rsidR="0017586A" w:rsidRPr="00B00463" w:rsidRDefault="0017586A" w:rsidP="00815A77">
            <w:pPr>
              <w:keepLines/>
              <w:widowControl w:val="0"/>
              <w:autoSpaceDE w:val="0"/>
              <w:autoSpaceDN w:val="0"/>
              <w:adjustRightInd w:val="0"/>
              <w:jc w:val="right"/>
              <w:rPr>
                <w:rFonts w:ascii="Arial" w:hAnsi="Arial" w:cs="Arial"/>
                <w:sz w:val="19"/>
                <w:szCs w:val="19"/>
              </w:rPr>
            </w:pPr>
          </w:p>
        </w:tc>
      </w:tr>
      <w:tr w:rsidR="0017586A" w:rsidRPr="005A520D" w14:paraId="5763A959" w14:textId="77777777" w:rsidTr="00875291">
        <w:trPr>
          <w:trHeight w:hRule="exact" w:val="170"/>
          <w:jc w:val="center"/>
        </w:trPr>
        <w:tc>
          <w:tcPr>
            <w:tcW w:w="448" w:type="dxa"/>
            <w:vMerge/>
          </w:tcPr>
          <w:p w14:paraId="0CEB070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vMerge w:val="restart"/>
          </w:tcPr>
          <w:p w14:paraId="2F785E06" w14:textId="77777777" w:rsidR="0017586A" w:rsidRDefault="0017586A" w:rsidP="00815A77">
            <w:pPr>
              <w:keepLines/>
              <w:widowControl w:val="0"/>
              <w:autoSpaceDE w:val="0"/>
              <w:autoSpaceDN w:val="0"/>
              <w:adjustRightInd w:val="0"/>
              <w:rPr>
                <w:rFonts w:ascii="Arial" w:hAnsi="Arial" w:cs="Arial"/>
                <w:sz w:val="19"/>
                <w:szCs w:val="19"/>
              </w:rPr>
            </w:pPr>
          </w:p>
        </w:tc>
        <w:tc>
          <w:tcPr>
            <w:tcW w:w="1280" w:type="dxa"/>
          </w:tcPr>
          <w:p w14:paraId="37BBC98C" w14:textId="77777777" w:rsidR="0017586A"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128" w:type="dxa"/>
          </w:tcPr>
          <w:p w14:paraId="3A2FD0A2" w14:textId="77777777" w:rsidR="0017586A" w:rsidRPr="00B00463" w:rsidRDefault="0017586A" w:rsidP="00815A77">
            <w:pPr>
              <w:keepLines/>
              <w:widowControl w:val="0"/>
              <w:autoSpaceDE w:val="0"/>
              <w:autoSpaceDN w:val="0"/>
              <w:adjustRightInd w:val="0"/>
              <w:jc w:val="right"/>
              <w:rPr>
                <w:rFonts w:ascii="Arial" w:hAnsi="Arial" w:cs="Arial"/>
                <w:sz w:val="19"/>
                <w:szCs w:val="19"/>
              </w:rPr>
            </w:pPr>
            <w:r w:rsidRPr="00B00463">
              <w:rPr>
                <w:rFonts w:ascii="Courier New" w:hAnsi="Courier New" w:cs="Courier New"/>
                <w:sz w:val="19"/>
                <w:szCs w:val="19"/>
              </w:rPr>
              <w:t>───────</w:t>
            </w:r>
          </w:p>
        </w:tc>
      </w:tr>
      <w:tr w:rsidR="0017586A" w:rsidRPr="005A520D" w14:paraId="4C90E809" w14:textId="77777777" w:rsidTr="00875291">
        <w:trPr>
          <w:trHeight w:hRule="exact" w:val="262"/>
          <w:jc w:val="center"/>
        </w:trPr>
        <w:tc>
          <w:tcPr>
            <w:tcW w:w="448" w:type="dxa"/>
            <w:vMerge/>
          </w:tcPr>
          <w:p w14:paraId="256494A6"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vMerge/>
          </w:tcPr>
          <w:p w14:paraId="1EA76B90"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280" w:type="dxa"/>
          </w:tcPr>
          <w:p w14:paraId="17D64330"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637,079</w:t>
            </w:r>
          </w:p>
        </w:tc>
        <w:tc>
          <w:tcPr>
            <w:tcW w:w="1128" w:type="dxa"/>
          </w:tcPr>
          <w:p w14:paraId="11DC540B" w14:textId="77777777" w:rsidR="0017586A" w:rsidRPr="00B00463"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532,321</w:t>
            </w:r>
          </w:p>
        </w:tc>
      </w:tr>
      <w:tr w:rsidR="0017586A" w:rsidRPr="005A520D" w14:paraId="203B879E" w14:textId="77777777" w:rsidTr="00875291">
        <w:trPr>
          <w:trHeight w:hRule="exact" w:val="170"/>
          <w:jc w:val="center"/>
        </w:trPr>
        <w:tc>
          <w:tcPr>
            <w:tcW w:w="448" w:type="dxa"/>
            <w:vMerge/>
          </w:tcPr>
          <w:p w14:paraId="6E228A6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915" w:type="dxa"/>
            <w:gridSpan w:val="2"/>
            <w:vMerge/>
          </w:tcPr>
          <w:p w14:paraId="3E241876"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280" w:type="dxa"/>
          </w:tcPr>
          <w:p w14:paraId="09CB43B5" w14:textId="77777777" w:rsidR="0017586A"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w:t>
            </w:r>
          </w:p>
        </w:tc>
        <w:tc>
          <w:tcPr>
            <w:tcW w:w="1128" w:type="dxa"/>
          </w:tcPr>
          <w:p w14:paraId="55F12C40" w14:textId="77777777" w:rsidR="0017586A" w:rsidRPr="00A82A8A" w:rsidRDefault="0017586A" w:rsidP="00815A77">
            <w:pPr>
              <w:keepLines/>
              <w:widowControl w:val="0"/>
              <w:autoSpaceDE w:val="0"/>
              <w:autoSpaceDN w:val="0"/>
              <w:adjustRightInd w:val="0"/>
              <w:jc w:val="right"/>
              <w:rPr>
                <w:rFonts w:ascii="Arial" w:hAnsi="Arial" w:cs="Arial"/>
                <w:bCs/>
                <w:sz w:val="19"/>
                <w:szCs w:val="19"/>
              </w:rPr>
            </w:pPr>
            <w:r w:rsidRPr="00300D13">
              <w:rPr>
                <w:rFonts w:ascii="Courier New" w:hAnsi="Courier New" w:cs="Courier New"/>
                <w:sz w:val="19"/>
                <w:szCs w:val="19"/>
              </w:rPr>
              <w:t>───────</w:t>
            </w:r>
          </w:p>
        </w:tc>
      </w:tr>
    </w:tbl>
    <w:p w14:paraId="26CE6F3F" w14:textId="77777777" w:rsidR="0017586A" w:rsidRDefault="0017586A" w:rsidP="0017586A">
      <w:pPr>
        <w:widowControl w:val="0"/>
        <w:autoSpaceDE w:val="0"/>
        <w:autoSpaceDN w:val="0"/>
        <w:adjustRightInd w:val="0"/>
        <w:spacing w:line="2" w:lineRule="atLeast"/>
        <w:rPr>
          <w:rFonts w:ascii="Courier New" w:hAnsi="Courier New" w:cs="Courier New"/>
          <w:sz w:val="19"/>
          <w:szCs w:val="19"/>
          <w:highlight w:val="yellow"/>
        </w:rPr>
      </w:pPr>
    </w:p>
    <w:p w14:paraId="588E9C3A" w14:textId="77777777" w:rsidR="0017586A" w:rsidRPr="00C03919" w:rsidRDefault="0017586A" w:rsidP="0017586A">
      <w:pPr>
        <w:widowControl w:val="0"/>
        <w:autoSpaceDE w:val="0"/>
        <w:autoSpaceDN w:val="0"/>
        <w:adjustRightInd w:val="0"/>
        <w:spacing w:line="2" w:lineRule="atLeast"/>
        <w:rPr>
          <w:rFonts w:ascii="Courier New" w:hAnsi="Courier New" w:cs="Courier New"/>
          <w:sz w:val="2"/>
          <w:szCs w:val="2"/>
          <w:highlight w:val="yellow"/>
        </w:rPr>
      </w:pPr>
    </w:p>
    <w:p w14:paraId="720C3CD3" w14:textId="77777777" w:rsidR="0017586A" w:rsidRDefault="0017586A" w:rsidP="0017586A">
      <w:r>
        <w:br w:type="page"/>
      </w:r>
    </w:p>
    <w:p w14:paraId="72DD983F"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20B6E184" w14:textId="77777777" w:rsidR="008B04F5" w:rsidRPr="008601F3" w:rsidRDefault="008B04F5" w:rsidP="008B04F5">
      <w:pPr>
        <w:rPr>
          <w:sz w:val="12"/>
          <w:szCs w:val="12"/>
          <w:lang w:eastAsia="en-GB"/>
        </w:rPr>
      </w:pPr>
    </w:p>
    <w:p w14:paraId="22F63609" w14:textId="77777777" w:rsidR="008B04F5" w:rsidRPr="00B23396" w:rsidRDefault="008B04F5" w:rsidP="008B04F5">
      <w:pPr>
        <w:jc w:val="both"/>
        <w:rPr>
          <w:rFonts w:ascii="Arial" w:hAnsi="Arial" w:cs="Arial"/>
          <w:b/>
          <w:bCs/>
          <w:sz w:val="28"/>
          <w:szCs w:val="28"/>
        </w:rPr>
      </w:pPr>
      <w:r w:rsidRPr="00C97222">
        <w:rPr>
          <w:rFonts w:ascii="Arial" w:hAnsi="Arial" w:cs="Arial"/>
          <w:b/>
          <w:bCs/>
        </w:rPr>
        <w:t>FOR THE YEAR ENDED 31 MARCH 2023</w:t>
      </w:r>
    </w:p>
    <w:p w14:paraId="10633CDB" w14:textId="77777777" w:rsidR="008B04F5" w:rsidRPr="008601F3" w:rsidRDefault="008B04F5" w:rsidP="0017586A">
      <w:pPr>
        <w:rPr>
          <w:sz w:val="14"/>
          <w:szCs w:val="14"/>
        </w:rPr>
      </w:pPr>
    </w:p>
    <w:tbl>
      <w:tblPr>
        <w:tblW w:w="9739" w:type="dxa"/>
        <w:jc w:val="center"/>
        <w:tblLayout w:type="fixed"/>
        <w:tblLook w:val="04A0" w:firstRow="1" w:lastRow="0" w:firstColumn="1" w:lastColumn="0" w:noHBand="0" w:noVBand="1"/>
      </w:tblPr>
      <w:tblGrid>
        <w:gridCol w:w="451"/>
        <w:gridCol w:w="4227"/>
        <w:gridCol w:w="567"/>
        <w:gridCol w:w="1134"/>
        <w:gridCol w:w="1065"/>
        <w:gridCol w:w="1172"/>
        <w:gridCol w:w="1123"/>
      </w:tblGrid>
      <w:tr w:rsidR="0017586A" w:rsidRPr="005A520D" w14:paraId="4136DC86" w14:textId="77777777" w:rsidTr="00875291">
        <w:trPr>
          <w:trHeight w:hRule="exact" w:val="271"/>
          <w:jc w:val="center"/>
        </w:trPr>
        <w:tc>
          <w:tcPr>
            <w:tcW w:w="451" w:type="dxa"/>
          </w:tcPr>
          <w:p w14:paraId="4DEAF60A"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6</w:t>
            </w:r>
          </w:p>
        </w:tc>
        <w:tc>
          <w:tcPr>
            <w:tcW w:w="9288" w:type="dxa"/>
            <w:gridSpan w:val="6"/>
          </w:tcPr>
          <w:p w14:paraId="49EDC1F6"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 xml:space="preserve">Expenditure </w:t>
            </w:r>
          </w:p>
        </w:tc>
      </w:tr>
      <w:tr w:rsidR="0017586A" w:rsidRPr="005A520D" w14:paraId="0322302D" w14:textId="77777777" w:rsidTr="00875291">
        <w:trPr>
          <w:trHeight w:val="397"/>
          <w:jc w:val="center"/>
        </w:trPr>
        <w:tc>
          <w:tcPr>
            <w:tcW w:w="451" w:type="dxa"/>
            <w:vMerge w:val="restart"/>
          </w:tcPr>
          <w:p w14:paraId="70B6D891"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val="restart"/>
          </w:tcPr>
          <w:p w14:paraId="319F355A" w14:textId="77777777" w:rsidR="0017586A" w:rsidRPr="005A520D" w:rsidRDefault="0017586A" w:rsidP="00815A77">
            <w:pPr>
              <w:keepLines/>
              <w:widowControl w:val="0"/>
              <w:autoSpaceDE w:val="0"/>
              <w:autoSpaceDN w:val="0"/>
              <w:adjustRightInd w:val="0"/>
              <w:jc w:val="right"/>
              <w:rPr>
                <w:rFonts w:ascii="Arial" w:hAnsi="Arial" w:cs="Arial"/>
                <w:b/>
                <w:bCs/>
                <w:sz w:val="18"/>
                <w:szCs w:val="18"/>
              </w:rPr>
            </w:pPr>
          </w:p>
        </w:tc>
        <w:tc>
          <w:tcPr>
            <w:tcW w:w="1134" w:type="dxa"/>
          </w:tcPr>
          <w:p w14:paraId="43CE8F24" w14:textId="77777777" w:rsidR="0017586A" w:rsidRPr="005A520D" w:rsidRDefault="0017586A" w:rsidP="00815A77">
            <w:pPr>
              <w:keepLines/>
              <w:widowControl w:val="0"/>
              <w:autoSpaceDE w:val="0"/>
              <w:autoSpaceDN w:val="0"/>
              <w:adjustRightInd w:val="0"/>
              <w:jc w:val="right"/>
              <w:rPr>
                <w:rFonts w:ascii="Arial" w:hAnsi="Arial" w:cs="Arial"/>
                <w:b/>
                <w:bCs/>
                <w:sz w:val="18"/>
                <w:szCs w:val="18"/>
              </w:rPr>
            </w:pPr>
            <w:r w:rsidRPr="005A520D">
              <w:rPr>
                <w:rFonts w:ascii="Arial" w:hAnsi="Arial" w:cs="Arial"/>
                <w:b/>
                <w:bCs/>
                <w:sz w:val="18"/>
                <w:szCs w:val="18"/>
              </w:rPr>
              <w:t>Staff</w:t>
            </w:r>
          </w:p>
          <w:p w14:paraId="665642ED" w14:textId="77777777" w:rsidR="0017586A" w:rsidRPr="005A520D" w:rsidRDefault="0017586A" w:rsidP="00815A77">
            <w:pPr>
              <w:keepLines/>
              <w:widowControl w:val="0"/>
              <w:autoSpaceDE w:val="0"/>
              <w:autoSpaceDN w:val="0"/>
              <w:adjustRightInd w:val="0"/>
              <w:jc w:val="right"/>
              <w:rPr>
                <w:rFonts w:ascii="Arial" w:hAnsi="Arial" w:cs="Arial"/>
                <w:b/>
                <w:bCs/>
                <w:sz w:val="18"/>
                <w:szCs w:val="18"/>
              </w:rPr>
            </w:pPr>
            <w:r w:rsidRPr="005A520D">
              <w:rPr>
                <w:rFonts w:ascii="Arial" w:hAnsi="Arial" w:cs="Arial"/>
                <w:b/>
                <w:bCs/>
                <w:sz w:val="18"/>
                <w:szCs w:val="18"/>
              </w:rPr>
              <w:t>costs</w:t>
            </w:r>
          </w:p>
        </w:tc>
        <w:tc>
          <w:tcPr>
            <w:tcW w:w="1065" w:type="dxa"/>
          </w:tcPr>
          <w:p w14:paraId="165258B0" w14:textId="77777777" w:rsidR="0017586A" w:rsidRPr="005A520D" w:rsidRDefault="0017586A" w:rsidP="00815A77">
            <w:pPr>
              <w:keepLines/>
              <w:widowControl w:val="0"/>
              <w:autoSpaceDE w:val="0"/>
              <w:autoSpaceDN w:val="0"/>
              <w:adjustRightInd w:val="0"/>
              <w:jc w:val="right"/>
              <w:rPr>
                <w:rFonts w:ascii="Arial" w:hAnsi="Arial" w:cs="Arial"/>
                <w:b/>
                <w:bCs/>
                <w:sz w:val="18"/>
                <w:szCs w:val="18"/>
              </w:rPr>
            </w:pPr>
            <w:r w:rsidRPr="005A520D">
              <w:rPr>
                <w:rFonts w:ascii="Arial" w:hAnsi="Arial" w:cs="Arial"/>
                <w:b/>
                <w:bCs/>
                <w:sz w:val="18"/>
                <w:szCs w:val="18"/>
              </w:rPr>
              <w:t>Depre</w:t>
            </w:r>
            <w:r>
              <w:rPr>
                <w:rFonts w:ascii="Arial" w:hAnsi="Arial" w:cs="Arial"/>
                <w:b/>
                <w:bCs/>
                <w:sz w:val="18"/>
                <w:szCs w:val="18"/>
              </w:rPr>
              <w:t>-</w:t>
            </w:r>
          </w:p>
          <w:p w14:paraId="70212290" w14:textId="77777777" w:rsidR="0017586A" w:rsidRPr="005A520D" w:rsidRDefault="0017586A" w:rsidP="00815A77">
            <w:pPr>
              <w:keepLines/>
              <w:widowControl w:val="0"/>
              <w:autoSpaceDE w:val="0"/>
              <w:autoSpaceDN w:val="0"/>
              <w:adjustRightInd w:val="0"/>
              <w:jc w:val="right"/>
              <w:rPr>
                <w:rFonts w:ascii="Arial" w:hAnsi="Arial" w:cs="Arial"/>
                <w:b/>
                <w:bCs/>
                <w:sz w:val="18"/>
                <w:szCs w:val="18"/>
              </w:rPr>
            </w:pPr>
            <w:r>
              <w:rPr>
                <w:rFonts w:ascii="Arial" w:hAnsi="Arial" w:cs="Arial"/>
                <w:b/>
                <w:sz w:val="19"/>
                <w:szCs w:val="19"/>
              </w:rPr>
              <w:t>c</w:t>
            </w:r>
            <w:r w:rsidRPr="00FC1341">
              <w:rPr>
                <w:rFonts w:ascii="Arial" w:hAnsi="Arial" w:cs="Arial"/>
                <w:b/>
                <w:sz w:val="19"/>
                <w:szCs w:val="19"/>
              </w:rPr>
              <w:t>iation</w:t>
            </w:r>
          </w:p>
        </w:tc>
        <w:tc>
          <w:tcPr>
            <w:tcW w:w="1172" w:type="dxa"/>
          </w:tcPr>
          <w:p w14:paraId="4237EB38"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8"/>
                <w:szCs w:val="18"/>
              </w:rPr>
              <w:t>Other</w:t>
            </w:r>
          </w:p>
          <w:p w14:paraId="7647956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8"/>
                <w:szCs w:val="18"/>
              </w:rPr>
              <w:t>costs</w:t>
            </w:r>
          </w:p>
        </w:tc>
        <w:tc>
          <w:tcPr>
            <w:tcW w:w="1123" w:type="dxa"/>
          </w:tcPr>
          <w:p w14:paraId="333AF332"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b/>
                <w:bCs/>
                <w:sz w:val="19"/>
                <w:szCs w:val="19"/>
              </w:rPr>
              <w:t>Total</w:t>
            </w:r>
          </w:p>
          <w:p w14:paraId="7790A54B"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b/>
                <w:bCs/>
                <w:sz w:val="18"/>
                <w:szCs w:val="18"/>
              </w:rPr>
              <w:t>2023</w:t>
            </w:r>
          </w:p>
        </w:tc>
      </w:tr>
      <w:tr w:rsidR="0017586A" w:rsidRPr="005A520D" w14:paraId="624E33B3" w14:textId="77777777" w:rsidTr="00875291">
        <w:trPr>
          <w:trHeight w:hRule="exact" w:val="227"/>
          <w:jc w:val="center"/>
        </w:trPr>
        <w:tc>
          <w:tcPr>
            <w:tcW w:w="451" w:type="dxa"/>
            <w:vMerge/>
          </w:tcPr>
          <w:p w14:paraId="519EE0A0"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tcPr>
          <w:p w14:paraId="571C2F65"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p>
        </w:tc>
        <w:tc>
          <w:tcPr>
            <w:tcW w:w="1134" w:type="dxa"/>
          </w:tcPr>
          <w:p w14:paraId="6F531B4B"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065" w:type="dxa"/>
          </w:tcPr>
          <w:p w14:paraId="624AF1C6"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172" w:type="dxa"/>
          </w:tcPr>
          <w:p w14:paraId="702A1790"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123" w:type="dxa"/>
          </w:tcPr>
          <w:p w14:paraId="19D6D8F7"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b/>
                <w:bCs/>
                <w:sz w:val="19"/>
                <w:szCs w:val="19"/>
              </w:rPr>
              <w:t>£</w:t>
            </w:r>
          </w:p>
        </w:tc>
      </w:tr>
      <w:tr w:rsidR="0017586A" w:rsidRPr="005A520D" w14:paraId="427092B9" w14:textId="77777777" w:rsidTr="00875291">
        <w:trPr>
          <w:trHeight w:hRule="exact" w:val="271"/>
          <w:jc w:val="center"/>
        </w:trPr>
        <w:tc>
          <w:tcPr>
            <w:tcW w:w="451" w:type="dxa"/>
            <w:vMerge/>
          </w:tcPr>
          <w:p w14:paraId="6D224E2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581D8FED" w14:textId="77777777" w:rsidR="0017586A" w:rsidRPr="007C2CC6"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b/>
                <w:bCs/>
                <w:sz w:val="19"/>
                <w:szCs w:val="19"/>
              </w:rPr>
              <w:t>Costs of generating funds</w:t>
            </w:r>
          </w:p>
        </w:tc>
        <w:tc>
          <w:tcPr>
            <w:tcW w:w="1134" w:type="dxa"/>
          </w:tcPr>
          <w:p w14:paraId="01275BE1" w14:textId="77777777" w:rsidR="0017586A" w:rsidRPr="007C2CC6" w:rsidRDefault="0017586A" w:rsidP="00815A77">
            <w:pPr>
              <w:keepLines/>
              <w:widowControl w:val="0"/>
              <w:autoSpaceDE w:val="0"/>
              <w:autoSpaceDN w:val="0"/>
              <w:adjustRightInd w:val="0"/>
              <w:jc w:val="right"/>
              <w:rPr>
                <w:rFonts w:ascii="Arial" w:hAnsi="Arial" w:cs="Arial"/>
                <w:sz w:val="19"/>
                <w:szCs w:val="19"/>
              </w:rPr>
            </w:pPr>
          </w:p>
        </w:tc>
        <w:tc>
          <w:tcPr>
            <w:tcW w:w="1065" w:type="dxa"/>
          </w:tcPr>
          <w:p w14:paraId="5DFC85FA" w14:textId="77777777" w:rsidR="0017586A" w:rsidRDefault="0017586A" w:rsidP="00815A77">
            <w:pPr>
              <w:jc w:val="right"/>
              <w:rPr>
                <w:rFonts w:ascii="Arial" w:hAnsi="Arial" w:cs="Arial"/>
                <w:sz w:val="19"/>
                <w:szCs w:val="19"/>
              </w:rPr>
            </w:pPr>
          </w:p>
        </w:tc>
        <w:tc>
          <w:tcPr>
            <w:tcW w:w="1172" w:type="dxa"/>
          </w:tcPr>
          <w:p w14:paraId="3BACAD5A" w14:textId="77777777" w:rsidR="0017586A" w:rsidRDefault="0017586A" w:rsidP="00815A77">
            <w:pPr>
              <w:keepLines/>
              <w:widowControl w:val="0"/>
              <w:autoSpaceDE w:val="0"/>
              <w:autoSpaceDN w:val="0"/>
              <w:adjustRightInd w:val="0"/>
              <w:jc w:val="right"/>
              <w:rPr>
                <w:rFonts w:ascii="Arial" w:hAnsi="Arial" w:cs="Arial"/>
                <w:b/>
                <w:bCs/>
                <w:sz w:val="19"/>
                <w:szCs w:val="19"/>
              </w:rPr>
            </w:pPr>
          </w:p>
        </w:tc>
        <w:tc>
          <w:tcPr>
            <w:tcW w:w="1123" w:type="dxa"/>
          </w:tcPr>
          <w:p w14:paraId="6A83195A" w14:textId="77777777" w:rsidR="0017586A" w:rsidRPr="000E393A" w:rsidRDefault="0017586A" w:rsidP="00815A77">
            <w:pPr>
              <w:keepLines/>
              <w:widowControl w:val="0"/>
              <w:autoSpaceDE w:val="0"/>
              <w:autoSpaceDN w:val="0"/>
              <w:adjustRightInd w:val="0"/>
              <w:jc w:val="right"/>
              <w:rPr>
                <w:rFonts w:ascii="Arial" w:hAnsi="Arial" w:cs="Arial"/>
                <w:bCs/>
                <w:sz w:val="19"/>
                <w:szCs w:val="19"/>
              </w:rPr>
            </w:pPr>
          </w:p>
        </w:tc>
      </w:tr>
      <w:tr w:rsidR="0017586A" w:rsidRPr="005A520D" w14:paraId="0CDE8D6E" w14:textId="77777777" w:rsidTr="00875291">
        <w:trPr>
          <w:trHeight w:hRule="exact" w:val="271"/>
          <w:jc w:val="center"/>
        </w:trPr>
        <w:tc>
          <w:tcPr>
            <w:tcW w:w="451" w:type="dxa"/>
            <w:vMerge/>
          </w:tcPr>
          <w:p w14:paraId="73B994C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318E7542" w14:textId="77777777" w:rsidR="0017586A" w:rsidRPr="007C2CC6"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Marketing and advertising</w:t>
            </w:r>
          </w:p>
        </w:tc>
        <w:tc>
          <w:tcPr>
            <w:tcW w:w="1134" w:type="dxa"/>
          </w:tcPr>
          <w:p w14:paraId="41353753" w14:textId="77777777" w:rsidR="0017586A" w:rsidRPr="00EC40C5" w:rsidRDefault="0017586A" w:rsidP="00815A77">
            <w:pPr>
              <w:keepLines/>
              <w:widowControl w:val="0"/>
              <w:autoSpaceDE w:val="0"/>
              <w:autoSpaceDN w:val="0"/>
              <w:adjustRightInd w:val="0"/>
              <w:jc w:val="right"/>
              <w:rPr>
                <w:rFonts w:ascii="Arial" w:hAnsi="Arial" w:cs="Arial"/>
                <w:sz w:val="19"/>
                <w:szCs w:val="19"/>
              </w:rPr>
            </w:pPr>
            <w:r w:rsidRPr="00EC40C5">
              <w:rPr>
                <w:rFonts w:ascii="Arial" w:hAnsi="Arial" w:cs="Arial"/>
                <w:sz w:val="19"/>
                <w:szCs w:val="19"/>
              </w:rPr>
              <w:t>-</w:t>
            </w:r>
          </w:p>
        </w:tc>
        <w:tc>
          <w:tcPr>
            <w:tcW w:w="1065" w:type="dxa"/>
          </w:tcPr>
          <w:p w14:paraId="31983688" w14:textId="77777777" w:rsidR="0017586A" w:rsidRPr="00EC40C5" w:rsidRDefault="0017586A" w:rsidP="00815A77">
            <w:pPr>
              <w:jc w:val="right"/>
              <w:rPr>
                <w:rFonts w:ascii="Arial" w:hAnsi="Arial" w:cs="Arial"/>
                <w:sz w:val="19"/>
                <w:szCs w:val="19"/>
              </w:rPr>
            </w:pPr>
            <w:r w:rsidRPr="00EC40C5">
              <w:rPr>
                <w:rFonts w:ascii="Arial" w:hAnsi="Arial" w:cs="Arial"/>
                <w:sz w:val="19"/>
                <w:szCs w:val="19"/>
              </w:rPr>
              <w:t>- </w:t>
            </w:r>
          </w:p>
        </w:tc>
        <w:tc>
          <w:tcPr>
            <w:tcW w:w="1172" w:type="dxa"/>
          </w:tcPr>
          <w:p w14:paraId="3770CEE8" w14:textId="77777777" w:rsidR="0017586A" w:rsidRPr="00EC40C5" w:rsidRDefault="0017586A" w:rsidP="00815A77">
            <w:pPr>
              <w:jc w:val="right"/>
              <w:rPr>
                <w:rFonts w:ascii="Arial" w:hAnsi="Arial" w:cs="Arial"/>
                <w:sz w:val="19"/>
                <w:szCs w:val="19"/>
              </w:rPr>
            </w:pPr>
            <w:r>
              <w:rPr>
                <w:rFonts w:ascii="Arial" w:hAnsi="Arial" w:cs="Arial"/>
                <w:sz w:val="19"/>
                <w:szCs w:val="19"/>
              </w:rPr>
              <w:t>1,451</w:t>
            </w:r>
          </w:p>
        </w:tc>
        <w:tc>
          <w:tcPr>
            <w:tcW w:w="1123" w:type="dxa"/>
          </w:tcPr>
          <w:p w14:paraId="7DBE6967" w14:textId="77777777" w:rsidR="0017586A" w:rsidRPr="001A042C" w:rsidRDefault="0017586A" w:rsidP="00815A77">
            <w:pPr>
              <w:jc w:val="right"/>
              <w:rPr>
                <w:rFonts w:ascii="Arial" w:hAnsi="Arial" w:cs="Arial"/>
                <w:b/>
                <w:sz w:val="19"/>
                <w:szCs w:val="19"/>
              </w:rPr>
            </w:pPr>
            <w:r w:rsidRPr="001A042C">
              <w:rPr>
                <w:rFonts w:ascii="Arial" w:hAnsi="Arial" w:cs="Arial"/>
                <w:b/>
                <w:sz w:val="19"/>
                <w:szCs w:val="19"/>
              </w:rPr>
              <w:t>1,451</w:t>
            </w:r>
          </w:p>
        </w:tc>
      </w:tr>
      <w:tr w:rsidR="0017586A" w:rsidRPr="005A520D" w14:paraId="33C36E10" w14:textId="77777777" w:rsidTr="00875291">
        <w:trPr>
          <w:trHeight w:hRule="exact" w:val="170"/>
          <w:jc w:val="center"/>
        </w:trPr>
        <w:tc>
          <w:tcPr>
            <w:tcW w:w="451" w:type="dxa"/>
            <w:vMerge/>
          </w:tcPr>
          <w:p w14:paraId="50E475E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678CCB14" w14:textId="77777777" w:rsidR="0017586A" w:rsidRPr="007C2CC6" w:rsidRDefault="0017586A" w:rsidP="00815A77">
            <w:pPr>
              <w:keepLines/>
              <w:widowControl w:val="0"/>
              <w:autoSpaceDE w:val="0"/>
              <w:autoSpaceDN w:val="0"/>
              <w:adjustRightInd w:val="0"/>
              <w:rPr>
                <w:rFonts w:ascii="Courier New" w:hAnsi="Courier New" w:cs="Courier New"/>
                <w:sz w:val="19"/>
                <w:szCs w:val="19"/>
              </w:rPr>
            </w:pPr>
          </w:p>
        </w:tc>
        <w:tc>
          <w:tcPr>
            <w:tcW w:w="1134" w:type="dxa"/>
          </w:tcPr>
          <w:p w14:paraId="1F57B122" w14:textId="77777777" w:rsidR="0017586A" w:rsidRPr="00EC40C5" w:rsidRDefault="0017586A" w:rsidP="00815A77">
            <w:pPr>
              <w:keepLines/>
              <w:widowControl w:val="0"/>
              <w:autoSpaceDE w:val="0"/>
              <w:autoSpaceDN w:val="0"/>
              <w:adjustRightInd w:val="0"/>
              <w:jc w:val="right"/>
              <w:rPr>
                <w:rFonts w:ascii="Courier New" w:hAnsi="Courier New" w:cs="Courier New"/>
                <w:sz w:val="19"/>
                <w:szCs w:val="19"/>
              </w:rPr>
            </w:pPr>
            <w:r w:rsidRPr="00EC40C5">
              <w:rPr>
                <w:rFonts w:ascii="Courier New" w:hAnsi="Courier New" w:cs="Courier New"/>
                <w:sz w:val="19"/>
                <w:szCs w:val="19"/>
              </w:rPr>
              <w:t>───────</w:t>
            </w:r>
          </w:p>
        </w:tc>
        <w:tc>
          <w:tcPr>
            <w:tcW w:w="1065" w:type="dxa"/>
          </w:tcPr>
          <w:p w14:paraId="02332A4A" w14:textId="77777777" w:rsidR="0017586A" w:rsidRPr="00EC40C5" w:rsidRDefault="0017586A" w:rsidP="00815A77">
            <w:pPr>
              <w:keepLines/>
              <w:widowControl w:val="0"/>
              <w:autoSpaceDE w:val="0"/>
              <w:autoSpaceDN w:val="0"/>
              <w:adjustRightInd w:val="0"/>
              <w:jc w:val="right"/>
              <w:rPr>
                <w:rFonts w:ascii="Courier New" w:hAnsi="Courier New" w:cs="Courier New"/>
                <w:sz w:val="19"/>
                <w:szCs w:val="19"/>
              </w:rPr>
            </w:pPr>
            <w:r w:rsidRPr="00EC40C5">
              <w:rPr>
                <w:rFonts w:ascii="Courier New" w:hAnsi="Courier New" w:cs="Courier New"/>
                <w:sz w:val="19"/>
                <w:szCs w:val="19"/>
              </w:rPr>
              <w:t>────────</w:t>
            </w:r>
          </w:p>
        </w:tc>
        <w:tc>
          <w:tcPr>
            <w:tcW w:w="1172" w:type="dxa"/>
          </w:tcPr>
          <w:p w14:paraId="7FEA108D" w14:textId="77777777" w:rsidR="0017586A" w:rsidRPr="00EC40C5" w:rsidRDefault="0017586A" w:rsidP="00815A77">
            <w:pPr>
              <w:keepLines/>
              <w:widowControl w:val="0"/>
              <w:autoSpaceDE w:val="0"/>
              <w:autoSpaceDN w:val="0"/>
              <w:adjustRightInd w:val="0"/>
              <w:jc w:val="right"/>
              <w:rPr>
                <w:rFonts w:ascii="Courier New" w:hAnsi="Courier New" w:cs="Courier New"/>
                <w:sz w:val="19"/>
                <w:szCs w:val="19"/>
              </w:rPr>
            </w:pPr>
            <w:r w:rsidRPr="00EC40C5">
              <w:rPr>
                <w:rFonts w:ascii="Courier New" w:hAnsi="Courier New" w:cs="Courier New"/>
                <w:sz w:val="19"/>
                <w:szCs w:val="19"/>
              </w:rPr>
              <w:t>────────</w:t>
            </w:r>
          </w:p>
        </w:tc>
        <w:tc>
          <w:tcPr>
            <w:tcW w:w="1123" w:type="dxa"/>
          </w:tcPr>
          <w:p w14:paraId="5189EFDA" w14:textId="77777777" w:rsidR="0017586A" w:rsidRPr="001A042C" w:rsidRDefault="0017586A" w:rsidP="00815A77">
            <w:pPr>
              <w:keepLines/>
              <w:widowControl w:val="0"/>
              <w:autoSpaceDE w:val="0"/>
              <w:autoSpaceDN w:val="0"/>
              <w:adjustRightInd w:val="0"/>
              <w:jc w:val="right"/>
              <w:rPr>
                <w:rFonts w:ascii="Courier New" w:hAnsi="Courier New" w:cs="Courier New"/>
                <w:b/>
                <w:sz w:val="19"/>
                <w:szCs w:val="19"/>
              </w:rPr>
            </w:pPr>
            <w:r w:rsidRPr="001A042C">
              <w:rPr>
                <w:rFonts w:ascii="Courier New" w:hAnsi="Courier New" w:cs="Courier New"/>
                <w:b/>
                <w:sz w:val="19"/>
                <w:szCs w:val="19"/>
              </w:rPr>
              <w:t>────────</w:t>
            </w:r>
          </w:p>
        </w:tc>
      </w:tr>
      <w:tr w:rsidR="0017586A" w:rsidRPr="005A520D" w14:paraId="75950366" w14:textId="77777777" w:rsidTr="00875291">
        <w:trPr>
          <w:trHeight w:hRule="exact" w:val="272"/>
          <w:jc w:val="center"/>
        </w:trPr>
        <w:tc>
          <w:tcPr>
            <w:tcW w:w="451" w:type="dxa"/>
            <w:vMerge/>
          </w:tcPr>
          <w:p w14:paraId="6B623CE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32C7ECCC" w14:textId="77777777" w:rsidR="0017586A" w:rsidRDefault="0017586A" w:rsidP="00815A77">
            <w:pPr>
              <w:rPr>
                <w:rFonts w:ascii="Arial" w:hAnsi="Arial" w:cs="Arial"/>
                <w:sz w:val="19"/>
                <w:szCs w:val="19"/>
              </w:rPr>
            </w:pPr>
            <w:r w:rsidRPr="007C2CC6">
              <w:rPr>
                <w:rFonts w:ascii="Arial" w:hAnsi="Arial" w:cs="Arial"/>
                <w:b/>
                <w:bCs/>
                <w:sz w:val="19"/>
                <w:szCs w:val="19"/>
              </w:rPr>
              <w:t>Charitable activities</w:t>
            </w:r>
          </w:p>
        </w:tc>
        <w:tc>
          <w:tcPr>
            <w:tcW w:w="4494" w:type="dxa"/>
            <w:gridSpan w:val="4"/>
          </w:tcPr>
          <w:p w14:paraId="3AD41777" w14:textId="77777777" w:rsidR="0017586A" w:rsidRPr="001A042C" w:rsidRDefault="0017586A" w:rsidP="00815A77">
            <w:pPr>
              <w:keepLines/>
              <w:widowControl w:val="0"/>
              <w:autoSpaceDE w:val="0"/>
              <w:autoSpaceDN w:val="0"/>
              <w:adjustRightInd w:val="0"/>
              <w:jc w:val="right"/>
              <w:rPr>
                <w:rFonts w:ascii="Arial" w:hAnsi="Arial" w:cs="Arial"/>
                <w:b/>
                <w:sz w:val="19"/>
                <w:szCs w:val="19"/>
              </w:rPr>
            </w:pPr>
          </w:p>
        </w:tc>
      </w:tr>
      <w:tr w:rsidR="0017586A" w:rsidRPr="005A520D" w14:paraId="1ED98B01" w14:textId="77777777" w:rsidTr="00875291">
        <w:trPr>
          <w:trHeight w:val="255"/>
          <w:jc w:val="center"/>
        </w:trPr>
        <w:tc>
          <w:tcPr>
            <w:tcW w:w="451" w:type="dxa"/>
            <w:vMerge/>
          </w:tcPr>
          <w:p w14:paraId="70B051B8"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373BEED0" w14:textId="77777777" w:rsidR="0017586A" w:rsidRPr="007C2CC6" w:rsidRDefault="0017586A" w:rsidP="00815A77">
            <w:pPr>
              <w:rPr>
                <w:rFonts w:ascii="Arial" w:hAnsi="Arial" w:cs="Arial"/>
                <w:sz w:val="19"/>
                <w:szCs w:val="19"/>
              </w:rPr>
            </w:pPr>
            <w:r>
              <w:rPr>
                <w:rFonts w:ascii="Arial" w:hAnsi="Arial" w:cs="Arial"/>
                <w:sz w:val="19"/>
                <w:szCs w:val="19"/>
              </w:rPr>
              <w:t>Parent charity a</w:t>
            </w:r>
            <w:r w:rsidRPr="005A520D">
              <w:rPr>
                <w:rFonts w:ascii="Arial" w:hAnsi="Arial" w:cs="Arial"/>
                <w:sz w:val="19"/>
                <w:szCs w:val="19"/>
              </w:rPr>
              <w:t>ctivities undertaken directly</w:t>
            </w:r>
          </w:p>
        </w:tc>
        <w:tc>
          <w:tcPr>
            <w:tcW w:w="1134" w:type="dxa"/>
          </w:tcPr>
          <w:p w14:paraId="11457BDB" w14:textId="77777777" w:rsidR="0017586A" w:rsidRPr="00EC40C5" w:rsidRDefault="0017586A" w:rsidP="00815A77">
            <w:pPr>
              <w:jc w:val="right"/>
              <w:rPr>
                <w:rFonts w:ascii="Arial" w:hAnsi="Arial" w:cs="Arial"/>
                <w:sz w:val="19"/>
                <w:szCs w:val="19"/>
              </w:rPr>
            </w:pPr>
            <w:r>
              <w:rPr>
                <w:rFonts w:ascii="Arial" w:hAnsi="Arial" w:cs="Arial"/>
                <w:sz w:val="19"/>
                <w:szCs w:val="19"/>
              </w:rPr>
              <w:t>1,133,970</w:t>
            </w:r>
          </w:p>
        </w:tc>
        <w:tc>
          <w:tcPr>
            <w:tcW w:w="1065" w:type="dxa"/>
          </w:tcPr>
          <w:p w14:paraId="31AD2F51" w14:textId="77777777" w:rsidR="0017586A" w:rsidRPr="00EC40C5" w:rsidRDefault="0017586A" w:rsidP="00815A77">
            <w:pPr>
              <w:jc w:val="right"/>
              <w:rPr>
                <w:rFonts w:ascii="Arial" w:hAnsi="Arial" w:cs="Arial"/>
                <w:sz w:val="19"/>
                <w:szCs w:val="19"/>
              </w:rPr>
            </w:pPr>
            <w:r>
              <w:rPr>
                <w:rFonts w:ascii="Arial" w:hAnsi="Arial" w:cs="Arial"/>
                <w:sz w:val="19"/>
                <w:szCs w:val="19"/>
              </w:rPr>
              <w:t>-</w:t>
            </w:r>
          </w:p>
        </w:tc>
        <w:tc>
          <w:tcPr>
            <w:tcW w:w="1172" w:type="dxa"/>
          </w:tcPr>
          <w:p w14:paraId="5BFCF716" w14:textId="77777777" w:rsidR="0017586A" w:rsidRPr="00EC40C5" w:rsidRDefault="0017586A" w:rsidP="00815A77">
            <w:pPr>
              <w:jc w:val="right"/>
              <w:rPr>
                <w:rFonts w:ascii="Arial" w:hAnsi="Arial" w:cs="Arial"/>
                <w:sz w:val="19"/>
                <w:szCs w:val="19"/>
              </w:rPr>
            </w:pPr>
            <w:r>
              <w:rPr>
                <w:rFonts w:ascii="Arial" w:hAnsi="Arial" w:cs="Arial"/>
                <w:sz w:val="19"/>
                <w:szCs w:val="19"/>
              </w:rPr>
              <w:t>89,465</w:t>
            </w:r>
          </w:p>
        </w:tc>
        <w:tc>
          <w:tcPr>
            <w:tcW w:w="1123" w:type="dxa"/>
          </w:tcPr>
          <w:p w14:paraId="129FFDD5" w14:textId="77777777" w:rsidR="0017586A" w:rsidRPr="001A042C"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1,223,435</w:t>
            </w:r>
          </w:p>
        </w:tc>
      </w:tr>
      <w:tr w:rsidR="0017586A" w:rsidRPr="005A520D" w14:paraId="53C74637" w14:textId="77777777" w:rsidTr="00875291">
        <w:trPr>
          <w:trHeight w:val="255"/>
          <w:jc w:val="center"/>
        </w:trPr>
        <w:tc>
          <w:tcPr>
            <w:tcW w:w="451" w:type="dxa"/>
            <w:vMerge/>
          </w:tcPr>
          <w:p w14:paraId="1AB668C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62DF463B" w14:textId="77777777" w:rsidR="0017586A" w:rsidRPr="007C2CC6" w:rsidRDefault="0017586A" w:rsidP="00815A77">
            <w:pPr>
              <w:rPr>
                <w:rFonts w:ascii="Arial" w:hAnsi="Arial" w:cs="Arial"/>
                <w:sz w:val="19"/>
                <w:szCs w:val="19"/>
              </w:rPr>
            </w:pPr>
            <w:r w:rsidRPr="00570A82">
              <w:rPr>
                <w:rFonts w:ascii="Arial" w:hAnsi="Arial" w:cs="Arial"/>
                <w:sz w:val="19"/>
                <w:szCs w:val="19"/>
              </w:rPr>
              <w:t>Parent charity support costs</w:t>
            </w:r>
          </w:p>
        </w:tc>
        <w:tc>
          <w:tcPr>
            <w:tcW w:w="1134" w:type="dxa"/>
          </w:tcPr>
          <w:p w14:paraId="2A962365" w14:textId="77777777" w:rsidR="0017586A" w:rsidRPr="00EC40C5"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141,602</w:t>
            </w:r>
          </w:p>
        </w:tc>
        <w:tc>
          <w:tcPr>
            <w:tcW w:w="1065" w:type="dxa"/>
          </w:tcPr>
          <w:p w14:paraId="5CD8AAFD" w14:textId="77777777" w:rsidR="0017586A" w:rsidRPr="00EC40C5" w:rsidRDefault="0017586A" w:rsidP="00815A77">
            <w:pPr>
              <w:jc w:val="right"/>
              <w:rPr>
                <w:rFonts w:ascii="Arial" w:hAnsi="Arial" w:cs="Arial"/>
                <w:sz w:val="19"/>
                <w:szCs w:val="19"/>
              </w:rPr>
            </w:pPr>
            <w:r w:rsidRPr="00EC40C5">
              <w:rPr>
                <w:rFonts w:ascii="Arial" w:hAnsi="Arial" w:cs="Arial"/>
                <w:sz w:val="19"/>
                <w:szCs w:val="19"/>
              </w:rPr>
              <w:t>-</w:t>
            </w:r>
          </w:p>
        </w:tc>
        <w:tc>
          <w:tcPr>
            <w:tcW w:w="1172" w:type="dxa"/>
          </w:tcPr>
          <w:p w14:paraId="7F2488D1" w14:textId="77777777" w:rsidR="0017586A" w:rsidRPr="00EC40C5" w:rsidRDefault="0017586A" w:rsidP="00815A77">
            <w:pPr>
              <w:jc w:val="right"/>
              <w:rPr>
                <w:rFonts w:ascii="Arial" w:hAnsi="Arial" w:cs="Arial"/>
                <w:sz w:val="19"/>
                <w:szCs w:val="19"/>
              </w:rPr>
            </w:pPr>
            <w:r>
              <w:rPr>
                <w:rFonts w:ascii="Arial" w:hAnsi="Arial" w:cs="Arial"/>
                <w:sz w:val="19"/>
                <w:szCs w:val="19"/>
              </w:rPr>
              <w:t>72,356</w:t>
            </w:r>
          </w:p>
        </w:tc>
        <w:tc>
          <w:tcPr>
            <w:tcW w:w="1123" w:type="dxa"/>
          </w:tcPr>
          <w:p w14:paraId="37A1C31F" w14:textId="77777777" w:rsidR="0017586A" w:rsidRPr="001A042C"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213,958</w:t>
            </w:r>
          </w:p>
        </w:tc>
      </w:tr>
      <w:tr w:rsidR="0017586A" w:rsidRPr="005A520D" w14:paraId="4AE6CFA8" w14:textId="77777777" w:rsidTr="00875291">
        <w:trPr>
          <w:trHeight w:val="255"/>
          <w:jc w:val="center"/>
        </w:trPr>
        <w:tc>
          <w:tcPr>
            <w:tcW w:w="451" w:type="dxa"/>
            <w:vMerge/>
          </w:tcPr>
          <w:p w14:paraId="1EDD908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34FEA878" w14:textId="77777777" w:rsidR="0017586A" w:rsidRPr="007C2CC6" w:rsidRDefault="0017586A" w:rsidP="00815A77">
            <w:pPr>
              <w:rPr>
                <w:rFonts w:ascii="Arial" w:hAnsi="Arial" w:cs="Arial"/>
                <w:sz w:val="19"/>
                <w:szCs w:val="19"/>
              </w:rPr>
            </w:pPr>
            <w:r w:rsidRPr="00570A82">
              <w:rPr>
                <w:rFonts w:ascii="Arial" w:hAnsi="Arial" w:cs="Arial"/>
                <w:sz w:val="19"/>
                <w:szCs w:val="19"/>
              </w:rPr>
              <w:t>Trading subsidiary activities undertaken directly</w:t>
            </w:r>
          </w:p>
        </w:tc>
        <w:tc>
          <w:tcPr>
            <w:tcW w:w="1134" w:type="dxa"/>
          </w:tcPr>
          <w:p w14:paraId="2891CF20" w14:textId="77777777" w:rsidR="0017586A" w:rsidRPr="00EC40C5"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151,199</w:t>
            </w:r>
          </w:p>
        </w:tc>
        <w:tc>
          <w:tcPr>
            <w:tcW w:w="1065" w:type="dxa"/>
          </w:tcPr>
          <w:p w14:paraId="7CC3B5B2" w14:textId="77777777" w:rsidR="0017586A" w:rsidRPr="00EC40C5" w:rsidRDefault="0017586A" w:rsidP="00815A77">
            <w:pPr>
              <w:jc w:val="right"/>
              <w:rPr>
                <w:rFonts w:ascii="Arial" w:hAnsi="Arial" w:cs="Arial"/>
                <w:sz w:val="19"/>
                <w:szCs w:val="19"/>
              </w:rPr>
            </w:pPr>
            <w:r w:rsidRPr="00EC40C5">
              <w:rPr>
                <w:rFonts w:ascii="Arial" w:hAnsi="Arial" w:cs="Arial"/>
                <w:sz w:val="19"/>
                <w:szCs w:val="19"/>
              </w:rPr>
              <w:t>-</w:t>
            </w:r>
          </w:p>
        </w:tc>
        <w:tc>
          <w:tcPr>
            <w:tcW w:w="1172" w:type="dxa"/>
          </w:tcPr>
          <w:p w14:paraId="7B1E5AE8" w14:textId="77777777" w:rsidR="0017586A" w:rsidRPr="00EC40C5" w:rsidRDefault="0017586A" w:rsidP="00815A77">
            <w:pPr>
              <w:jc w:val="right"/>
              <w:rPr>
                <w:rFonts w:ascii="Arial" w:hAnsi="Arial" w:cs="Arial"/>
                <w:sz w:val="19"/>
                <w:szCs w:val="19"/>
              </w:rPr>
            </w:pPr>
            <w:r>
              <w:rPr>
                <w:rFonts w:ascii="Arial" w:hAnsi="Arial" w:cs="Arial"/>
                <w:sz w:val="19"/>
                <w:szCs w:val="19"/>
              </w:rPr>
              <w:t>23,282</w:t>
            </w:r>
          </w:p>
        </w:tc>
        <w:tc>
          <w:tcPr>
            <w:tcW w:w="1123" w:type="dxa"/>
          </w:tcPr>
          <w:p w14:paraId="56927030" w14:textId="77777777" w:rsidR="0017586A" w:rsidRPr="001A042C"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174,481</w:t>
            </w:r>
          </w:p>
        </w:tc>
      </w:tr>
      <w:tr w:rsidR="0017586A" w:rsidRPr="005A520D" w14:paraId="75D02E50" w14:textId="77777777" w:rsidTr="00875291">
        <w:trPr>
          <w:trHeight w:val="255"/>
          <w:jc w:val="center"/>
        </w:trPr>
        <w:tc>
          <w:tcPr>
            <w:tcW w:w="451" w:type="dxa"/>
            <w:vMerge/>
          </w:tcPr>
          <w:p w14:paraId="13B9414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450A84E1" w14:textId="77777777" w:rsidR="0017586A" w:rsidRPr="007C2CC6" w:rsidRDefault="0017586A" w:rsidP="00815A77">
            <w:pPr>
              <w:rPr>
                <w:rFonts w:ascii="Arial" w:hAnsi="Arial" w:cs="Arial"/>
                <w:sz w:val="19"/>
                <w:szCs w:val="19"/>
              </w:rPr>
            </w:pPr>
            <w:r w:rsidRPr="00570A82">
              <w:rPr>
                <w:rFonts w:ascii="Arial" w:hAnsi="Arial" w:cs="Arial"/>
                <w:sz w:val="19"/>
                <w:szCs w:val="19"/>
              </w:rPr>
              <w:t>Trading subsidiary support costs</w:t>
            </w:r>
          </w:p>
        </w:tc>
        <w:tc>
          <w:tcPr>
            <w:tcW w:w="1134" w:type="dxa"/>
          </w:tcPr>
          <w:p w14:paraId="3F989324" w14:textId="77777777" w:rsidR="0017586A" w:rsidRPr="00EC40C5"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18,881</w:t>
            </w:r>
          </w:p>
        </w:tc>
        <w:tc>
          <w:tcPr>
            <w:tcW w:w="1065" w:type="dxa"/>
          </w:tcPr>
          <w:p w14:paraId="5B519907" w14:textId="77777777" w:rsidR="0017586A" w:rsidRPr="00EC40C5" w:rsidRDefault="0017586A" w:rsidP="00815A77">
            <w:pPr>
              <w:jc w:val="right"/>
              <w:rPr>
                <w:rFonts w:ascii="Arial" w:hAnsi="Arial" w:cs="Arial"/>
                <w:sz w:val="19"/>
                <w:szCs w:val="19"/>
              </w:rPr>
            </w:pPr>
            <w:r w:rsidRPr="00EC40C5">
              <w:rPr>
                <w:rFonts w:ascii="Arial" w:hAnsi="Arial" w:cs="Arial"/>
                <w:sz w:val="19"/>
                <w:szCs w:val="19"/>
              </w:rPr>
              <w:t>-</w:t>
            </w:r>
          </w:p>
        </w:tc>
        <w:tc>
          <w:tcPr>
            <w:tcW w:w="1172" w:type="dxa"/>
          </w:tcPr>
          <w:p w14:paraId="64689049" w14:textId="77777777" w:rsidR="0017586A" w:rsidRPr="00EC40C5" w:rsidRDefault="0017586A" w:rsidP="00815A77">
            <w:pPr>
              <w:jc w:val="right"/>
              <w:rPr>
                <w:rFonts w:ascii="Arial" w:hAnsi="Arial" w:cs="Arial"/>
                <w:sz w:val="19"/>
                <w:szCs w:val="19"/>
              </w:rPr>
            </w:pPr>
            <w:r>
              <w:rPr>
                <w:rFonts w:ascii="Arial" w:hAnsi="Arial" w:cs="Arial"/>
                <w:sz w:val="19"/>
                <w:szCs w:val="19"/>
              </w:rPr>
              <w:t>47,620</w:t>
            </w:r>
          </w:p>
        </w:tc>
        <w:tc>
          <w:tcPr>
            <w:tcW w:w="1123" w:type="dxa"/>
          </w:tcPr>
          <w:p w14:paraId="1A742C32" w14:textId="77777777" w:rsidR="0017586A" w:rsidRPr="001A042C"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66,501</w:t>
            </w:r>
          </w:p>
        </w:tc>
      </w:tr>
      <w:tr w:rsidR="0017586A" w:rsidRPr="005A520D" w14:paraId="440CDF13" w14:textId="77777777" w:rsidTr="00875291">
        <w:trPr>
          <w:trHeight w:hRule="exact" w:val="170"/>
          <w:jc w:val="center"/>
        </w:trPr>
        <w:tc>
          <w:tcPr>
            <w:tcW w:w="451" w:type="dxa"/>
            <w:vMerge/>
          </w:tcPr>
          <w:p w14:paraId="4E8D9D16"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val="restart"/>
          </w:tcPr>
          <w:p w14:paraId="29D02FBB" w14:textId="77777777" w:rsidR="0017586A" w:rsidRPr="007C2CC6" w:rsidRDefault="0017586A" w:rsidP="00815A77">
            <w:pPr>
              <w:keepLines/>
              <w:widowControl w:val="0"/>
              <w:autoSpaceDE w:val="0"/>
              <w:autoSpaceDN w:val="0"/>
              <w:adjustRightInd w:val="0"/>
              <w:rPr>
                <w:rFonts w:ascii="Arial" w:hAnsi="Arial" w:cs="Arial"/>
                <w:sz w:val="19"/>
                <w:szCs w:val="19"/>
              </w:rPr>
            </w:pPr>
          </w:p>
        </w:tc>
        <w:tc>
          <w:tcPr>
            <w:tcW w:w="1134" w:type="dxa"/>
          </w:tcPr>
          <w:p w14:paraId="32C3F180" w14:textId="77777777" w:rsidR="0017586A" w:rsidRPr="00EC40C5" w:rsidRDefault="0017586A" w:rsidP="00815A77">
            <w:pPr>
              <w:keepLines/>
              <w:widowControl w:val="0"/>
              <w:autoSpaceDE w:val="0"/>
              <w:autoSpaceDN w:val="0"/>
              <w:adjustRightInd w:val="0"/>
              <w:jc w:val="right"/>
              <w:rPr>
                <w:rFonts w:ascii="Arial" w:hAnsi="Arial" w:cs="Arial"/>
                <w:sz w:val="19"/>
                <w:szCs w:val="19"/>
              </w:rPr>
            </w:pPr>
            <w:r w:rsidRPr="00EC40C5">
              <w:rPr>
                <w:rFonts w:ascii="Cambria Math" w:hAnsi="Cambria Math" w:cs="Cambria Math"/>
                <w:sz w:val="19"/>
                <w:szCs w:val="19"/>
              </w:rPr>
              <w:t>────────</w:t>
            </w:r>
          </w:p>
        </w:tc>
        <w:tc>
          <w:tcPr>
            <w:tcW w:w="1065" w:type="dxa"/>
          </w:tcPr>
          <w:p w14:paraId="221489CD" w14:textId="77777777" w:rsidR="0017586A" w:rsidRPr="00EC40C5" w:rsidRDefault="0017586A" w:rsidP="00815A77">
            <w:pPr>
              <w:keepLines/>
              <w:widowControl w:val="0"/>
              <w:autoSpaceDE w:val="0"/>
              <w:autoSpaceDN w:val="0"/>
              <w:adjustRightInd w:val="0"/>
              <w:jc w:val="right"/>
              <w:rPr>
                <w:rFonts w:ascii="Arial" w:hAnsi="Arial" w:cs="Arial"/>
                <w:sz w:val="19"/>
                <w:szCs w:val="19"/>
              </w:rPr>
            </w:pPr>
            <w:r w:rsidRPr="00EC40C5">
              <w:rPr>
                <w:rFonts w:ascii="Cambria Math" w:hAnsi="Cambria Math" w:cs="Cambria Math"/>
                <w:sz w:val="19"/>
                <w:szCs w:val="19"/>
              </w:rPr>
              <w:t>────────</w:t>
            </w:r>
          </w:p>
        </w:tc>
        <w:tc>
          <w:tcPr>
            <w:tcW w:w="1172" w:type="dxa"/>
          </w:tcPr>
          <w:p w14:paraId="08F75032" w14:textId="77777777" w:rsidR="0017586A" w:rsidRPr="00EC40C5" w:rsidRDefault="0017586A" w:rsidP="00815A77">
            <w:pPr>
              <w:keepLines/>
              <w:widowControl w:val="0"/>
              <w:autoSpaceDE w:val="0"/>
              <w:autoSpaceDN w:val="0"/>
              <w:adjustRightInd w:val="0"/>
              <w:jc w:val="right"/>
              <w:rPr>
                <w:rFonts w:ascii="Arial" w:hAnsi="Arial" w:cs="Arial"/>
                <w:sz w:val="19"/>
                <w:szCs w:val="19"/>
              </w:rPr>
            </w:pPr>
            <w:r w:rsidRPr="00EC40C5">
              <w:rPr>
                <w:rFonts w:ascii="Cambria Math" w:hAnsi="Cambria Math" w:cs="Cambria Math"/>
                <w:sz w:val="19"/>
                <w:szCs w:val="19"/>
              </w:rPr>
              <w:t>────────</w:t>
            </w:r>
          </w:p>
        </w:tc>
        <w:tc>
          <w:tcPr>
            <w:tcW w:w="1123" w:type="dxa"/>
          </w:tcPr>
          <w:p w14:paraId="12CC5606" w14:textId="77777777" w:rsidR="0017586A" w:rsidRPr="001A042C" w:rsidRDefault="0017586A" w:rsidP="00815A77">
            <w:pPr>
              <w:keepLines/>
              <w:widowControl w:val="0"/>
              <w:autoSpaceDE w:val="0"/>
              <w:autoSpaceDN w:val="0"/>
              <w:adjustRightInd w:val="0"/>
              <w:jc w:val="right"/>
              <w:rPr>
                <w:rFonts w:ascii="Arial" w:hAnsi="Arial" w:cs="Arial"/>
                <w:b/>
                <w:sz w:val="19"/>
                <w:szCs w:val="19"/>
              </w:rPr>
            </w:pPr>
            <w:r w:rsidRPr="001A042C">
              <w:rPr>
                <w:rFonts w:ascii="Cambria Math" w:hAnsi="Cambria Math" w:cs="Cambria Math"/>
                <w:b/>
                <w:sz w:val="19"/>
                <w:szCs w:val="19"/>
              </w:rPr>
              <w:t>────────</w:t>
            </w:r>
          </w:p>
        </w:tc>
      </w:tr>
      <w:tr w:rsidR="0017586A" w:rsidRPr="009F2094" w14:paraId="289D7572" w14:textId="77777777" w:rsidTr="00875291">
        <w:trPr>
          <w:trHeight w:hRule="exact" w:val="271"/>
          <w:jc w:val="center"/>
        </w:trPr>
        <w:tc>
          <w:tcPr>
            <w:tcW w:w="451" w:type="dxa"/>
            <w:vMerge/>
          </w:tcPr>
          <w:p w14:paraId="3CD6ACE6"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tcPr>
          <w:p w14:paraId="12B3DAF5" w14:textId="77777777" w:rsidR="0017586A" w:rsidRPr="007C2CC6" w:rsidRDefault="0017586A" w:rsidP="00815A77">
            <w:pPr>
              <w:rPr>
                <w:rFonts w:ascii="Arial" w:hAnsi="Arial" w:cs="Arial"/>
                <w:sz w:val="19"/>
                <w:szCs w:val="19"/>
              </w:rPr>
            </w:pPr>
          </w:p>
        </w:tc>
        <w:tc>
          <w:tcPr>
            <w:tcW w:w="1134" w:type="dxa"/>
          </w:tcPr>
          <w:p w14:paraId="18E3B5F5" w14:textId="77777777" w:rsidR="0017586A" w:rsidRPr="00EC40C5" w:rsidRDefault="0017586A" w:rsidP="00815A77">
            <w:pPr>
              <w:jc w:val="right"/>
              <w:rPr>
                <w:rFonts w:ascii="Arial" w:hAnsi="Arial" w:cs="Arial"/>
                <w:sz w:val="19"/>
                <w:szCs w:val="19"/>
              </w:rPr>
            </w:pPr>
            <w:r>
              <w:rPr>
                <w:rFonts w:ascii="Arial" w:hAnsi="Arial" w:cs="Arial"/>
                <w:sz w:val="19"/>
                <w:szCs w:val="19"/>
              </w:rPr>
              <w:t>1,445,652</w:t>
            </w:r>
          </w:p>
        </w:tc>
        <w:tc>
          <w:tcPr>
            <w:tcW w:w="1065" w:type="dxa"/>
          </w:tcPr>
          <w:p w14:paraId="72C84062" w14:textId="77777777" w:rsidR="0017586A" w:rsidRPr="00EC40C5" w:rsidRDefault="0017586A" w:rsidP="00815A77">
            <w:pPr>
              <w:jc w:val="right"/>
              <w:rPr>
                <w:rFonts w:ascii="Arial" w:hAnsi="Arial" w:cs="Arial"/>
                <w:sz w:val="19"/>
                <w:szCs w:val="19"/>
              </w:rPr>
            </w:pPr>
            <w:r>
              <w:rPr>
                <w:rFonts w:ascii="Arial" w:hAnsi="Arial" w:cs="Arial"/>
                <w:sz w:val="19"/>
                <w:szCs w:val="19"/>
              </w:rPr>
              <w:t>-</w:t>
            </w:r>
          </w:p>
        </w:tc>
        <w:tc>
          <w:tcPr>
            <w:tcW w:w="1172" w:type="dxa"/>
          </w:tcPr>
          <w:p w14:paraId="075ADB47" w14:textId="77777777" w:rsidR="0017586A" w:rsidRPr="00EC40C5" w:rsidRDefault="0017586A" w:rsidP="00815A77">
            <w:pPr>
              <w:jc w:val="right"/>
              <w:rPr>
                <w:rFonts w:ascii="Arial" w:hAnsi="Arial" w:cs="Arial"/>
                <w:sz w:val="19"/>
                <w:szCs w:val="19"/>
              </w:rPr>
            </w:pPr>
            <w:r>
              <w:rPr>
                <w:rFonts w:ascii="Arial" w:hAnsi="Arial" w:cs="Arial"/>
                <w:sz w:val="19"/>
                <w:szCs w:val="19"/>
              </w:rPr>
              <w:t>232,723</w:t>
            </w:r>
          </w:p>
        </w:tc>
        <w:tc>
          <w:tcPr>
            <w:tcW w:w="1123" w:type="dxa"/>
          </w:tcPr>
          <w:p w14:paraId="439AE705" w14:textId="77777777" w:rsidR="0017586A" w:rsidRPr="001A042C" w:rsidRDefault="0017586A" w:rsidP="00815A77">
            <w:pPr>
              <w:jc w:val="right"/>
              <w:rPr>
                <w:rFonts w:ascii="Arial" w:hAnsi="Arial" w:cs="Arial"/>
                <w:b/>
                <w:sz w:val="19"/>
                <w:szCs w:val="19"/>
              </w:rPr>
            </w:pPr>
            <w:r>
              <w:rPr>
                <w:rFonts w:ascii="Arial" w:hAnsi="Arial" w:cs="Arial"/>
                <w:b/>
                <w:sz w:val="19"/>
                <w:szCs w:val="19"/>
              </w:rPr>
              <w:t>1,678,375</w:t>
            </w:r>
          </w:p>
        </w:tc>
      </w:tr>
      <w:tr w:rsidR="0017586A" w:rsidRPr="005A520D" w14:paraId="015DC7CD" w14:textId="77777777" w:rsidTr="00875291">
        <w:trPr>
          <w:trHeight w:hRule="exact" w:val="170"/>
          <w:jc w:val="center"/>
        </w:trPr>
        <w:tc>
          <w:tcPr>
            <w:tcW w:w="451" w:type="dxa"/>
            <w:vMerge/>
          </w:tcPr>
          <w:p w14:paraId="3BAF6CF5"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tcPr>
          <w:p w14:paraId="53F3C4F9" w14:textId="77777777" w:rsidR="0017586A" w:rsidRPr="007C2CC6" w:rsidRDefault="0017586A" w:rsidP="00815A77">
            <w:pPr>
              <w:keepLines/>
              <w:widowControl w:val="0"/>
              <w:autoSpaceDE w:val="0"/>
              <w:autoSpaceDN w:val="0"/>
              <w:adjustRightInd w:val="0"/>
              <w:rPr>
                <w:rFonts w:ascii="Courier New" w:hAnsi="Courier New" w:cs="Courier New"/>
                <w:sz w:val="19"/>
                <w:szCs w:val="19"/>
              </w:rPr>
            </w:pPr>
          </w:p>
        </w:tc>
        <w:tc>
          <w:tcPr>
            <w:tcW w:w="1134" w:type="dxa"/>
          </w:tcPr>
          <w:p w14:paraId="49D879B8" w14:textId="77777777" w:rsidR="0017586A" w:rsidRPr="00EC40C5" w:rsidRDefault="0017586A" w:rsidP="00815A77">
            <w:pPr>
              <w:keepLines/>
              <w:widowControl w:val="0"/>
              <w:autoSpaceDE w:val="0"/>
              <w:autoSpaceDN w:val="0"/>
              <w:adjustRightInd w:val="0"/>
              <w:jc w:val="right"/>
              <w:rPr>
                <w:rFonts w:ascii="Courier New" w:hAnsi="Courier New" w:cs="Courier New"/>
                <w:sz w:val="19"/>
                <w:szCs w:val="19"/>
              </w:rPr>
            </w:pPr>
            <w:r w:rsidRPr="00EC40C5">
              <w:rPr>
                <w:rFonts w:ascii="Cambria Math" w:hAnsi="Cambria Math" w:cs="Cambria Math"/>
                <w:sz w:val="19"/>
                <w:szCs w:val="19"/>
              </w:rPr>
              <w:t>────────</w:t>
            </w:r>
          </w:p>
        </w:tc>
        <w:tc>
          <w:tcPr>
            <w:tcW w:w="1065" w:type="dxa"/>
          </w:tcPr>
          <w:p w14:paraId="10C26BF3" w14:textId="77777777" w:rsidR="0017586A" w:rsidRPr="00EC40C5" w:rsidRDefault="0017586A" w:rsidP="00815A77">
            <w:pPr>
              <w:keepLines/>
              <w:widowControl w:val="0"/>
              <w:autoSpaceDE w:val="0"/>
              <w:autoSpaceDN w:val="0"/>
              <w:adjustRightInd w:val="0"/>
              <w:jc w:val="right"/>
              <w:rPr>
                <w:rFonts w:ascii="Courier New" w:hAnsi="Courier New" w:cs="Courier New"/>
                <w:sz w:val="19"/>
                <w:szCs w:val="19"/>
              </w:rPr>
            </w:pPr>
            <w:r w:rsidRPr="00EC40C5">
              <w:rPr>
                <w:rFonts w:ascii="Cambria Math" w:hAnsi="Cambria Math" w:cs="Cambria Math"/>
                <w:sz w:val="19"/>
                <w:szCs w:val="19"/>
              </w:rPr>
              <w:t>────────</w:t>
            </w:r>
          </w:p>
        </w:tc>
        <w:tc>
          <w:tcPr>
            <w:tcW w:w="1172" w:type="dxa"/>
          </w:tcPr>
          <w:p w14:paraId="0DB41688" w14:textId="77777777" w:rsidR="0017586A" w:rsidRPr="00EC40C5" w:rsidRDefault="0017586A" w:rsidP="00815A77">
            <w:pPr>
              <w:keepLines/>
              <w:widowControl w:val="0"/>
              <w:autoSpaceDE w:val="0"/>
              <w:autoSpaceDN w:val="0"/>
              <w:adjustRightInd w:val="0"/>
              <w:jc w:val="right"/>
              <w:rPr>
                <w:rFonts w:ascii="Courier New" w:hAnsi="Courier New" w:cs="Courier New"/>
                <w:sz w:val="19"/>
                <w:szCs w:val="19"/>
              </w:rPr>
            </w:pPr>
            <w:r w:rsidRPr="00EC40C5">
              <w:rPr>
                <w:rFonts w:ascii="Cambria Math" w:hAnsi="Cambria Math" w:cs="Cambria Math"/>
                <w:sz w:val="19"/>
                <w:szCs w:val="19"/>
              </w:rPr>
              <w:t>───────</w:t>
            </w:r>
          </w:p>
        </w:tc>
        <w:tc>
          <w:tcPr>
            <w:tcW w:w="1123" w:type="dxa"/>
          </w:tcPr>
          <w:p w14:paraId="50D11D4C" w14:textId="77777777" w:rsidR="0017586A" w:rsidRPr="001A042C" w:rsidRDefault="0017586A" w:rsidP="00815A77">
            <w:pPr>
              <w:keepLines/>
              <w:widowControl w:val="0"/>
              <w:autoSpaceDE w:val="0"/>
              <w:autoSpaceDN w:val="0"/>
              <w:adjustRightInd w:val="0"/>
              <w:jc w:val="right"/>
              <w:rPr>
                <w:rFonts w:ascii="Courier New" w:hAnsi="Courier New" w:cs="Courier New"/>
                <w:b/>
                <w:sz w:val="19"/>
                <w:szCs w:val="19"/>
              </w:rPr>
            </w:pPr>
            <w:r w:rsidRPr="001A042C">
              <w:rPr>
                <w:rFonts w:ascii="Cambria Math" w:hAnsi="Cambria Math" w:cs="Cambria Math"/>
                <w:b/>
                <w:sz w:val="19"/>
                <w:szCs w:val="19"/>
              </w:rPr>
              <w:t>────────</w:t>
            </w:r>
          </w:p>
        </w:tc>
      </w:tr>
      <w:tr w:rsidR="0017586A" w:rsidRPr="009F2094" w14:paraId="1A05160C" w14:textId="77777777" w:rsidTr="00875291">
        <w:trPr>
          <w:trHeight w:hRule="exact" w:val="271"/>
          <w:jc w:val="center"/>
        </w:trPr>
        <w:tc>
          <w:tcPr>
            <w:tcW w:w="451" w:type="dxa"/>
            <w:vMerge/>
          </w:tcPr>
          <w:p w14:paraId="05C6B920"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33B8B633" w14:textId="77777777" w:rsidR="0017586A" w:rsidRPr="007C2CC6" w:rsidRDefault="0017586A" w:rsidP="00815A77">
            <w:pPr>
              <w:rPr>
                <w:rFonts w:ascii="Arial" w:hAnsi="Arial" w:cs="Arial"/>
                <w:sz w:val="19"/>
                <w:szCs w:val="19"/>
              </w:rPr>
            </w:pPr>
            <w:r w:rsidRPr="004E09AA">
              <w:rPr>
                <w:rFonts w:ascii="Arial" w:hAnsi="Arial" w:cs="Arial"/>
                <w:sz w:val="19"/>
                <w:szCs w:val="19"/>
              </w:rPr>
              <w:t>Total expenditure</w:t>
            </w:r>
          </w:p>
        </w:tc>
        <w:tc>
          <w:tcPr>
            <w:tcW w:w="1134" w:type="dxa"/>
          </w:tcPr>
          <w:p w14:paraId="5032A2FE" w14:textId="77777777" w:rsidR="0017586A" w:rsidRPr="00281A60" w:rsidRDefault="0017586A" w:rsidP="00815A77">
            <w:pPr>
              <w:jc w:val="right"/>
              <w:rPr>
                <w:rFonts w:ascii="Arial" w:hAnsi="Arial" w:cs="Arial"/>
                <w:b/>
                <w:bCs/>
                <w:sz w:val="19"/>
                <w:szCs w:val="19"/>
              </w:rPr>
            </w:pPr>
            <w:r>
              <w:rPr>
                <w:rFonts w:ascii="Arial" w:hAnsi="Arial" w:cs="Arial"/>
                <w:b/>
                <w:bCs/>
                <w:sz w:val="19"/>
                <w:szCs w:val="19"/>
              </w:rPr>
              <w:t>1,445,652</w:t>
            </w:r>
          </w:p>
        </w:tc>
        <w:tc>
          <w:tcPr>
            <w:tcW w:w="1065" w:type="dxa"/>
          </w:tcPr>
          <w:p w14:paraId="41A3CA5F" w14:textId="77777777" w:rsidR="0017586A" w:rsidRPr="00281A60" w:rsidRDefault="0017586A" w:rsidP="00815A77">
            <w:pPr>
              <w:jc w:val="right"/>
              <w:rPr>
                <w:rFonts w:ascii="Arial" w:hAnsi="Arial" w:cs="Arial"/>
                <w:b/>
                <w:bCs/>
                <w:sz w:val="19"/>
                <w:szCs w:val="19"/>
              </w:rPr>
            </w:pPr>
            <w:r w:rsidRPr="00281A60">
              <w:rPr>
                <w:rFonts w:ascii="Arial" w:hAnsi="Arial" w:cs="Arial"/>
                <w:b/>
                <w:bCs/>
                <w:sz w:val="19"/>
                <w:szCs w:val="19"/>
              </w:rPr>
              <w:t>-</w:t>
            </w:r>
          </w:p>
        </w:tc>
        <w:tc>
          <w:tcPr>
            <w:tcW w:w="1172" w:type="dxa"/>
          </w:tcPr>
          <w:p w14:paraId="43976372" w14:textId="77777777" w:rsidR="0017586A" w:rsidRPr="00281A60" w:rsidRDefault="0017586A" w:rsidP="00815A77">
            <w:pPr>
              <w:jc w:val="right"/>
              <w:rPr>
                <w:rFonts w:ascii="Arial" w:hAnsi="Arial" w:cs="Arial"/>
                <w:b/>
                <w:bCs/>
                <w:sz w:val="19"/>
                <w:szCs w:val="19"/>
              </w:rPr>
            </w:pPr>
            <w:r>
              <w:rPr>
                <w:rFonts w:ascii="Arial" w:hAnsi="Arial" w:cs="Arial"/>
                <w:b/>
                <w:bCs/>
                <w:sz w:val="19"/>
                <w:szCs w:val="19"/>
              </w:rPr>
              <w:t>234,174</w:t>
            </w:r>
          </w:p>
        </w:tc>
        <w:tc>
          <w:tcPr>
            <w:tcW w:w="1123" w:type="dxa"/>
          </w:tcPr>
          <w:p w14:paraId="21CEEA74" w14:textId="77777777" w:rsidR="0017586A" w:rsidRPr="00602B0B" w:rsidRDefault="0017586A" w:rsidP="00815A77">
            <w:pPr>
              <w:jc w:val="right"/>
              <w:rPr>
                <w:rFonts w:ascii="Arial" w:hAnsi="Arial" w:cs="Arial"/>
                <w:b/>
                <w:sz w:val="19"/>
                <w:szCs w:val="19"/>
              </w:rPr>
            </w:pPr>
            <w:r>
              <w:rPr>
                <w:rFonts w:ascii="Arial" w:hAnsi="Arial" w:cs="Arial"/>
                <w:b/>
                <w:sz w:val="19"/>
                <w:szCs w:val="19"/>
              </w:rPr>
              <w:t>1,679,826</w:t>
            </w:r>
          </w:p>
        </w:tc>
      </w:tr>
      <w:tr w:rsidR="0017586A" w:rsidRPr="009F2094" w14:paraId="5FEB63B5" w14:textId="77777777" w:rsidTr="00875291">
        <w:trPr>
          <w:trHeight w:hRule="exact" w:val="170"/>
          <w:jc w:val="center"/>
        </w:trPr>
        <w:tc>
          <w:tcPr>
            <w:tcW w:w="451" w:type="dxa"/>
            <w:vMerge/>
          </w:tcPr>
          <w:p w14:paraId="502B7CC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val="restart"/>
          </w:tcPr>
          <w:p w14:paraId="2F5F0E3A" w14:textId="77777777" w:rsidR="0017586A" w:rsidRPr="007C2CC6" w:rsidRDefault="0017586A" w:rsidP="00815A77">
            <w:pPr>
              <w:rPr>
                <w:rFonts w:ascii="Arial" w:hAnsi="Arial" w:cs="Arial"/>
                <w:sz w:val="19"/>
                <w:szCs w:val="19"/>
              </w:rPr>
            </w:pPr>
          </w:p>
        </w:tc>
        <w:tc>
          <w:tcPr>
            <w:tcW w:w="1134" w:type="dxa"/>
          </w:tcPr>
          <w:p w14:paraId="6CB18D6D" w14:textId="77777777" w:rsidR="0017586A" w:rsidRDefault="0017586A" w:rsidP="00815A77">
            <w:pPr>
              <w:keepLines/>
              <w:widowControl w:val="0"/>
              <w:autoSpaceDE w:val="0"/>
              <w:autoSpaceDN w:val="0"/>
              <w:adjustRightInd w:val="0"/>
              <w:jc w:val="right"/>
              <w:rPr>
                <w:rFonts w:ascii="Arial" w:hAnsi="Arial" w:cs="Arial"/>
                <w:sz w:val="19"/>
                <w:szCs w:val="19"/>
              </w:rPr>
            </w:pPr>
            <w:r w:rsidRPr="007C2CC6">
              <w:rPr>
                <w:rFonts w:ascii="Cambria Math" w:hAnsi="Cambria Math" w:cs="Cambria Math"/>
                <w:sz w:val="19"/>
                <w:szCs w:val="19"/>
              </w:rPr>
              <w:t>────────</w:t>
            </w:r>
          </w:p>
        </w:tc>
        <w:tc>
          <w:tcPr>
            <w:tcW w:w="1065" w:type="dxa"/>
          </w:tcPr>
          <w:p w14:paraId="728B7DF0" w14:textId="77777777" w:rsidR="0017586A" w:rsidRDefault="0017586A" w:rsidP="00815A77">
            <w:pPr>
              <w:jc w:val="right"/>
              <w:rPr>
                <w:rFonts w:ascii="Arial" w:hAnsi="Arial" w:cs="Arial"/>
                <w:sz w:val="19"/>
                <w:szCs w:val="19"/>
              </w:rPr>
            </w:pPr>
            <w:r w:rsidRPr="007C2CC6">
              <w:rPr>
                <w:rFonts w:ascii="Cambria Math" w:hAnsi="Cambria Math" w:cs="Cambria Math"/>
                <w:sz w:val="19"/>
                <w:szCs w:val="19"/>
              </w:rPr>
              <w:t>────────</w:t>
            </w:r>
          </w:p>
        </w:tc>
        <w:tc>
          <w:tcPr>
            <w:tcW w:w="1172" w:type="dxa"/>
          </w:tcPr>
          <w:p w14:paraId="6C6B5D64" w14:textId="77777777" w:rsidR="0017586A" w:rsidRDefault="0017586A" w:rsidP="00815A77">
            <w:pPr>
              <w:jc w:val="right"/>
              <w:rPr>
                <w:rFonts w:ascii="Arial" w:hAnsi="Arial" w:cs="Arial"/>
                <w:sz w:val="19"/>
                <w:szCs w:val="19"/>
              </w:rPr>
            </w:pPr>
            <w:r w:rsidRPr="007C2CC6">
              <w:rPr>
                <w:rFonts w:ascii="Cambria Math" w:hAnsi="Cambria Math" w:cs="Cambria Math"/>
                <w:sz w:val="19"/>
                <w:szCs w:val="19"/>
              </w:rPr>
              <w:t>───────</w:t>
            </w:r>
          </w:p>
        </w:tc>
        <w:tc>
          <w:tcPr>
            <w:tcW w:w="1123" w:type="dxa"/>
          </w:tcPr>
          <w:p w14:paraId="6DEAB33F" w14:textId="77777777" w:rsidR="0017586A" w:rsidRDefault="0017586A" w:rsidP="00815A77">
            <w:pPr>
              <w:keepLines/>
              <w:widowControl w:val="0"/>
              <w:autoSpaceDE w:val="0"/>
              <w:autoSpaceDN w:val="0"/>
              <w:adjustRightInd w:val="0"/>
              <w:jc w:val="right"/>
              <w:rPr>
                <w:rFonts w:ascii="Arial" w:hAnsi="Arial" w:cs="Arial"/>
                <w:b/>
                <w:bCs/>
                <w:sz w:val="19"/>
                <w:szCs w:val="19"/>
              </w:rPr>
            </w:pPr>
            <w:r w:rsidRPr="005A520D">
              <w:rPr>
                <w:rFonts w:ascii="Cambria Math" w:hAnsi="Cambria Math" w:cs="Cambria Math"/>
                <w:sz w:val="19"/>
                <w:szCs w:val="19"/>
              </w:rPr>
              <w:t>────────</w:t>
            </w:r>
          </w:p>
        </w:tc>
      </w:tr>
      <w:tr w:rsidR="0017586A" w:rsidRPr="005A520D" w14:paraId="44B26662" w14:textId="77777777" w:rsidTr="00875291">
        <w:trPr>
          <w:trHeight w:val="397"/>
          <w:jc w:val="center"/>
        </w:trPr>
        <w:tc>
          <w:tcPr>
            <w:tcW w:w="451" w:type="dxa"/>
            <w:vMerge/>
          </w:tcPr>
          <w:p w14:paraId="645CFF47"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tcPr>
          <w:p w14:paraId="5EBA2F8B" w14:textId="77777777" w:rsidR="0017586A" w:rsidRPr="005A520D" w:rsidRDefault="0017586A" w:rsidP="00815A77">
            <w:pPr>
              <w:keepLines/>
              <w:widowControl w:val="0"/>
              <w:autoSpaceDE w:val="0"/>
              <w:autoSpaceDN w:val="0"/>
              <w:adjustRightInd w:val="0"/>
              <w:jc w:val="right"/>
              <w:rPr>
                <w:rFonts w:ascii="Cambria Math" w:hAnsi="Cambria Math" w:cs="Cambria Math"/>
                <w:sz w:val="19"/>
                <w:szCs w:val="19"/>
              </w:rPr>
            </w:pPr>
          </w:p>
        </w:tc>
        <w:tc>
          <w:tcPr>
            <w:tcW w:w="1134" w:type="dxa"/>
          </w:tcPr>
          <w:p w14:paraId="27BEBECA" w14:textId="77777777" w:rsidR="0017586A" w:rsidRPr="00281A60" w:rsidRDefault="0017586A" w:rsidP="00815A77">
            <w:pPr>
              <w:keepLines/>
              <w:widowControl w:val="0"/>
              <w:autoSpaceDE w:val="0"/>
              <w:autoSpaceDN w:val="0"/>
              <w:adjustRightInd w:val="0"/>
              <w:jc w:val="right"/>
              <w:rPr>
                <w:rFonts w:ascii="Arial" w:hAnsi="Arial" w:cs="Arial"/>
                <w:sz w:val="18"/>
                <w:szCs w:val="18"/>
              </w:rPr>
            </w:pPr>
            <w:r w:rsidRPr="00281A60">
              <w:rPr>
                <w:rFonts w:ascii="Arial" w:hAnsi="Arial" w:cs="Arial"/>
                <w:sz w:val="18"/>
                <w:szCs w:val="18"/>
              </w:rPr>
              <w:t>Staff</w:t>
            </w:r>
          </w:p>
          <w:p w14:paraId="5BAA164F" w14:textId="77777777" w:rsidR="0017586A" w:rsidRPr="00841620" w:rsidRDefault="0017586A" w:rsidP="00815A77">
            <w:pPr>
              <w:keepLines/>
              <w:widowControl w:val="0"/>
              <w:autoSpaceDE w:val="0"/>
              <w:autoSpaceDN w:val="0"/>
              <w:adjustRightInd w:val="0"/>
              <w:jc w:val="right"/>
              <w:rPr>
                <w:rFonts w:ascii="Cambria Math" w:hAnsi="Cambria Math" w:cs="Cambria Math"/>
                <w:sz w:val="19"/>
                <w:szCs w:val="19"/>
              </w:rPr>
            </w:pPr>
            <w:r w:rsidRPr="00281A60">
              <w:rPr>
                <w:rFonts w:ascii="Arial" w:hAnsi="Arial" w:cs="Arial"/>
                <w:sz w:val="18"/>
                <w:szCs w:val="18"/>
              </w:rPr>
              <w:t>costs</w:t>
            </w:r>
          </w:p>
        </w:tc>
        <w:tc>
          <w:tcPr>
            <w:tcW w:w="1065" w:type="dxa"/>
          </w:tcPr>
          <w:p w14:paraId="2726C71E" w14:textId="77777777" w:rsidR="0017586A" w:rsidRPr="00281A60" w:rsidRDefault="0017586A" w:rsidP="00815A77">
            <w:pPr>
              <w:keepLines/>
              <w:widowControl w:val="0"/>
              <w:autoSpaceDE w:val="0"/>
              <w:autoSpaceDN w:val="0"/>
              <w:adjustRightInd w:val="0"/>
              <w:jc w:val="right"/>
              <w:rPr>
                <w:rFonts w:ascii="Arial" w:hAnsi="Arial" w:cs="Arial"/>
                <w:sz w:val="18"/>
                <w:szCs w:val="18"/>
              </w:rPr>
            </w:pPr>
            <w:r w:rsidRPr="00281A60">
              <w:rPr>
                <w:rFonts w:ascii="Arial" w:hAnsi="Arial" w:cs="Arial"/>
                <w:sz w:val="18"/>
                <w:szCs w:val="18"/>
              </w:rPr>
              <w:t>Depre-</w:t>
            </w:r>
          </w:p>
          <w:p w14:paraId="15B18B64" w14:textId="77777777" w:rsidR="0017586A" w:rsidRPr="00841620" w:rsidRDefault="0017586A" w:rsidP="00815A77">
            <w:pPr>
              <w:keepLines/>
              <w:widowControl w:val="0"/>
              <w:autoSpaceDE w:val="0"/>
              <w:autoSpaceDN w:val="0"/>
              <w:adjustRightInd w:val="0"/>
              <w:jc w:val="right"/>
              <w:rPr>
                <w:rFonts w:ascii="Cambria Math" w:hAnsi="Cambria Math" w:cs="Cambria Math"/>
                <w:sz w:val="19"/>
                <w:szCs w:val="19"/>
              </w:rPr>
            </w:pPr>
            <w:r w:rsidRPr="00281A60">
              <w:rPr>
                <w:rFonts w:ascii="Arial" w:hAnsi="Arial" w:cs="Arial"/>
                <w:sz w:val="19"/>
                <w:szCs w:val="19"/>
              </w:rPr>
              <w:t>ciation</w:t>
            </w:r>
          </w:p>
        </w:tc>
        <w:tc>
          <w:tcPr>
            <w:tcW w:w="1172" w:type="dxa"/>
          </w:tcPr>
          <w:p w14:paraId="573D255D" w14:textId="77777777" w:rsidR="0017586A" w:rsidRPr="00281A60" w:rsidRDefault="0017586A" w:rsidP="00815A77">
            <w:pPr>
              <w:keepLines/>
              <w:widowControl w:val="0"/>
              <w:autoSpaceDE w:val="0"/>
              <w:autoSpaceDN w:val="0"/>
              <w:adjustRightInd w:val="0"/>
              <w:jc w:val="right"/>
              <w:rPr>
                <w:rFonts w:ascii="Arial" w:hAnsi="Arial" w:cs="Arial"/>
                <w:sz w:val="19"/>
                <w:szCs w:val="19"/>
              </w:rPr>
            </w:pPr>
            <w:r w:rsidRPr="00281A60">
              <w:rPr>
                <w:rFonts w:ascii="Arial" w:hAnsi="Arial" w:cs="Arial"/>
                <w:sz w:val="18"/>
                <w:szCs w:val="18"/>
              </w:rPr>
              <w:t>Other</w:t>
            </w:r>
          </w:p>
          <w:p w14:paraId="5FCF36CD" w14:textId="77777777" w:rsidR="0017586A" w:rsidRPr="00841620" w:rsidRDefault="0017586A" w:rsidP="00815A77">
            <w:pPr>
              <w:keepLines/>
              <w:widowControl w:val="0"/>
              <w:autoSpaceDE w:val="0"/>
              <w:autoSpaceDN w:val="0"/>
              <w:adjustRightInd w:val="0"/>
              <w:jc w:val="right"/>
              <w:rPr>
                <w:rFonts w:ascii="Cambria Math" w:hAnsi="Cambria Math" w:cs="Cambria Math"/>
                <w:sz w:val="19"/>
                <w:szCs w:val="19"/>
              </w:rPr>
            </w:pPr>
            <w:r w:rsidRPr="00281A60">
              <w:rPr>
                <w:rFonts w:ascii="Arial" w:hAnsi="Arial" w:cs="Arial"/>
                <w:sz w:val="18"/>
                <w:szCs w:val="18"/>
              </w:rPr>
              <w:t>costs</w:t>
            </w:r>
          </w:p>
        </w:tc>
        <w:tc>
          <w:tcPr>
            <w:tcW w:w="1123" w:type="dxa"/>
          </w:tcPr>
          <w:p w14:paraId="2B764465" w14:textId="77777777" w:rsidR="0017586A" w:rsidRPr="00841620" w:rsidRDefault="0017586A" w:rsidP="00815A77">
            <w:pPr>
              <w:keepLines/>
              <w:widowControl w:val="0"/>
              <w:autoSpaceDE w:val="0"/>
              <w:autoSpaceDN w:val="0"/>
              <w:adjustRightInd w:val="0"/>
              <w:jc w:val="right"/>
              <w:rPr>
                <w:rFonts w:ascii="Arial" w:hAnsi="Arial" w:cs="Arial"/>
                <w:sz w:val="19"/>
                <w:szCs w:val="19"/>
              </w:rPr>
            </w:pPr>
            <w:r w:rsidRPr="00281A60">
              <w:rPr>
                <w:rFonts w:ascii="Arial" w:hAnsi="Arial" w:cs="Arial"/>
                <w:sz w:val="19"/>
                <w:szCs w:val="19"/>
              </w:rPr>
              <w:t>Total</w:t>
            </w:r>
          </w:p>
          <w:p w14:paraId="732A9C12" w14:textId="77777777" w:rsidR="0017586A" w:rsidRPr="00841620"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sz w:val="18"/>
                <w:szCs w:val="18"/>
              </w:rPr>
              <w:t>2022</w:t>
            </w:r>
          </w:p>
        </w:tc>
      </w:tr>
      <w:tr w:rsidR="0017586A" w:rsidRPr="005A520D" w14:paraId="38223B4E" w14:textId="77777777" w:rsidTr="00875291">
        <w:trPr>
          <w:trHeight w:hRule="exact" w:val="227"/>
          <w:jc w:val="center"/>
        </w:trPr>
        <w:tc>
          <w:tcPr>
            <w:tcW w:w="451" w:type="dxa"/>
            <w:vMerge/>
          </w:tcPr>
          <w:p w14:paraId="0B0EA395"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tcPr>
          <w:p w14:paraId="4BA646C5" w14:textId="77777777" w:rsidR="0017586A" w:rsidRPr="003A723A" w:rsidRDefault="0017586A" w:rsidP="00815A77">
            <w:pPr>
              <w:keepLines/>
              <w:widowControl w:val="0"/>
              <w:autoSpaceDE w:val="0"/>
              <w:autoSpaceDN w:val="0"/>
              <w:adjustRightInd w:val="0"/>
              <w:jc w:val="right"/>
              <w:rPr>
                <w:rFonts w:ascii="Courier New" w:hAnsi="Courier New" w:cs="Courier New"/>
                <w:sz w:val="19"/>
                <w:szCs w:val="19"/>
              </w:rPr>
            </w:pPr>
          </w:p>
        </w:tc>
        <w:tc>
          <w:tcPr>
            <w:tcW w:w="1134" w:type="dxa"/>
          </w:tcPr>
          <w:p w14:paraId="44F5E3E2" w14:textId="77777777" w:rsidR="0017586A" w:rsidRPr="003A723A" w:rsidRDefault="0017586A" w:rsidP="00815A77">
            <w:pPr>
              <w:keepLines/>
              <w:widowControl w:val="0"/>
              <w:autoSpaceDE w:val="0"/>
              <w:autoSpaceDN w:val="0"/>
              <w:adjustRightInd w:val="0"/>
              <w:jc w:val="right"/>
              <w:rPr>
                <w:rFonts w:ascii="Courier New" w:hAnsi="Courier New" w:cs="Courier New"/>
                <w:sz w:val="19"/>
                <w:szCs w:val="19"/>
              </w:rPr>
            </w:pPr>
            <w:r w:rsidRPr="003A723A">
              <w:rPr>
                <w:rFonts w:ascii="Arial" w:hAnsi="Arial" w:cs="Arial"/>
                <w:sz w:val="19"/>
                <w:szCs w:val="19"/>
              </w:rPr>
              <w:t>£</w:t>
            </w:r>
          </w:p>
        </w:tc>
        <w:tc>
          <w:tcPr>
            <w:tcW w:w="1065" w:type="dxa"/>
          </w:tcPr>
          <w:p w14:paraId="283439A8" w14:textId="77777777" w:rsidR="0017586A" w:rsidRPr="003A723A" w:rsidRDefault="0017586A" w:rsidP="00815A77">
            <w:pPr>
              <w:keepLines/>
              <w:widowControl w:val="0"/>
              <w:autoSpaceDE w:val="0"/>
              <w:autoSpaceDN w:val="0"/>
              <w:adjustRightInd w:val="0"/>
              <w:jc w:val="right"/>
              <w:rPr>
                <w:rFonts w:ascii="Courier New" w:hAnsi="Courier New" w:cs="Courier New"/>
                <w:sz w:val="19"/>
                <w:szCs w:val="19"/>
              </w:rPr>
            </w:pPr>
            <w:r w:rsidRPr="003A723A">
              <w:rPr>
                <w:rFonts w:ascii="Arial" w:hAnsi="Arial" w:cs="Arial"/>
                <w:sz w:val="19"/>
                <w:szCs w:val="19"/>
              </w:rPr>
              <w:t>£</w:t>
            </w:r>
          </w:p>
        </w:tc>
        <w:tc>
          <w:tcPr>
            <w:tcW w:w="1172" w:type="dxa"/>
          </w:tcPr>
          <w:p w14:paraId="7694B2BA" w14:textId="77777777" w:rsidR="0017586A" w:rsidRPr="003A723A" w:rsidRDefault="0017586A" w:rsidP="00815A77">
            <w:pPr>
              <w:keepLines/>
              <w:widowControl w:val="0"/>
              <w:autoSpaceDE w:val="0"/>
              <w:autoSpaceDN w:val="0"/>
              <w:adjustRightInd w:val="0"/>
              <w:jc w:val="right"/>
              <w:rPr>
                <w:rFonts w:ascii="Courier New" w:hAnsi="Courier New" w:cs="Courier New"/>
                <w:sz w:val="19"/>
                <w:szCs w:val="19"/>
              </w:rPr>
            </w:pPr>
            <w:r w:rsidRPr="003A723A">
              <w:rPr>
                <w:rFonts w:ascii="Arial" w:hAnsi="Arial" w:cs="Arial"/>
                <w:sz w:val="19"/>
                <w:szCs w:val="19"/>
              </w:rPr>
              <w:t>£</w:t>
            </w:r>
          </w:p>
        </w:tc>
        <w:tc>
          <w:tcPr>
            <w:tcW w:w="1123" w:type="dxa"/>
          </w:tcPr>
          <w:p w14:paraId="41997B76"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3A723A">
              <w:rPr>
                <w:rFonts w:ascii="Arial" w:hAnsi="Arial" w:cs="Arial"/>
                <w:sz w:val="19"/>
                <w:szCs w:val="19"/>
              </w:rPr>
              <w:t>£</w:t>
            </w:r>
          </w:p>
        </w:tc>
      </w:tr>
      <w:tr w:rsidR="0017586A" w:rsidRPr="005A520D" w14:paraId="6E60068F" w14:textId="77777777" w:rsidTr="00875291">
        <w:trPr>
          <w:trHeight w:hRule="exact" w:val="271"/>
          <w:jc w:val="center"/>
        </w:trPr>
        <w:tc>
          <w:tcPr>
            <w:tcW w:w="451" w:type="dxa"/>
            <w:vMerge/>
          </w:tcPr>
          <w:p w14:paraId="1449E63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7211C5BC"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sidRPr="005A520D">
              <w:rPr>
                <w:rFonts w:ascii="Arial" w:hAnsi="Arial" w:cs="Arial"/>
                <w:b/>
                <w:bCs/>
                <w:sz w:val="19"/>
                <w:szCs w:val="19"/>
              </w:rPr>
              <w:t>Costs of generating funds</w:t>
            </w:r>
          </w:p>
        </w:tc>
        <w:tc>
          <w:tcPr>
            <w:tcW w:w="1134" w:type="dxa"/>
          </w:tcPr>
          <w:p w14:paraId="2EDBC3D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065" w:type="dxa"/>
          </w:tcPr>
          <w:p w14:paraId="3FF5FE2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5B24FF1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23" w:type="dxa"/>
          </w:tcPr>
          <w:p w14:paraId="355A9056"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r>
      <w:tr w:rsidR="0017586A" w:rsidRPr="005A520D" w14:paraId="76B2A147" w14:textId="77777777" w:rsidTr="00875291">
        <w:trPr>
          <w:trHeight w:hRule="exact" w:val="271"/>
          <w:jc w:val="center"/>
        </w:trPr>
        <w:tc>
          <w:tcPr>
            <w:tcW w:w="451" w:type="dxa"/>
            <w:vMerge/>
          </w:tcPr>
          <w:p w14:paraId="74E89B8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1AA456F4"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Marketing and advertising</w:t>
            </w:r>
          </w:p>
          <w:p w14:paraId="2DA8835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7C2CC6">
              <w:rPr>
                <w:rFonts w:ascii="Arial" w:hAnsi="Arial" w:cs="Arial"/>
                <w:sz w:val="19"/>
                <w:szCs w:val="19"/>
              </w:rPr>
              <w:t>-</w:t>
            </w:r>
          </w:p>
        </w:tc>
        <w:tc>
          <w:tcPr>
            <w:tcW w:w="1134" w:type="dxa"/>
          </w:tcPr>
          <w:p w14:paraId="34C2888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EC40C5">
              <w:rPr>
                <w:rFonts w:ascii="Arial" w:hAnsi="Arial" w:cs="Arial"/>
                <w:sz w:val="19"/>
                <w:szCs w:val="19"/>
              </w:rPr>
              <w:t>-</w:t>
            </w:r>
          </w:p>
        </w:tc>
        <w:tc>
          <w:tcPr>
            <w:tcW w:w="1065" w:type="dxa"/>
          </w:tcPr>
          <w:p w14:paraId="25FB7AAE" w14:textId="77777777" w:rsidR="0017586A" w:rsidRPr="003A723A" w:rsidRDefault="0017586A" w:rsidP="00815A77">
            <w:pPr>
              <w:keepLines/>
              <w:widowControl w:val="0"/>
              <w:autoSpaceDE w:val="0"/>
              <w:autoSpaceDN w:val="0"/>
              <w:adjustRightInd w:val="0"/>
              <w:jc w:val="right"/>
              <w:rPr>
                <w:rFonts w:ascii="Courier New" w:hAnsi="Courier New" w:cs="Courier New"/>
                <w:sz w:val="19"/>
                <w:szCs w:val="19"/>
              </w:rPr>
            </w:pPr>
            <w:r w:rsidRPr="00EC40C5">
              <w:rPr>
                <w:rFonts w:ascii="Arial" w:hAnsi="Arial" w:cs="Arial"/>
                <w:sz w:val="19"/>
                <w:szCs w:val="19"/>
              </w:rPr>
              <w:t>- </w:t>
            </w:r>
          </w:p>
        </w:tc>
        <w:tc>
          <w:tcPr>
            <w:tcW w:w="1172" w:type="dxa"/>
          </w:tcPr>
          <w:p w14:paraId="3B9E396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sz w:val="19"/>
                <w:szCs w:val="19"/>
              </w:rPr>
              <w:t>2,699</w:t>
            </w:r>
          </w:p>
        </w:tc>
        <w:tc>
          <w:tcPr>
            <w:tcW w:w="1123" w:type="dxa"/>
          </w:tcPr>
          <w:p w14:paraId="400E1118" w14:textId="77777777" w:rsidR="0017586A" w:rsidRPr="00BD6D68"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bCs/>
                <w:sz w:val="19"/>
                <w:szCs w:val="19"/>
              </w:rPr>
              <w:t>2,699</w:t>
            </w:r>
          </w:p>
        </w:tc>
      </w:tr>
      <w:tr w:rsidR="0017586A" w:rsidRPr="005A520D" w14:paraId="6B233146" w14:textId="77777777" w:rsidTr="00875291">
        <w:trPr>
          <w:trHeight w:hRule="exact" w:val="170"/>
          <w:jc w:val="center"/>
        </w:trPr>
        <w:tc>
          <w:tcPr>
            <w:tcW w:w="451" w:type="dxa"/>
            <w:vMerge/>
          </w:tcPr>
          <w:p w14:paraId="3DE21FA6"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26E4EAB7"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34" w:type="dxa"/>
          </w:tcPr>
          <w:p w14:paraId="370D25E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7C2CC6">
              <w:rPr>
                <w:rFonts w:ascii="Courier New" w:hAnsi="Courier New" w:cs="Courier New"/>
                <w:sz w:val="19"/>
                <w:szCs w:val="19"/>
              </w:rPr>
              <w:t>───────</w:t>
            </w:r>
          </w:p>
        </w:tc>
        <w:tc>
          <w:tcPr>
            <w:tcW w:w="1065" w:type="dxa"/>
          </w:tcPr>
          <w:p w14:paraId="0E74DED3"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7C2CC6">
              <w:rPr>
                <w:rFonts w:ascii="Courier New" w:hAnsi="Courier New" w:cs="Courier New"/>
                <w:sz w:val="19"/>
                <w:szCs w:val="19"/>
              </w:rPr>
              <w:t>────────</w:t>
            </w:r>
          </w:p>
        </w:tc>
        <w:tc>
          <w:tcPr>
            <w:tcW w:w="1172" w:type="dxa"/>
          </w:tcPr>
          <w:p w14:paraId="3495037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7C2CC6">
              <w:rPr>
                <w:rFonts w:ascii="Courier New" w:hAnsi="Courier New" w:cs="Courier New"/>
                <w:sz w:val="19"/>
                <w:szCs w:val="19"/>
              </w:rPr>
              <w:t>───────</w:t>
            </w:r>
          </w:p>
        </w:tc>
        <w:tc>
          <w:tcPr>
            <w:tcW w:w="1123" w:type="dxa"/>
          </w:tcPr>
          <w:p w14:paraId="53B1E822" w14:textId="77777777" w:rsidR="0017586A" w:rsidRPr="00BD6D68" w:rsidRDefault="0017586A" w:rsidP="00815A77">
            <w:pPr>
              <w:keepLines/>
              <w:widowControl w:val="0"/>
              <w:autoSpaceDE w:val="0"/>
              <w:autoSpaceDN w:val="0"/>
              <w:adjustRightInd w:val="0"/>
              <w:jc w:val="right"/>
              <w:rPr>
                <w:rFonts w:ascii="Courier New" w:hAnsi="Courier New" w:cs="Courier New"/>
                <w:sz w:val="19"/>
                <w:szCs w:val="19"/>
              </w:rPr>
            </w:pPr>
            <w:r w:rsidRPr="00BD6D68">
              <w:rPr>
                <w:rFonts w:ascii="Courier New" w:hAnsi="Courier New" w:cs="Courier New"/>
                <w:sz w:val="19"/>
                <w:szCs w:val="19"/>
              </w:rPr>
              <w:t>────────</w:t>
            </w:r>
          </w:p>
        </w:tc>
      </w:tr>
      <w:tr w:rsidR="0017586A" w:rsidRPr="005A520D" w14:paraId="2D403E4D" w14:textId="77777777" w:rsidTr="00875291">
        <w:trPr>
          <w:trHeight w:val="255"/>
          <w:jc w:val="center"/>
        </w:trPr>
        <w:tc>
          <w:tcPr>
            <w:tcW w:w="451" w:type="dxa"/>
            <w:vMerge/>
          </w:tcPr>
          <w:p w14:paraId="40262AD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9288" w:type="dxa"/>
            <w:gridSpan w:val="6"/>
          </w:tcPr>
          <w:p w14:paraId="13473170"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sidRPr="007C2CC6">
              <w:rPr>
                <w:rFonts w:ascii="Arial" w:hAnsi="Arial" w:cs="Arial"/>
                <w:b/>
                <w:bCs/>
                <w:sz w:val="19"/>
                <w:szCs w:val="19"/>
              </w:rPr>
              <w:t>Charitable activities</w:t>
            </w:r>
          </w:p>
        </w:tc>
      </w:tr>
      <w:tr w:rsidR="0017586A" w:rsidRPr="005A520D" w14:paraId="31E93201" w14:textId="77777777" w:rsidTr="00875291">
        <w:trPr>
          <w:trHeight w:val="255"/>
          <w:jc w:val="center"/>
        </w:trPr>
        <w:tc>
          <w:tcPr>
            <w:tcW w:w="451" w:type="dxa"/>
            <w:vMerge/>
          </w:tcPr>
          <w:p w14:paraId="14A2D4AF"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45C606B4" w14:textId="77777777" w:rsidR="0017586A" w:rsidRPr="003A723A" w:rsidRDefault="0017586A" w:rsidP="00815A77">
            <w:pPr>
              <w:keepLines/>
              <w:widowControl w:val="0"/>
              <w:autoSpaceDE w:val="0"/>
              <w:autoSpaceDN w:val="0"/>
              <w:adjustRightInd w:val="0"/>
              <w:rPr>
                <w:rFonts w:asciiTheme="majorHAnsi" w:hAnsiTheme="majorHAnsi" w:cstheme="majorHAnsi"/>
                <w:sz w:val="19"/>
                <w:szCs w:val="19"/>
              </w:rPr>
            </w:pPr>
            <w:r>
              <w:rPr>
                <w:rFonts w:ascii="Arial" w:hAnsi="Arial" w:cs="Arial"/>
                <w:sz w:val="19"/>
                <w:szCs w:val="19"/>
              </w:rPr>
              <w:t>Parent charity a</w:t>
            </w:r>
            <w:r w:rsidRPr="005A520D">
              <w:rPr>
                <w:rFonts w:ascii="Arial" w:hAnsi="Arial" w:cs="Arial"/>
                <w:sz w:val="19"/>
                <w:szCs w:val="19"/>
              </w:rPr>
              <w:t>ctivities undertaken directly</w:t>
            </w:r>
          </w:p>
        </w:tc>
        <w:tc>
          <w:tcPr>
            <w:tcW w:w="1134" w:type="dxa"/>
          </w:tcPr>
          <w:p w14:paraId="58FC0C05"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974,914</w:t>
            </w:r>
          </w:p>
        </w:tc>
        <w:tc>
          <w:tcPr>
            <w:tcW w:w="1065" w:type="dxa"/>
          </w:tcPr>
          <w:p w14:paraId="5865F37B"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w:t>
            </w:r>
          </w:p>
        </w:tc>
        <w:tc>
          <w:tcPr>
            <w:tcW w:w="1172" w:type="dxa"/>
          </w:tcPr>
          <w:p w14:paraId="5A3AA374"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86,255</w:t>
            </w:r>
          </w:p>
        </w:tc>
        <w:tc>
          <w:tcPr>
            <w:tcW w:w="1123" w:type="dxa"/>
          </w:tcPr>
          <w:p w14:paraId="169D76F4"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bCs/>
                <w:sz w:val="19"/>
                <w:szCs w:val="19"/>
              </w:rPr>
              <w:t>1,061,169</w:t>
            </w:r>
          </w:p>
        </w:tc>
      </w:tr>
      <w:tr w:rsidR="0017586A" w:rsidRPr="005A520D" w14:paraId="08C97DDA" w14:textId="77777777" w:rsidTr="00875291">
        <w:trPr>
          <w:trHeight w:val="255"/>
          <w:jc w:val="center"/>
        </w:trPr>
        <w:tc>
          <w:tcPr>
            <w:tcW w:w="451" w:type="dxa"/>
            <w:vMerge/>
          </w:tcPr>
          <w:p w14:paraId="5A300F27"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00C22D41" w14:textId="77777777" w:rsidR="0017586A" w:rsidRPr="003A723A" w:rsidRDefault="0017586A" w:rsidP="00815A77">
            <w:pPr>
              <w:keepLines/>
              <w:widowControl w:val="0"/>
              <w:autoSpaceDE w:val="0"/>
              <w:autoSpaceDN w:val="0"/>
              <w:adjustRightInd w:val="0"/>
              <w:rPr>
                <w:rFonts w:asciiTheme="majorHAnsi" w:hAnsiTheme="majorHAnsi" w:cstheme="majorHAnsi"/>
                <w:sz w:val="19"/>
                <w:szCs w:val="19"/>
              </w:rPr>
            </w:pPr>
            <w:r w:rsidRPr="00570A82">
              <w:rPr>
                <w:rFonts w:ascii="Arial" w:hAnsi="Arial" w:cs="Arial"/>
                <w:sz w:val="19"/>
                <w:szCs w:val="19"/>
              </w:rPr>
              <w:t>Parent charity support costs</w:t>
            </w:r>
          </w:p>
        </w:tc>
        <w:tc>
          <w:tcPr>
            <w:tcW w:w="1134" w:type="dxa"/>
          </w:tcPr>
          <w:p w14:paraId="344EC12C"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170,487</w:t>
            </w:r>
          </w:p>
        </w:tc>
        <w:tc>
          <w:tcPr>
            <w:tcW w:w="1065" w:type="dxa"/>
          </w:tcPr>
          <w:p w14:paraId="4C55956B"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sidRPr="00E355C2">
              <w:rPr>
                <w:rFonts w:ascii="Arial" w:hAnsi="Arial" w:cs="Arial"/>
                <w:sz w:val="19"/>
                <w:szCs w:val="19"/>
              </w:rPr>
              <w:t>-</w:t>
            </w:r>
          </w:p>
        </w:tc>
        <w:tc>
          <w:tcPr>
            <w:tcW w:w="1172" w:type="dxa"/>
          </w:tcPr>
          <w:p w14:paraId="0A520673"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94,775</w:t>
            </w:r>
          </w:p>
        </w:tc>
        <w:tc>
          <w:tcPr>
            <w:tcW w:w="1123" w:type="dxa"/>
          </w:tcPr>
          <w:p w14:paraId="07CE1A09"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bCs/>
                <w:sz w:val="19"/>
                <w:szCs w:val="19"/>
              </w:rPr>
              <w:t>265,262</w:t>
            </w:r>
          </w:p>
        </w:tc>
      </w:tr>
      <w:tr w:rsidR="0017586A" w:rsidRPr="005A520D" w14:paraId="325868FF" w14:textId="77777777" w:rsidTr="00875291">
        <w:trPr>
          <w:trHeight w:val="255"/>
          <w:jc w:val="center"/>
        </w:trPr>
        <w:tc>
          <w:tcPr>
            <w:tcW w:w="451" w:type="dxa"/>
            <w:vMerge/>
          </w:tcPr>
          <w:p w14:paraId="34EDB89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1ED01D27" w14:textId="77777777" w:rsidR="0017586A" w:rsidRPr="003A723A" w:rsidRDefault="0017586A" w:rsidP="00815A77">
            <w:pPr>
              <w:keepLines/>
              <w:widowControl w:val="0"/>
              <w:autoSpaceDE w:val="0"/>
              <w:autoSpaceDN w:val="0"/>
              <w:adjustRightInd w:val="0"/>
              <w:rPr>
                <w:rFonts w:asciiTheme="majorHAnsi" w:hAnsiTheme="majorHAnsi" w:cstheme="majorHAnsi"/>
                <w:sz w:val="19"/>
                <w:szCs w:val="19"/>
              </w:rPr>
            </w:pPr>
            <w:r w:rsidRPr="00570A82">
              <w:rPr>
                <w:rFonts w:ascii="Arial" w:hAnsi="Arial" w:cs="Arial"/>
                <w:sz w:val="19"/>
                <w:szCs w:val="19"/>
              </w:rPr>
              <w:t>Trading subsidiary activities undertaken directly</w:t>
            </w:r>
          </w:p>
        </w:tc>
        <w:tc>
          <w:tcPr>
            <w:tcW w:w="1134" w:type="dxa"/>
          </w:tcPr>
          <w:p w14:paraId="30FB2AE6"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138,103</w:t>
            </w:r>
          </w:p>
        </w:tc>
        <w:tc>
          <w:tcPr>
            <w:tcW w:w="1065" w:type="dxa"/>
          </w:tcPr>
          <w:p w14:paraId="2EA98934"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sidRPr="00E355C2">
              <w:rPr>
                <w:rFonts w:ascii="Arial" w:hAnsi="Arial" w:cs="Arial"/>
                <w:sz w:val="19"/>
                <w:szCs w:val="19"/>
              </w:rPr>
              <w:t>-</w:t>
            </w:r>
          </w:p>
        </w:tc>
        <w:tc>
          <w:tcPr>
            <w:tcW w:w="1172" w:type="dxa"/>
          </w:tcPr>
          <w:p w14:paraId="39016CF4"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22,385</w:t>
            </w:r>
          </w:p>
        </w:tc>
        <w:tc>
          <w:tcPr>
            <w:tcW w:w="1123" w:type="dxa"/>
          </w:tcPr>
          <w:p w14:paraId="06BD970C"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bCs/>
                <w:sz w:val="19"/>
                <w:szCs w:val="19"/>
              </w:rPr>
              <w:t>160,488</w:t>
            </w:r>
          </w:p>
        </w:tc>
      </w:tr>
      <w:tr w:rsidR="0017586A" w:rsidRPr="005A520D" w14:paraId="5E16B118" w14:textId="77777777" w:rsidTr="00875291">
        <w:trPr>
          <w:trHeight w:val="255"/>
          <w:jc w:val="center"/>
        </w:trPr>
        <w:tc>
          <w:tcPr>
            <w:tcW w:w="451" w:type="dxa"/>
            <w:vMerge/>
          </w:tcPr>
          <w:p w14:paraId="04C0DCF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75EA0A3B" w14:textId="77777777" w:rsidR="0017586A" w:rsidRPr="003A723A" w:rsidRDefault="0017586A" w:rsidP="00815A77">
            <w:pPr>
              <w:keepLines/>
              <w:widowControl w:val="0"/>
              <w:autoSpaceDE w:val="0"/>
              <w:autoSpaceDN w:val="0"/>
              <w:adjustRightInd w:val="0"/>
              <w:rPr>
                <w:rFonts w:asciiTheme="majorHAnsi" w:hAnsiTheme="majorHAnsi" w:cstheme="majorHAnsi"/>
                <w:sz w:val="19"/>
                <w:szCs w:val="19"/>
              </w:rPr>
            </w:pPr>
            <w:r w:rsidRPr="00570A82">
              <w:rPr>
                <w:rFonts w:ascii="Arial" w:hAnsi="Arial" w:cs="Arial"/>
                <w:sz w:val="19"/>
                <w:szCs w:val="19"/>
              </w:rPr>
              <w:t>Trading subsidiary support costs</w:t>
            </w:r>
          </w:p>
        </w:tc>
        <w:tc>
          <w:tcPr>
            <w:tcW w:w="1134" w:type="dxa"/>
          </w:tcPr>
          <w:p w14:paraId="2E97681B"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24,151</w:t>
            </w:r>
          </w:p>
        </w:tc>
        <w:tc>
          <w:tcPr>
            <w:tcW w:w="1065" w:type="dxa"/>
          </w:tcPr>
          <w:p w14:paraId="0181923A"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sidRPr="00E355C2">
              <w:rPr>
                <w:rFonts w:ascii="Arial" w:hAnsi="Arial" w:cs="Arial"/>
                <w:sz w:val="19"/>
                <w:szCs w:val="19"/>
              </w:rPr>
              <w:t>-</w:t>
            </w:r>
          </w:p>
        </w:tc>
        <w:tc>
          <w:tcPr>
            <w:tcW w:w="1172" w:type="dxa"/>
          </w:tcPr>
          <w:p w14:paraId="62D37A4F"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41,049</w:t>
            </w:r>
          </w:p>
        </w:tc>
        <w:tc>
          <w:tcPr>
            <w:tcW w:w="1123" w:type="dxa"/>
          </w:tcPr>
          <w:p w14:paraId="66080E3A"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bCs/>
                <w:sz w:val="19"/>
                <w:szCs w:val="19"/>
              </w:rPr>
              <w:t>65,200</w:t>
            </w:r>
          </w:p>
        </w:tc>
      </w:tr>
      <w:tr w:rsidR="0017586A" w:rsidRPr="005A520D" w14:paraId="282D2EE9" w14:textId="77777777" w:rsidTr="00875291">
        <w:trPr>
          <w:trHeight w:hRule="exact" w:val="170"/>
          <w:jc w:val="center"/>
        </w:trPr>
        <w:tc>
          <w:tcPr>
            <w:tcW w:w="451" w:type="dxa"/>
            <w:vMerge/>
          </w:tcPr>
          <w:p w14:paraId="2794C062"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val="restart"/>
          </w:tcPr>
          <w:p w14:paraId="10A54134" w14:textId="77777777" w:rsidR="0017586A" w:rsidRPr="003A723A" w:rsidRDefault="0017586A" w:rsidP="00815A77">
            <w:pPr>
              <w:keepLines/>
              <w:widowControl w:val="0"/>
              <w:autoSpaceDE w:val="0"/>
              <w:autoSpaceDN w:val="0"/>
              <w:adjustRightInd w:val="0"/>
              <w:jc w:val="right"/>
              <w:rPr>
                <w:rFonts w:asciiTheme="majorHAnsi" w:hAnsiTheme="majorHAnsi" w:cstheme="majorHAnsi"/>
                <w:sz w:val="19"/>
                <w:szCs w:val="19"/>
              </w:rPr>
            </w:pPr>
          </w:p>
        </w:tc>
        <w:tc>
          <w:tcPr>
            <w:tcW w:w="1134" w:type="dxa"/>
          </w:tcPr>
          <w:p w14:paraId="2EC313F3"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sidRPr="00E355C2">
              <w:rPr>
                <w:rFonts w:ascii="Cambria Math" w:hAnsi="Cambria Math" w:cs="Cambria Math"/>
                <w:sz w:val="19"/>
                <w:szCs w:val="19"/>
              </w:rPr>
              <w:t>────────</w:t>
            </w:r>
          </w:p>
        </w:tc>
        <w:tc>
          <w:tcPr>
            <w:tcW w:w="1065" w:type="dxa"/>
          </w:tcPr>
          <w:p w14:paraId="0CE123A1"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sidRPr="00E355C2">
              <w:rPr>
                <w:rFonts w:ascii="Cambria Math" w:hAnsi="Cambria Math" w:cs="Cambria Math"/>
                <w:sz w:val="19"/>
                <w:szCs w:val="19"/>
              </w:rPr>
              <w:t>────────</w:t>
            </w:r>
          </w:p>
        </w:tc>
        <w:tc>
          <w:tcPr>
            <w:tcW w:w="1172" w:type="dxa"/>
          </w:tcPr>
          <w:p w14:paraId="34207C81"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sidRPr="00E355C2">
              <w:rPr>
                <w:rFonts w:ascii="Cambria Math" w:hAnsi="Cambria Math" w:cs="Cambria Math"/>
                <w:sz w:val="19"/>
                <w:szCs w:val="19"/>
              </w:rPr>
              <w:t>────────</w:t>
            </w:r>
          </w:p>
        </w:tc>
        <w:tc>
          <w:tcPr>
            <w:tcW w:w="1123" w:type="dxa"/>
          </w:tcPr>
          <w:p w14:paraId="5D55305C"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sidRPr="00E355C2">
              <w:rPr>
                <w:rFonts w:ascii="Cambria Math" w:hAnsi="Cambria Math" w:cs="Cambria Math"/>
                <w:sz w:val="19"/>
                <w:szCs w:val="19"/>
              </w:rPr>
              <w:t>────────</w:t>
            </w:r>
          </w:p>
        </w:tc>
      </w:tr>
      <w:tr w:rsidR="0017586A" w:rsidRPr="005A520D" w14:paraId="1CAF8F66" w14:textId="77777777" w:rsidTr="00875291">
        <w:trPr>
          <w:trHeight w:hRule="exact" w:val="271"/>
          <w:jc w:val="center"/>
        </w:trPr>
        <w:tc>
          <w:tcPr>
            <w:tcW w:w="451" w:type="dxa"/>
            <w:vMerge/>
          </w:tcPr>
          <w:p w14:paraId="686D734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tcPr>
          <w:p w14:paraId="49ECC522" w14:textId="77777777" w:rsidR="0017586A" w:rsidRPr="003A723A" w:rsidRDefault="0017586A" w:rsidP="00815A77">
            <w:pPr>
              <w:jc w:val="right"/>
              <w:rPr>
                <w:rFonts w:asciiTheme="majorHAnsi" w:hAnsiTheme="majorHAnsi" w:cstheme="majorHAnsi"/>
                <w:sz w:val="19"/>
                <w:szCs w:val="19"/>
              </w:rPr>
            </w:pPr>
          </w:p>
        </w:tc>
        <w:tc>
          <w:tcPr>
            <w:tcW w:w="1134" w:type="dxa"/>
          </w:tcPr>
          <w:p w14:paraId="1B538EBB"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1,307,655</w:t>
            </w:r>
          </w:p>
        </w:tc>
        <w:tc>
          <w:tcPr>
            <w:tcW w:w="1065" w:type="dxa"/>
          </w:tcPr>
          <w:p w14:paraId="6F976C8E"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w:t>
            </w:r>
          </w:p>
        </w:tc>
        <w:tc>
          <w:tcPr>
            <w:tcW w:w="1172" w:type="dxa"/>
          </w:tcPr>
          <w:p w14:paraId="1F2C6E83"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sz w:val="19"/>
                <w:szCs w:val="19"/>
              </w:rPr>
              <w:t>244,464</w:t>
            </w:r>
          </w:p>
        </w:tc>
        <w:tc>
          <w:tcPr>
            <w:tcW w:w="1123" w:type="dxa"/>
          </w:tcPr>
          <w:p w14:paraId="069852DD" w14:textId="77777777" w:rsidR="0017586A" w:rsidRPr="00E355C2" w:rsidRDefault="0017586A" w:rsidP="00815A77">
            <w:pPr>
              <w:keepLines/>
              <w:widowControl w:val="0"/>
              <w:autoSpaceDE w:val="0"/>
              <w:autoSpaceDN w:val="0"/>
              <w:adjustRightInd w:val="0"/>
              <w:jc w:val="right"/>
              <w:rPr>
                <w:rFonts w:asciiTheme="majorHAnsi" w:hAnsiTheme="majorHAnsi" w:cstheme="majorHAnsi"/>
                <w:sz w:val="19"/>
                <w:szCs w:val="19"/>
              </w:rPr>
            </w:pPr>
            <w:r>
              <w:rPr>
                <w:rFonts w:ascii="Arial" w:hAnsi="Arial" w:cs="Arial"/>
                <w:bCs/>
                <w:sz w:val="19"/>
                <w:szCs w:val="19"/>
              </w:rPr>
              <w:t>1,552,119</w:t>
            </w:r>
          </w:p>
        </w:tc>
      </w:tr>
      <w:tr w:rsidR="0017586A" w:rsidRPr="005A520D" w14:paraId="12616730" w14:textId="77777777" w:rsidTr="00875291">
        <w:trPr>
          <w:trHeight w:hRule="exact" w:val="170"/>
          <w:jc w:val="center"/>
        </w:trPr>
        <w:tc>
          <w:tcPr>
            <w:tcW w:w="451" w:type="dxa"/>
            <w:vMerge/>
          </w:tcPr>
          <w:p w14:paraId="161D0ED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vMerge/>
          </w:tcPr>
          <w:p w14:paraId="73CF900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34" w:type="dxa"/>
          </w:tcPr>
          <w:p w14:paraId="7CD4ECF3" w14:textId="77777777" w:rsidR="0017586A" w:rsidRPr="00E355C2" w:rsidRDefault="0017586A" w:rsidP="00815A77">
            <w:pPr>
              <w:keepLines/>
              <w:widowControl w:val="0"/>
              <w:autoSpaceDE w:val="0"/>
              <w:autoSpaceDN w:val="0"/>
              <w:adjustRightInd w:val="0"/>
              <w:jc w:val="right"/>
              <w:rPr>
                <w:rFonts w:ascii="Courier New" w:hAnsi="Courier New" w:cs="Courier New"/>
                <w:sz w:val="19"/>
                <w:szCs w:val="19"/>
              </w:rPr>
            </w:pPr>
            <w:r w:rsidRPr="00E355C2">
              <w:rPr>
                <w:rFonts w:ascii="Cambria Math" w:hAnsi="Cambria Math" w:cs="Cambria Math"/>
                <w:sz w:val="19"/>
                <w:szCs w:val="19"/>
              </w:rPr>
              <w:t>────────</w:t>
            </w:r>
          </w:p>
        </w:tc>
        <w:tc>
          <w:tcPr>
            <w:tcW w:w="1065" w:type="dxa"/>
          </w:tcPr>
          <w:p w14:paraId="0F931E17" w14:textId="77777777" w:rsidR="0017586A" w:rsidRPr="00E355C2" w:rsidRDefault="0017586A" w:rsidP="00815A77">
            <w:pPr>
              <w:keepLines/>
              <w:widowControl w:val="0"/>
              <w:autoSpaceDE w:val="0"/>
              <w:autoSpaceDN w:val="0"/>
              <w:adjustRightInd w:val="0"/>
              <w:jc w:val="right"/>
              <w:rPr>
                <w:rFonts w:ascii="Courier New" w:hAnsi="Courier New" w:cs="Courier New"/>
                <w:sz w:val="19"/>
                <w:szCs w:val="19"/>
              </w:rPr>
            </w:pPr>
            <w:r w:rsidRPr="00E355C2">
              <w:rPr>
                <w:rFonts w:ascii="Cambria Math" w:hAnsi="Cambria Math" w:cs="Cambria Math"/>
                <w:sz w:val="19"/>
                <w:szCs w:val="19"/>
              </w:rPr>
              <w:t>────────</w:t>
            </w:r>
          </w:p>
        </w:tc>
        <w:tc>
          <w:tcPr>
            <w:tcW w:w="1172" w:type="dxa"/>
          </w:tcPr>
          <w:p w14:paraId="19F61CEB" w14:textId="77777777" w:rsidR="0017586A" w:rsidRPr="00E355C2" w:rsidRDefault="0017586A" w:rsidP="00815A77">
            <w:pPr>
              <w:keepLines/>
              <w:widowControl w:val="0"/>
              <w:autoSpaceDE w:val="0"/>
              <w:autoSpaceDN w:val="0"/>
              <w:adjustRightInd w:val="0"/>
              <w:jc w:val="right"/>
              <w:rPr>
                <w:rFonts w:ascii="Courier New" w:hAnsi="Courier New" w:cs="Courier New"/>
                <w:sz w:val="19"/>
                <w:szCs w:val="19"/>
              </w:rPr>
            </w:pPr>
            <w:r w:rsidRPr="00E355C2">
              <w:rPr>
                <w:rFonts w:ascii="Cambria Math" w:hAnsi="Cambria Math" w:cs="Cambria Math"/>
                <w:sz w:val="19"/>
                <w:szCs w:val="19"/>
              </w:rPr>
              <w:t>───────</w:t>
            </w:r>
          </w:p>
        </w:tc>
        <w:tc>
          <w:tcPr>
            <w:tcW w:w="1123" w:type="dxa"/>
          </w:tcPr>
          <w:p w14:paraId="11C01E91" w14:textId="77777777" w:rsidR="0017586A" w:rsidRPr="00E355C2" w:rsidRDefault="0017586A" w:rsidP="00815A77">
            <w:pPr>
              <w:keepLines/>
              <w:widowControl w:val="0"/>
              <w:autoSpaceDE w:val="0"/>
              <w:autoSpaceDN w:val="0"/>
              <w:adjustRightInd w:val="0"/>
              <w:jc w:val="right"/>
              <w:rPr>
                <w:rFonts w:ascii="Courier New" w:hAnsi="Courier New" w:cs="Courier New"/>
                <w:sz w:val="19"/>
                <w:szCs w:val="19"/>
              </w:rPr>
            </w:pPr>
            <w:r w:rsidRPr="00E355C2">
              <w:rPr>
                <w:rFonts w:ascii="Cambria Math" w:hAnsi="Cambria Math" w:cs="Cambria Math"/>
                <w:sz w:val="19"/>
                <w:szCs w:val="19"/>
              </w:rPr>
              <w:t>────────</w:t>
            </w:r>
          </w:p>
        </w:tc>
      </w:tr>
      <w:tr w:rsidR="0017586A" w:rsidRPr="005A520D" w14:paraId="30F1B013" w14:textId="77777777" w:rsidTr="00875291">
        <w:trPr>
          <w:trHeight w:hRule="exact" w:val="255"/>
          <w:jc w:val="center"/>
        </w:trPr>
        <w:tc>
          <w:tcPr>
            <w:tcW w:w="451" w:type="dxa"/>
            <w:vMerge/>
          </w:tcPr>
          <w:p w14:paraId="3DC04CF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15567ABA" w14:textId="77777777" w:rsidR="0017586A" w:rsidRPr="003A723A" w:rsidRDefault="0017586A" w:rsidP="00815A77">
            <w:pPr>
              <w:rPr>
                <w:rFonts w:asciiTheme="majorHAnsi" w:hAnsiTheme="majorHAnsi" w:cstheme="majorHAnsi"/>
                <w:sz w:val="19"/>
                <w:szCs w:val="19"/>
              </w:rPr>
            </w:pPr>
            <w:r>
              <w:rPr>
                <w:rFonts w:ascii="Arial" w:hAnsi="Arial" w:cs="Arial"/>
                <w:sz w:val="19"/>
                <w:szCs w:val="19"/>
              </w:rPr>
              <w:t>Total expenditure</w:t>
            </w:r>
          </w:p>
        </w:tc>
        <w:tc>
          <w:tcPr>
            <w:tcW w:w="1134" w:type="dxa"/>
          </w:tcPr>
          <w:p w14:paraId="31AEEBDE" w14:textId="77777777" w:rsidR="0017586A" w:rsidRPr="00E355C2" w:rsidRDefault="0017586A" w:rsidP="00815A77">
            <w:pPr>
              <w:jc w:val="right"/>
              <w:rPr>
                <w:rFonts w:asciiTheme="majorHAnsi" w:hAnsiTheme="majorHAnsi" w:cstheme="majorHAnsi"/>
                <w:sz w:val="19"/>
                <w:szCs w:val="19"/>
              </w:rPr>
            </w:pPr>
            <w:r>
              <w:rPr>
                <w:rFonts w:ascii="Arial" w:hAnsi="Arial" w:cs="Arial"/>
                <w:sz w:val="19"/>
                <w:szCs w:val="19"/>
              </w:rPr>
              <w:t>1,307,655</w:t>
            </w:r>
          </w:p>
        </w:tc>
        <w:tc>
          <w:tcPr>
            <w:tcW w:w="1065" w:type="dxa"/>
          </w:tcPr>
          <w:p w14:paraId="1E9B6344" w14:textId="77777777" w:rsidR="0017586A" w:rsidRPr="00E355C2" w:rsidRDefault="0017586A" w:rsidP="00815A77">
            <w:pPr>
              <w:jc w:val="right"/>
              <w:rPr>
                <w:rFonts w:asciiTheme="majorHAnsi" w:hAnsiTheme="majorHAnsi" w:cstheme="majorHAnsi"/>
                <w:sz w:val="19"/>
                <w:szCs w:val="19"/>
              </w:rPr>
            </w:pPr>
            <w:r>
              <w:rPr>
                <w:rFonts w:ascii="Arial" w:hAnsi="Arial" w:cs="Arial"/>
                <w:sz w:val="19"/>
                <w:szCs w:val="19"/>
              </w:rPr>
              <w:t>-</w:t>
            </w:r>
          </w:p>
        </w:tc>
        <w:tc>
          <w:tcPr>
            <w:tcW w:w="1172" w:type="dxa"/>
          </w:tcPr>
          <w:p w14:paraId="4A3BE359" w14:textId="77777777" w:rsidR="0017586A" w:rsidRPr="0001163D" w:rsidRDefault="0017586A" w:rsidP="00815A77">
            <w:pPr>
              <w:jc w:val="right"/>
              <w:rPr>
                <w:rFonts w:asciiTheme="majorHAnsi" w:hAnsiTheme="majorHAnsi" w:cstheme="majorHAnsi"/>
                <w:sz w:val="19"/>
                <w:szCs w:val="19"/>
              </w:rPr>
            </w:pPr>
            <w:r w:rsidRPr="001A042C">
              <w:rPr>
                <w:rFonts w:ascii="Arial" w:hAnsi="Arial" w:cs="Arial"/>
                <w:sz w:val="19"/>
                <w:szCs w:val="19"/>
              </w:rPr>
              <w:t>247,163</w:t>
            </w:r>
          </w:p>
        </w:tc>
        <w:tc>
          <w:tcPr>
            <w:tcW w:w="1123" w:type="dxa"/>
          </w:tcPr>
          <w:p w14:paraId="768D9749" w14:textId="77777777" w:rsidR="0017586A" w:rsidRPr="0001163D" w:rsidRDefault="0017586A" w:rsidP="00815A77">
            <w:pPr>
              <w:keepLines/>
              <w:widowControl w:val="0"/>
              <w:autoSpaceDE w:val="0"/>
              <w:autoSpaceDN w:val="0"/>
              <w:adjustRightInd w:val="0"/>
              <w:jc w:val="right"/>
              <w:rPr>
                <w:rFonts w:ascii="Courier New" w:hAnsi="Courier New" w:cs="Courier New"/>
                <w:sz w:val="19"/>
                <w:szCs w:val="19"/>
              </w:rPr>
            </w:pPr>
            <w:r w:rsidRPr="001A042C">
              <w:rPr>
                <w:rFonts w:ascii="Arial" w:hAnsi="Arial" w:cs="Arial"/>
                <w:sz w:val="19"/>
                <w:szCs w:val="19"/>
              </w:rPr>
              <w:t>1,554,818</w:t>
            </w:r>
          </w:p>
        </w:tc>
      </w:tr>
      <w:tr w:rsidR="0017586A" w:rsidRPr="005A520D" w14:paraId="4101A179" w14:textId="77777777" w:rsidTr="00875291">
        <w:trPr>
          <w:trHeight w:hRule="exact" w:val="170"/>
          <w:jc w:val="center"/>
        </w:trPr>
        <w:tc>
          <w:tcPr>
            <w:tcW w:w="451" w:type="dxa"/>
            <w:vMerge/>
          </w:tcPr>
          <w:p w14:paraId="42FC99C0"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794" w:type="dxa"/>
            <w:gridSpan w:val="2"/>
          </w:tcPr>
          <w:p w14:paraId="6FA33436" w14:textId="77777777" w:rsidR="0017586A" w:rsidRPr="003A723A" w:rsidRDefault="0017586A" w:rsidP="00815A77">
            <w:pPr>
              <w:jc w:val="right"/>
              <w:rPr>
                <w:rFonts w:asciiTheme="majorHAnsi" w:hAnsiTheme="majorHAnsi" w:cstheme="majorHAnsi"/>
                <w:sz w:val="19"/>
                <w:szCs w:val="19"/>
              </w:rPr>
            </w:pPr>
          </w:p>
        </w:tc>
        <w:tc>
          <w:tcPr>
            <w:tcW w:w="1134" w:type="dxa"/>
          </w:tcPr>
          <w:p w14:paraId="6316F72C" w14:textId="77777777" w:rsidR="0017586A" w:rsidRPr="003A723A" w:rsidRDefault="0017586A" w:rsidP="00815A77">
            <w:pPr>
              <w:jc w:val="right"/>
              <w:rPr>
                <w:rFonts w:asciiTheme="majorHAnsi" w:hAnsiTheme="majorHAnsi" w:cstheme="majorHAnsi"/>
                <w:sz w:val="19"/>
                <w:szCs w:val="19"/>
              </w:rPr>
            </w:pPr>
            <w:r w:rsidRPr="007C2CC6">
              <w:rPr>
                <w:rFonts w:ascii="Courier New" w:hAnsi="Courier New" w:cs="Courier New"/>
                <w:sz w:val="19"/>
                <w:szCs w:val="19"/>
              </w:rPr>
              <w:t>────────</w:t>
            </w:r>
          </w:p>
        </w:tc>
        <w:tc>
          <w:tcPr>
            <w:tcW w:w="1065" w:type="dxa"/>
          </w:tcPr>
          <w:p w14:paraId="0315410F" w14:textId="77777777" w:rsidR="0017586A" w:rsidRPr="003A723A" w:rsidRDefault="0017586A" w:rsidP="00815A77">
            <w:pPr>
              <w:jc w:val="right"/>
              <w:rPr>
                <w:rFonts w:asciiTheme="majorHAnsi" w:hAnsiTheme="majorHAnsi" w:cstheme="majorHAnsi"/>
                <w:sz w:val="19"/>
                <w:szCs w:val="19"/>
              </w:rPr>
            </w:pPr>
            <w:r w:rsidRPr="007C2CC6">
              <w:rPr>
                <w:rFonts w:ascii="Courier New" w:hAnsi="Courier New" w:cs="Courier New"/>
                <w:sz w:val="19"/>
                <w:szCs w:val="19"/>
              </w:rPr>
              <w:t>───────</w:t>
            </w:r>
          </w:p>
        </w:tc>
        <w:tc>
          <w:tcPr>
            <w:tcW w:w="1172" w:type="dxa"/>
          </w:tcPr>
          <w:p w14:paraId="616D8968" w14:textId="77777777" w:rsidR="0017586A" w:rsidRPr="003A723A" w:rsidRDefault="0017586A" w:rsidP="00815A77">
            <w:pPr>
              <w:jc w:val="right"/>
              <w:rPr>
                <w:rFonts w:asciiTheme="majorHAnsi" w:hAnsiTheme="majorHAnsi" w:cstheme="majorHAnsi"/>
                <w:sz w:val="19"/>
                <w:szCs w:val="19"/>
              </w:rPr>
            </w:pPr>
            <w:r w:rsidRPr="005A520D">
              <w:rPr>
                <w:rFonts w:ascii="Courier New" w:hAnsi="Courier New" w:cs="Courier New"/>
                <w:sz w:val="19"/>
                <w:szCs w:val="19"/>
              </w:rPr>
              <w:t>────────</w:t>
            </w:r>
          </w:p>
        </w:tc>
        <w:tc>
          <w:tcPr>
            <w:tcW w:w="1123" w:type="dxa"/>
          </w:tcPr>
          <w:p w14:paraId="423D3406" w14:textId="77777777" w:rsidR="0017586A" w:rsidRPr="00BD6D68" w:rsidRDefault="0017586A" w:rsidP="00815A77">
            <w:pPr>
              <w:keepLines/>
              <w:widowControl w:val="0"/>
              <w:autoSpaceDE w:val="0"/>
              <w:autoSpaceDN w:val="0"/>
              <w:adjustRightInd w:val="0"/>
              <w:jc w:val="right"/>
              <w:rPr>
                <w:rFonts w:ascii="Courier New" w:hAnsi="Courier New" w:cs="Courier New"/>
                <w:sz w:val="19"/>
                <w:szCs w:val="19"/>
              </w:rPr>
            </w:pPr>
            <w:r w:rsidRPr="00BD6D68">
              <w:rPr>
                <w:rFonts w:ascii="Courier New" w:hAnsi="Courier New" w:cs="Courier New"/>
                <w:sz w:val="19"/>
                <w:szCs w:val="19"/>
              </w:rPr>
              <w:t>────────</w:t>
            </w:r>
          </w:p>
        </w:tc>
      </w:tr>
      <w:tr w:rsidR="0017586A" w:rsidRPr="005A520D" w14:paraId="5F55B0E1" w14:textId="77777777" w:rsidTr="00875291">
        <w:trPr>
          <w:trHeight w:hRule="exact" w:val="113"/>
          <w:jc w:val="center"/>
        </w:trPr>
        <w:tc>
          <w:tcPr>
            <w:tcW w:w="451" w:type="dxa"/>
            <w:vMerge/>
          </w:tcPr>
          <w:p w14:paraId="769C69E2"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9288" w:type="dxa"/>
            <w:gridSpan w:val="6"/>
          </w:tcPr>
          <w:p w14:paraId="6996F58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r>
      <w:tr w:rsidR="0017586A" w:rsidRPr="005A520D" w14:paraId="4D754B4F" w14:textId="77777777" w:rsidTr="00875291">
        <w:trPr>
          <w:trHeight w:hRule="exact" w:val="255"/>
          <w:jc w:val="center"/>
        </w:trPr>
        <w:tc>
          <w:tcPr>
            <w:tcW w:w="451" w:type="dxa"/>
            <w:vMerge/>
          </w:tcPr>
          <w:p w14:paraId="756F7F1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993" w:type="dxa"/>
            <w:gridSpan w:val="4"/>
          </w:tcPr>
          <w:p w14:paraId="516C00B4" w14:textId="77777777" w:rsidR="0017586A" w:rsidRDefault="0017586A" w:rsidP="00815A77">
            <w:pPr>
              <w:keepLines/>
              <w:widowControl w:val="0"/>
              <w:autoSpaceDE w:val="0"/>
              <w:autoSpaceDN w:val="0"/>
              <w:adjustRightInd w:val="0"/>
              <w:jc w:val="both"/>
              <w:rPr>
                <w:rFonts w:ascii="Arial" w:hAnsi="Arial" w:cs="Arial"/>
                <w:b/>
                <w:sz w:val="19"/>
                <w:szCs w:val="19"/>
              </w:rPr>
            </w:pPr>
            <w:r w:rsidRPr="00642DD4">
              <w:rPr>
                <w:rFonts w:ascii="Arial" w:hAnsi="Arial" w:cs="Arial"/>
                <w:b/>
                <w:sz w:val="19"/>
                <w:szCs w:val="19"/>
              </w:rPr>
              <w:t>Analysis of support costs (including Governance costs)</w:t>
            </w:r>
          </w:p>
          <w:p w14:paraId="3763E7C3"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0EBEECAC" w14:textId="77777777" w:rsidR="0017586A" w:rsidRDefault="0017586A" w:rsidP="00815A77">
            <w:pPr>
              <w:keepLines/>
              <w:widowControl w:val="0"/>
              <w:autoSpaceDE w:val="0"/>
              <w:autoSpaceDN w:val="0"/>
              <w:adjustRightInd w:val="0"/>
              <w:jc w:val="right"/>
              <w:rPr>
                <w:rFonts w:ascii="Arial" w:hAnsi="Arial" w:cs="Arial"/>
                <w:b/>
                <w:bCs/>
                <w:sz w:val="18"/>
                <w:szCs w:val="18"/>
              </w:rPr>
            </w:pPr>
          </w:p>
        </w:tc>
        <w:tc>
          <w:tcPr>
            <w:tcW w:w="1123" w:type="dxa"/>
          </w:tcPr>
          <w:p w14:paraId="4D8A4B3D" w14:textId="77777777" w:rsidR="0017586A" w:rsidRDefault="0017586A" w:rsidP="00815A77">
            <w:pPr>
              <w:keepLines/>
              <w:widowControl w:val="0"/>
              <w:autoSpaceDE w:val="0"/>
              <w:autoSpaceDN w:val="0"/>
              <w:adjustRightInd w:val="0"/>
              <w:jc w:val="right"/>
              <w:rPr>
                <w:rFonts w:ascii="Arial" w:hAnsi="Arial" w:cs="Arial"/>
                <w:sz w:val="18"/>
                <w:szCs w:val="18"/>
              </w:rPr>
            </w:pPr>
            <w:r>
              <w:rPr>
                <w:rFonts w:ascii="Arial" w:hAnsi="Arial" w:cs="Arial"/>
                <w:b/>
                <w:bCs/>
                <w:sz w:val="18"/>
                <w:szCs w:val="18"/>
              </w:rPr>
              <w:t>2023</w:t>
            </w:r>
          </w:p>
        </w:tc>
      </w:tr>
      <w:tr w:rsidR="0017586A" w:rsidRPr="005A520D" w14:paraId="26003902" w14:textId="77777777" w:rsidTr="00875291">
        <w:trPr>
          <w:trHeight w:hRule="exact" w:val="227"/>
          <w:jc w:val="center"/>
        </w:trPr>
        <w:tc>
          <w:tcPr>
            <w:tcW w:w="451" w:type="dxa"/>
            <w:vMerge/>
          </w:tcPr>
          <w:p w14:paraId="27D701F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993" w:type="dxa"/>
            <w:gridSpan w:val="4"/>
          </w:tcPr>
          <w:p w14:paraId="7E7372FD" w14:textId="77777777" w:rsidR="0017586A" w:rsidRPr="00642DD4" w:rsidRDefault="0017586A" w:rsidP="00815A77">
            <w:pPr>
              <w:keepLines/>
              <w:widowControl w:val="0"/>
              <w:autoSpaceDE w:val="0"/>
              <w:autoSpaceDN w:val="0"/>
              <w:adjustRightInd w:val="0"/>
              <w:jc w:val="both"/>
              <w:rPr>
                <w:rFonts w:ascii="Arial" w:hAnsi="Arial" w:cs="Arial"/>
                <w:b/>
                <w:sz w:val="19"/>
                <w:szCs w:val="19"/>
              </w:rPr>
            </w:pPr>
          </w:p>
        </w:tc>
        <w:tc>
          <w:tcPr>
            <w:tcW w:w="1172" w:type="dxa"/>
          </w:tcPr>
          <w:p w14:paraId="2E0F4354" w14:textId="77777777" w:rsidR="0017586A" w:rsidRDefault="0017586A" w:rsidP="00815A77">
            <w:pPr>
              <w:keepLines/>
              <w:widowControl w:val="0"/>
              <w:autoSpaceDE w:val="0"/>
              <w:autoSpaceDN w:val="0"/>
              <w:adjustRightInd w:val="0"/>
              <w:jc w:val="right"/>
              <w:rPr>
                <w:rFonts w:ascii="Arial" w:hAnsi="Arial" w:cs="Arial"/>
                <w:b/>
                <w:bCs/>
                <w:sz w:val="18"/>
                <w:szCs w:val="18"/>
              </w:rPr>
            </w:pPr>
          </w:p>
        </w:tc>
        <w:tc>
          <w:tcPr>
            <w:tcW w:w="1123" w:type="dxa"/>
          </w:tcPr>
          <w:p w14:paraId="1A96CB41" w14:textId="77777777" w:rsidR="0017586A" w:rsidRDefault="0017586A" w:rsidP="00815A77">
            <w:pPr>
              <w:keepLines/>
              <w:widowControl w:val="0"/>
              <w:autoSpaceDE w:val="0"/>
              <w:autoSpaceDN w:val="0"/>
              <w:adjustRightInd w:val="0"/>
              <w:jc w:val="right"/>
              <w:rPr>
                <w:rFonts w:ascii="Arial" w:hAnsi="Arial" w:cs="Arial"/>
                <w:b/>
                <w:bCs/>
                <w:sz w:val="18"/>
                <w:szCs w:val="18"/>
              </w:rPr>
            </w:pPr>
            <w:r w:rsidRPr="005A520D">
              <w:rPr>
                <w:rFonts w:ascii="Arial" w:hAnsi="Arial" w:cs="Arial"/>
                <w:b/>
                <w:bCs/>
                <w:sz w:val="19"/>
                <w:szCs w:val="19"/>
              </w:rPr>
              <w:t>£</w:t>
            </w:r>
          </w:p>
        </w:tc>
      </w:tr>
      <w:tr w:rsidR="0017586A" w:rsidRPr="005A520D" w14:paraId="0F887C9E" w14:textId="77777777" w:rsidTr="00875291">
        <w:trPr>
          <w:trHeight w:hRule="exact" w:val="255"/>
          <w:jc w:val="center"/>
        </w:trPr>
        <w:tc>
          <w:tcPr>
            <w:tcW w:w="451" w:type="dxa"/>
            <w:vMerge/>
          </w:tcPr>
          <w:p w14:paraId="7197C4A3"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665F82EB" w14:textId="77777777" w:rsidR="0017586A" w:rsidRPr="00642DD4"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Wages and salaries</w:t>
            </w:r>
          </w:p>
        </w:tc>
        <w:tc>
          <w:tcPr>
            <w:tcW w:w="2766" w:type="dxa"/>
            <w:gridSpan w:val="3"/>
          </w:tcPr>
          <w:p w14:paraId="792E6C2D"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04F8EF64" w14:textId="77777777" w:rsidR="0017586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5D047850" w14:textId="77777777" w:rsidR="0017586A" w:rsidRPr="008F5247"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160,483</w:t>
            </w:r>
          </w:p>
        </w:tc>
      </w:tr>
      <w:tr w:rsidR="0017586A" w:rsidRPr="005A520D" w14:paraId="768AE580" w14:textId="77777777" w:rsidTr="00875291">
        <w:trPr>
          <w:trHeight w:hRule="exact" w:val="255"/>
          <w:jc w:val="center"/>
        </w:trPr>
        <w:tc>
          <w:tcPr>
            <w:tcW w:w="451" w:type="dxa"/>
            <w:vMerge/>
          </w:tcPr>
          <w:p w14:paraId="02216DE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5782DD3C" w14:textId="77777777" w:rsidR="0017586A" w:rsidRPr="005A520D"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Legal and professional</w:t>
            </w:r>
          </w:p>
        </w:tc>
        <w:tc>
          <w:tcPr>
            <w:tcW w:w="2766" w:type="dxa"/>
            <w:gridSpan w:val="3"/>
            <w:vMerge w:val="restart"/>
          </w:tcPr>
          <w:p w14:paraId="526E3338"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68AFD5D1" w14:textId="77777777" w:rsidR="0017586A" w:rsidRPr="009F6220" w:rsidRDefault="0017586A" w:rsidP="00815A77">
            <w:pPr>
              <w:keepLines/>
              <w:widowControl w:val="0"/>
              <w:autoSpaceDE w:val="0"/>
              <w:autoSpaceDN w:val="0"/>
              <w:adjustRightInd w:val="0"/>
              <w:jc w:val="right"/>
              <w:rPr>
                <w:rFonts w:ascii="Arial" w:hAnsi="Arial" w:cs="Arial"/>
                <w:b/>
                <w:sz w:val="19"/>
                <w:szCs w:val="19"/>
              </w:rPr>
            </w:pPr>
          </w:p>
        </w:tc>
        <w:tc>
          <w:tcPr>
            <w:tcW w:w="1123" w:type="dxa"/>
          </w:tcPr>
          <w:p w14:paraId="3CAA9109" w14:textId="77777777" w:rsidR="0017586A" w:rsidRPr="0087319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22,941</w:t>
            </w:r>
          </w:p>
        </w:tc>
      </w:tr>
      <w:tr w:rsidR="0017586A" w:rsidRPr="005A520D" w14:paraId="7F1D64D6" w14:textId="77777777" w:rsidTr="00875291">
        <w:trPr>
          <w:trHeight w:hRule="exact" w:val="255"/>
          <w:jc w:val="center"/>
        </w:trPr>
        <w:tc>
          <w:tcPr>
            <w:tcW w:w="451" w:type="dxa"/>
            <w:vMerge/>
          </w:tcPr>
          <w:p w14:paraId="49935A88"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3504F723" w14:textId="77777777" w:rsidR="0017586A" w:rsidRPr="005A520D"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General office and administration</w:t>
            </w:r>
          </w:p>
        </w:tc>
        <w:tc>
          <w:tcPr>
            <w:tcW w:w="2766" w:type="dxa"/>
            <w:gridSpan w:val="3"/>
            <w:vMerge/>
          </w:tcPr>
          <w:p w14:paraId="1A89CA7D"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3329EFE8" w14:textId="77777777" w:rsidR="0017586A" w:rsidRPr="009F6220" w:rsidRDefault="0017586A" w:rsidP="00815A77">
            <w:pPr>
              <w:keepLines/>
              <w:widowControl w:val="0"/>
              <w:autoSpaceDE w:val="0"/>
              <w:autoSpaceDN w:val="0"/>
              <w:adjustRightInd w:val="0"/>
              <w:jc w:val="right"/>
              <w:rPr>
                <w:rFonts w:ascii="Arial" w:hAnsi="Arial" w:cs="Arial"/>
                <w:b/>
                <w:sz w:val="19"/>
                <w:szCs w:val="19"/>
              </w:rPr>
            </w:pPr>
          </w:p>
        </w:tc>
        <w:tc>
          <w:tcPr>
            <w:tcW w:w="1123" w:type="dxa"/>
          </w:tcPr>
          <w:p w14:paraId="6AE57098" w14:textId="77777777" w:rsidR="0017586A" w:rsidRPr="0087319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77,846</w:t>
            </w:r>
          </w:p>
        </w:tc>
      </w:tr>
      <w:tr w:rsidR="0017586A" w:rsidRPr="005A520D" w14:paraId="34C465C3" w14:textId="77777777" w:rsidTr="00875291">
        <w:trPr>
          <w:trHeight w:hRule="exact" w:val="255"/>
          <w:jc w:val="center"/>
        </w:trPr>
        <w:tc>
          <w:tcPr>
            <w:tcW w:w="451" w:type="dxa"/>
            <w:vMerge/>
          </w:tcPr>
          <w:p w14:paraId="25B25C0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468257BB" w14:textId="77777777" w:rsidR="0017586A" w:rsidRPr="005A520D"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Vehicle and travel</w:t>
            </w:r>
          </w:p>
        </w:tc>
        <w:tc>
          <w:tcPr>
            <w:tcW w:w="2766" w:type="dxa"/>
            <w:gridSpan w:val="3"/>
            <w:vMerge/>
          </w:tcPr>
          <w:p w14:paraId="116C883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0BB15875" w14:textId="77777777" w:rsidR="0017586A" w:rsidRPr="009F6220" w:rsidRDefault="0017586A" w:rsidP="00815A77">
            <w:pPr>
              <w:keepLines/>
              <w:widowControl w:val="0"/>
              <w:autoSpaceDE w:val="0"/>
              <w:autoSpaceDN w:val="0"/>
              <w:adjustRightInd w:val="0"/>
              <w:jc w:val="right"/>
              <w:rPr>
                <w:rFonts w:ascii="Arial" w:hAnsi="Arial" w:cs="Arial"/>
                <w:b/>
                <w:sz w:val="19"/>
                <w:szCs w:val="19"/>
              </w:rPr>
            </w:pPr>
          </w:p>
        </w:tc>
        <w:tc>
          <w:tcPr>
            <w:tcW w:w="1123" w:type="dxa"/>
          </w:tcPr>
          <w:p w14:paraId="2D9B2AC4" w14:textId="77777777" w:rsidR="0017586A" w:rsidRPr="0087319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6,389</w:t>
            </w:r>
          </w:p>
        </w:tc>
      </w:tr>
      <w:tr w:rsidR="0017586A" w:rsidRPr="005A520D" w14:paraId="21B35CD8" w14:textId="77777777" w:rsidTr="00875291">
        <w:trPr>
          <w:trHeight w:hRule="exact" w:val="255"/>
          <w:jc w:val="center"/>
        </w:trPr>
        <w:tc>
          <w:tcPr>
            <w:tcW w:w="451" w:type="dxa"/>
            <w:vMerge/>
          </w:tcPr>
          <w:p w14:paraId="6D80CB65"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0107CE91" w14:textId="77777777" w:rsidR="0017586A" w:rsidRPr="005A520D"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Governance costs:</w:t>
            </w:r>
          </w:p>
        </w:tc>
        <w:tc>
          <w:tcPr>
            <w:tcW w:w="2766" w:type="dxa"/>
            <w:gridSpan w:val="3"/>
            <w:vMerge/>
          </w:tcPr>
          <w:p w14:paraId="238C414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56B222C1" w14:textId="77777777" w:rsidR="0017586A" w:rsidRPr="009F6220" w:rsidRDefault="0017586A" w:rsidP="00815A77">
            <w:pPr>
              <w:keepLines/>
              <w:widowControl w:val="0"/>
              <w:autoSpaceDE w:val="0"/>
              <w:autoSpaceDN w:val="0"/>
              <w:adjustRightInd w:val="0"/>
              <w:jc w:val="right"/>
              <w:rPr>
                <w:rFonts w:ascii="Arial" w:hAnsi="Arial" w:cs="Arial"/>
                <w:b/>
                <w:sz w:val="19"/>
                <w:szCs w:val="19"/>
              </w:rPr>
            </w:pPr>
          </w:p>
        </w:tc>
        <w:tc>
          <w:tcPr>
            <w:tcW w:w="1123" w:type="dxa"/>
          </w:tcPr>
          <w:p w14:paraId="0AEC2E28" w14:textId="77777777" w:rsidR="0017586A" w:rsidRPr="00873199" w:rsidRDefault="0017586A" w:rsidP="00815A77">
            <w:pPr>
              <w:keepLines/>
              <w:widowControl w:val="0"/>
              <w:autoSpaceDE w:val="0"/>
              <w:autoSpaceDN w:val="0"/>
              <w:adjustRightInd w:val="0"/>
              <w:jc w:val="right"/>
              <w:rPr>
                <w:rFonts w:ascii="Arial" w:hAnsi="Arial" w:cs="Arial"/>
                <w:sz w:val="19"/>
                <w:szCs w:val="19"/>
              </w:rPr>
            </w:pPr>
          </w:p>
        </w:tc>
      </w:tr>
      <w:tr w:rsidR="0017586A" w:rsidRPr="005A520D" w14:paraId="38CFF96D" w14:textId="77777777" w:rsidTr="00875291">
        <w:trPr>
          <w:trHeight w:hRule="exact" w:val="255"/>
          <w:jc w:val="center"/>
        </w:trPr>
        <w:tc>
          <w:tcPr>
            <w:tcW w:w="451" w:type="dxa"/>
            <w:vMerge/>
          </w:tcPr>
          <w:p w14:paraId="78FD99A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33FD0EBD" w14:textId="77777777" w:rsidR="0017586A" w:rsidRPr="005A520D"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Audit and accountancy fees</w:t>
            </w:r>
          </w:p>
        </w:tc>
        <w:tc>
          <w:tcPr>
            <w:tcW w:w="2766" w:type="dxa"/>
            <w:gridSpan w:val="3"/>
            <w:vMerge/>
          </w:tcPr>
          <w:p w14:paraId="0E2B256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2847AC5A" w14:textId="77777777" w:rsidR="0017586A" w:rsidRPr="009F6220" w:rsidRDefault="0017586A" w:rsidP="00815A77">
            <w:pPr>
              <w:keepLines/>
              <w:widowControl w:val="0"/>
              <w:autoSpaceDE w:val="0"/>
              <w:autoSpaceDN w:val="0"/>
              <w:adjustRightInd w:val="0"/>
              <w:jc w:val="right"/>
              <w:rPr>
                <w:rFonts w:ascii="Arial" w:hAnsi="Arial" w:cs="Arial"/>
                <w:b/>
                <w:sz w:val="19"/>
                <w:szCs w:val="19"/>
              </w:rPr>
            </w:pPr>
          </w:p>
        </w:tc>
        <w:tc>
          <w:tcPr>
            <w:tcW w:w="1123" w:type="dxa"/>
          </w:tcPr>
          <w:p w14:paraId="60ABC5CB" w14:textId="77777777" w:rsidR="0017586A" w:rsidRPr="0087319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12,500</w:t>
            </w:r>
          </w:p>
        </w:tc>
      </w:tr>
      <w:tr w:rsidR="0017586A" w:rsidRPr="005A520D" w14:paraId="2B17E4B8" w14:textId="77777777" w:rsidTr="00875291">
        <w:trPr>
          <w:trHeight w:hRule="exact" w:val="255"/>
          <w:jc w:val="center"/>
        </w:trPr>
        <w:tc>
          <w:tcPr>
            <w:tcW w:w="451" w:type="dxa"/>
            <w:vMerge/>
          </w:tcPr>
          <w:p w14:paraId="1DA0AE08"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38411DCE" w14:textId="77777777" w:rsidR="0017586A" w:rsidRPr="005A520D"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Other services provided by auditors</w:t>
            </w:r>
          </w:p>
        </w:tc>
        <w:tc>
          <w:tcPr>
            <w:tcW w:w="2766" w:type="dxa"/>
            <w:gridSpan w:val="3"/>
            <w:vMerge/>
          </w:tcPr>
          <w:p w14:paraId="35214AD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59400BBE" w14:textId="77777777" w:rsidR="0017586A" w:rsidRPr="007918BF" w:rsidRDefault="0017586A" w:rsidP="00815A77">
            <w:pPr>
              <w:keepLines/>
              <w:widowControl w:val="0"/>
              <w:autoSpaceDE w:val="0"/>
              <w:autoSpaceDN w:val="0"/>
              <w:adjustRightInd w:val="0"/>
              <w:jc w:val="right"/>
              <w:rPr>
                <w:rFonts w:ascii="Arial" w:hAnsi="Arial" w:cs="Arial"/>
                <w:bCs/>
                <w:sz w:val="19"/>
                <w:szCs w:val="19"/>
              </w:rPr>
            </w:pPr>
          </w:p>
        </w:tc>
        <w:tc>
          <w:tcPr>
            <w:tcW w:w="1123" w:type="dxa"/>
          </w:tcPr>
          <w:p w14:paraId="090F4D5F" w14:textId="77777777" w:rsidR="0017586A" w:rsidRPr="0087319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300</w:t>
            </w:r>
          </w:p>
        </w:tc>
      </w:tr>
      <w:tr w:rsidR="0017586A" w:rsidRPr="005A520D" w14:paraId="0E489027" w14:textId="77777777" w:rsidTr="00875291">
        <w:trPr>
          <w:trHeight w:hRule="exact" w:val="170"/>
          <w:jc w:val="center"/>
        </w:trPr>
        <w:tc>
          <w:tcPr>
            <w:tcW w:w="451" w:type="dxa"/>
            <w:vMerge/>
          </w:tcPr>
          <w:p w14:paraId="4EAE2AF4"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0AB2B0C1"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2766" w:type="dxa"/>
            <w:gridSpan w:val="3"/>
            <w:vMerge/>
          </w:tcPr>
          <w:p w14:paraId="043394FD"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49E75C37" w14:textId="77777777" w:rsidR="0017586A" w:rsidRPr="007918BF" w:rsidRDefault="0017586A" w:rsidP="00815A77">
            <w:pPr>
              <w:keepLines/>
              <w:widowControl w:val="0"/>
              <w:autoSpaceDE w:val="0"/>
              <w:autoSpaceDN w:val="0"/>
              <w:adjustRightInd w:val="0"/>
              <w:jc w:val="right"/>
              <w:rPr>
                <w:rFonts w:ascii="Arial" w:hAnsi="Arial" w:cs="Arial"/>
                <w:bCs/>
                <w:sz w:val="19"/>
                <w:szCs w:val="19"/>
              </w:rPr>
            </w:pPr>
          </w:p>
        </w:tc>
        <w:tc>
          <w:tcPr>
            <w:tcW w:w="1123" w:type="dxa"/>
          </w:tcPr>
          <w:p w14:paraId="4BC98D8F" w14:textId="77777777" w:rsidR="0017586A" w:rsidRPr="00AB7851" w:rsidRDefault="0017586A" w:rsidP="00815A77">
            <w:pPr>
              <w:keepLines/>
              <w:widowControl w:val="0"/>
              <w:autoSpaceDE w:val="0"/>
              <w:autoSpaceDN w:val="0"/>
              <w:adjustRightInd w:val="0"/>
              <w:jc w:val="right"/>
              <w:rPr>
                <w:rFonts w:ascii="Arial" w:hAnsi="Arial" w:cs="Arial"/>
                <w:sz w:val="19"/>
                <w:szCs w:val="19"/>
              </w:rPr>
            </w:pPr>
            <w:r w:rsidRPr="005A520D">
              <w:rPr>
                <w:rFonts w:ascii="Cambria Math" w:hAnsi="Cambria Math" w:cs="Cambria Math"/>
                <w:sz w:val="19"/>
                <w:szCs w:val="19"/>
              </w:rPr>
              <w:t>────────</w:t>
            </w:r>
          </w:p>
        </w:tc>
      </w:tr>
      <w:tr w:rsidR="0017586A" w:rsidRPr="005A520D" w14:paraId="58620586" w14:textId="77777777" w:rsidTr="00875291">
        <w:trPr>
          <w:trHeight w:hRule="exact" w:val="255"/>
          <w:jc w:val="center"/>
        </w:trPr>
        <w:tc>
          <w:tcPr>
            <w:tcW w:w="451" w:type="dxa"/>
            <w:vMerge/>
          </w:tcPr>
          <w:p w14:paraId="10CEDC8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6AEF990F"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p>
        </w:tc>
        <w:tc>
          <w:tcPr>
            <w:tcW w:w="2766" w:type="dxa"/>
            <w:gridSpan w:val="3"/>
          </w:tcPr>
          <w:p w14:paraId="04CFC91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32633055"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2241FBB5" w14:textId="77777777" w:rsidR="0017586A" w:rsidRPr="00281A60"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280,459</w:t>
            </w:r>
          </w:p>
        </w:tc>
      </w:tr>
      <w:tr w:rsidR="0017586A" w:rsidRPr="005A520D" w14:paraId="436D36CE" w14:textId="77777777" w:rsidTr="00875291">
        <w:trPr>
          <w:trHeight w:hRule="exact" w:val="142"/>
          <w:jc w:val="center"/>
        </w:trPr>
        <w:tc>
          <w:tcPr>
            <w:tcW w:w="451" w:type="dxa"/>
            <w:vMerge/>
          </w:tcPr>
          <w:p w14:paraId="437ADD6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5B8D0F63"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p>
        </w:tc>
        <w:tc>
          <w:tcPr>
            <w:tcW w:w="2766" w:type="dxa"/>
            <w:gridSpan w:val="3"/>
          </w:tcPr>
          <w:p w14:paraId="4D9427A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47C2E21A"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1A68D983" w14:textId="77777777" w:rsidR="0017586A" w:rsidRPr="005A520D" w:rsidRDefault="0017586A" w:rsidP="00815A77">
            <w:pPr>
              <w:keepLines/>
              <w:widowControl w:val="0"/>
              <w:autoSpaceDE w:val="0"/>
              <w:autoSpaceDN w:val="0"/>
              <w:adjustRightInd w:val="0"/>
              <w:jc w:val="right"/>
              <w:rPr>
                <w:rFonts w:ascii="Cambria Math" w:hAnsi="Cambria Math" w:cs="Cambria Math"/>
                <w:sz w:val="19"/>
                <w:szCs w:val="19"/>
              </w:rPr>
            </w:pPr>
            <w:r w:rsidRPr="005A520D">
              <w:rPr>
                <w:rFonts w:ascii="Cambria Math" w:hAnsi="Cambria Math" w:cs="Cambria Math"/>
                <w:sz w:val="19"/>
                <w:szCs w:val="19"/>
              </w:rPr>
              <w:t>────────</w:t>
            </w:r>
          </w:p>
        </w:tc>
      </w:tr>
      <w:tr w:rsidR="0017586A" w:rsidRPr="005A520D" w14:paraId="16468E2B" w14:textId="77777777" w:rsidTr="00875291">
        <w:trPr>
          <w:trHeight w:hRule="exact" w:val="227"/>
          <w:jc w:val="center"/>
        </w:trPr>
        <w:tc>
          <w:tcPr>
            <w:tcW w:w="451" w:type="dxa"/>
            <w:vMerge/>
          </w:tcPr>
          <w:p w14:paraId="4FDC49D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510A72A2"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p>
        </w:tc>
        <w:tc>
          <w:tcPr>
            <w:tcW w:w="2766" w:type="dxa"/>
            <w:gridSpan w:val="3"/>
          </w:tcPr>
          <w:p w14:paraId="18DC9868"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61CF824E"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70C6D0D6" w14:textId="77777777" w:rsidR="0017586A" w:rsidRPr="00873199" w:rsidRDefault="0017586A" w:rsidP="00815A77">
            <w:pPr>
              <w:keepLines/>
              <w:widowControl w:val="0"/>
              <w:autoSpaceDE w:val="0"/>
              <w:autoSpaceDN w:val="0"/>
              <w:adjustRightInd w:val="0"/>
              <w:jc w:val="right"/>
              <w:rPr>
                <w:rFonts w:ascii="Cambria Math" w:hAnsi="Cambria Math" w:cs="Cambria Math"/>
                <w:sz w:val="19"/>
                <w:szCs w:val="19"/>
              </w:rPr>
            </w:pPr>
            <w:r>
              <w:rPr>
                <w:rFonts w:ascii="Arial" w:hAnsi="Arial" w:cs="Arial"/>
                <w:sz w:val="19"/>
                <w:szCs w:val="19"/>
              </w:rPr>
              <w:t>2022</w:t>
            </w:r>
          </w:p>
        </w:tc>
      </w:tr>
      <w:tr w:rsidR="0017586A" w:rsidRPr="005A520D" w14:paraId="12079303" w14:textId="77777777" w:rsidTr="00875291">
        <w:trPr>
          <w:trHeight w:hRule="exact" w:val="227"/>
          <w:jc w:val="center"/>
        </w:trPr>
        <w:tc>
          <w:tcPr>
            <w:tcW w:w="451" w:type="dxa"/>
            <w:vMerge w:val="restart"/>
          </w:tcPr>
          <w:p w14:paraId="2BC8B4C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4DCD0A9E"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p>
        </w:tc>
        <w:tc>
          <w:tcPr>
            <w:tcW w:w="2766" w:type="dxa"/>
            <w:gridSpan w:val="3"/>
          </w:tcPr>
          <w:p w14:paraId="4E1D29B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4FD51A0E"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3D55721D" w14:textId="77777777" w:rsidR="0017586A" w:rsidRPr="00873199" w:rsidRDefault="0017586A" w:rsidP="00815A77">
            <w:pPr>
              <w:keepLines/>
              <w:widowControl w:val="0"/>
              <w:autoSpaceDE w:val="0"/>
              <w:autoSpaceDN w:val="0"/>
              <w:adjustRightInd w:val="0"/>
              <w:jc w:val="right"/>
              <w:rPr>
                <w:rFonts w:ascii="Cambria Math" w:hAnsi="Cambria Math" w:cs="Cambria Math"/>
                <w:sz w:val="19"/>
                <w:szCs w:val="19"/>
              </w:rPr>
            </w:pPr>
            <w:r w:rsidRPr="00873199">
              <w:rPr>
                <w:rFonts w:ascii="Arial" w:hAnsi="Arial" w:cs="Arial"/>
                <w:sz w:val="19"/>
                <w:szCs w:val="19"/>
              </w:rPr>
              <w:t>£</w:t>
            </w:r>
          </w:p>
        </w:tc>
      </w:tr>
      <w:tr w:rsidR="0017586A" w:rsidRPr="005A520D" w14:paraId="425D7A50" w14:textId="77777777" w:rsidTr="00875291">
        <w:trPr>
          <w:trHeight w:hRule="exact" w:val="255"/>
          <w:jc w:val="center"/>
        </w:trPr>
        <w:tc>
          <w:tcPr>
            <w:tcW w:w="451" w:type="dxa"/>
            <w:vMerge/>
          </w:tcPr>
          <w:p w14:paraId="479F90B6"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4F7F7FEA"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Wages and salaries</w:t>
            </w:r>
          </w:p>
        </w:tc>
        <w:tc>
          <w:tcPr>
            <w:tcW w:w="2766" w:type="dxa"/>
            <w:gridSpan w:val="3"/>
            <w:vMerge w:val="restart"/>
          </w:tcPr>
          <w:p w14:paraId="695B202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67EC6FF2"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748F8E92" w14:textId="77777777" w:rsidR="0017586A" w:rsidRPr="00873199" w:rsidRDefault="0017586A" w:rsidP="00815A77">
            <w:pPr>
              <w:keepLines/>
              <w:widowControl w:val="0"/>
              <w:autoSpaceDE w:val="0"/>
              <w:autoSpaceDN w:val="0"/>
              <w:adjustRightInd w:val="0"/>
              <w:jc w:val="right"/>
              <w:rPr>
                <w:rFonts w:ascii="Cambria Math" w:hAnsi="Cambria Math" w:cs="Cambria Math"/>
                <w:sz w:val="19"/>
                <w:szCs w:val="19"/>
              </w:rPr>
            </w:pPr>
            <w:r>
              <w:rPr>
                <w:rFonts w:ascii="Arial" w:hAnsi="Arial" w:cs="Arial"/>
                <w:sz w:val="19"/>
                <w:szCs w:val="19"/>
              </w:rPr>
              <w:t>194,638</w:t>
            </w:r>
          </w:p>
        </w:tc>
      </w:tr>
      <w:tr w:rsidR="0017586A" w:rsidRPr="005A520D" w14:paraId="295ED3A2" w14:textId="77777777" w:rsidTr="00875291">
        <w:trPr>
          <w:trHeight w:hRule="exact" w:val="255"/>
          <w:jc w:val="center"/>
        </w:trPr>
        <w:tc>
          <w:tcPr>
            <w:tcW w:w="451" w:type="dxa"/>
            <w:vMerge/>
          </w:tcPr>
          <w:p w14:paraId="172A31E5"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48C8E812"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Legal and professional</w:t>
            </w:r>
          </w:p>
        </w:tc>
        <w:tc>
          <w:tcPr>
            <w:tcW w:w="2766" w:type="dxa"/>
            <w:gridSpan w:val="3"/>
            <w:vMerge/>
          </w:tcPr>
          <w:p w14:paraId="5E7BD81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501F1871"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53F99891" w14:textId="77777777" w:rsidR="0017586A" w:rsidRPr="00873199" w:rsidRDefault="0017586A" w:rsidP="00815A77">
            <w:pPr>
              <w:keepLines/>
              <w:widowControl w:val="0"/>
              <w:autoSpaceDE w:val="0"/>
              <w:autoSpaceDN w:val="0"/>
              <w:adjustRightInd w:val="0"/>
              <w:jc w:val="right"/>
              <w:rPr>
                <w:rFonts w:ascii="Cambria Math" w:hAnsi="Cambria Math" w:cs="Cambria Math"/>
                <w:sz w:val="19"/>
                <w:szCs w:val="19"/>
              </w:rPr>
            </w:pPr>
            <w:r>
              <w:rPr>
                <w:rFonts w:ascii="Arial" w:hAnsi="Arial" w:cs="Arial"/>
                <w:sz w:val="19"/>
                <w:szCs w:val="19"/>
              </w:rPr>
              <w:t>29,069</w:t>
            </w:r>
          </w:p>
        </w:tc>
      </w:tr>
      <w:tr w:rsidR="0017586A" w:rsidRPr="005A520D" w14:paraId="59878FCF" w14:textId="77777777" w:rsidTr="00875291">
        <w:trPr>
          <w:trHeight w:hRule="exact" w:val="255"/>
          <w:jc w:val="center"/>
        </w:trPr>
        <w:tc>
          <w:tcPr>
            <w:tcW w:w="451" w:type="dxa"/>
            <w:vMerge/>
          </w:tcPr>
          <w:p w14:paraId="35E9C957"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64DDE020"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General office and administration</w:t>
            </w:r>
          </w:p>
        </w:tc>
        <w:tc>
          <w:tcPr>
            <w:tcW w:w="2766" w:type="dxa"/>
            <w:gridSpan w:val="3"/>
            <w:vMerge/>
          </w:tcPr>
          <w:p w14:paraId="2EEC1D7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33324E85"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2BFB0F52" w14:textId="77777777" w:rsidR="0017586A" w:rsidRPr="00873199" w:rsidRDefault="0017586A" w:rsidP="00815A77">
            <w:pPr>
              <w:keepLines/>
              <w:widowControl w:val="0"/>
              <w:autoSpaceDE w:val="0"/>
              <w:autoSpaceDN w:val="0"/>
              <w:adjustRightInd w:val="0"/>
              <w:jc w:val="right"/>
              <w:rPr>
                <w:rFonts w:ascii="Cambria Math" w:hAnsi="Cambria Math" w:cs="Cambria Math"/>
                <w:sz w:val="19"/>
                <w:szCs w:val="19"/>
              </w:rPr>
            </w:pPr>
            <w:r>
              <w:rPr>
                <w:rFonts w:ascii="Arial" w:hAnsi="Arial" w:cs="Arial"/>
                <w:sz w:val="19"/>
                <w:szCs w:val="19"/>
              </w:rPr>
              <w:t>93,142</w:t>
            </w:r>
          </w:p>
        </w:tc>
      </w:tr>
      <w:tr w:rsidR="0017586A" w:rsidRPr="005A520D" w14:paraId="61B83FE9" w14:textId="77777777" w:rsidTr="00875291">
        <w:trPr>
          <w:trHeight w:hRule="exact" w:val="255"/>
          <w:jc w:val="center"/>
        </w:trPr>
        <w:tc>
          <w:tcPr>
            <w:tcW w:w="451" w:type="dxa"/>
            <w:vMerge/>
          </w:tcPr>
          <w:p w14:paraId="40A4DBE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0F960A3D"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Vehicle and travel</w:t>
            </w:r>
          </w:p>
        </w:tc>
        <w:tc>
          <w:tcPr>
            <w:tcW w:w="2766" w:type="dxa"/>
            <w:gridSpan w:val="3"/>
            <w:vMerge/>
          </w:tcPr>
          <w:p w14:paraId="0A13724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27148090"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5894DB91" w14:textId="77777777" w:rsidR="0017586A" w:rsidRPr="00873199" w:rsidRDefault="0017586A" w:rsidP="00815A77">
            <w:pPr>
              <w:keepLines/>
              <w:widowControl w:val="0"/>
              <w:autoSpaceDE w:val="0"/>
              <w:autoSpaceDN w:val="0"/>
              <w:adjustRightInd w:val="0"/>
              <w:jc w:val="right"/>
              <w:rPr>
                <w:rFonts w:ascii="Cambria Math" w:hAnsi="Cambria Math" w:cs="Cambria Math"/>
                <w:sz w:val="19"/>
                <w:szCs w:val="19"/>
              </w:rPr>
            </w:pPr>
            <w:r>
              <w:rPr>
                <w:rFonts w:ascii="Arial" w:hAnsi="Arial" w:cs="Arial"/>
                <w:sz w:val="19"/>
                <w:szCs w:val="19"/>
              </w:rPr>
              <w:t>3,834</w:t>
            </w:r>
          </w:p>
        </w:tc>
      </w:tr>
      <w:tr w:rsidR="0017586A" w:rsidRPr="005A520D" w14:paraId="2EFBFA6B" w14:textId="77777777" w:rsidTr="00875291">
        <w:trPr>
          <w:trHeight w:hRule="exact" w:val="255"/>
          <w:jc w:val="center"/>
        </w:trPr>
        <w:tc>
          <w:tcPr>
            <w:tcW w:w="451" w:type="dxa"/>
            <w:vMerge/>
          </w:tcPr>
          <w:p w14:paraId="7478BF9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575BA813"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Governance costs:</w:t>
            </w:r>
          </w:p>
        </w:tc>
        <w:tc>
          <w:tcPr>
            <w:tcW w:w="2766" w:type="dxa"/>
            <w:gridSpan w:val="3"/>
            <w:vMerge/>
          </w:tcPr>
          <w:p w14:paraId="724BCA06"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60924250"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6606D3E6" w14:textId="77777777" w:rsidR="0017586A" w:rsidRPr="00873199" w:rsidRDefault="0017586A" w:rsidP="00815A77">
            <w:pPr>
              <w:keepLines/>
              <w:widowControl w:val="0"/>
              <w:autoSpaceDE w:val="0"/>
              <w:autoSpaceDN w:val="0"/>
              <w:adjustRightInd w:val="0"/>
              <w:jc w:val="right"/>
              <w:rPr>
                <w:rFonts w:ascii="Cambria Math" w:hAnsi="Cambria Math" w:cs="Cambria Math"/>
                <w:sz w:val="19"/>
                <w:szCs w:val="19"/>
              </w:rPr>
            </w:pPr>
          </w:p>
        </w:tc>
      </w:tr>
      <w:tr w:rsidR="0017586A" w:rsidRPr="005A520D" w14:paraId="7FEF5E04" w14:textId="77777777" w:rsidTr="00875291">
        <w:trPr>
          <w:trHeight w:hRule="exact" w:val="255"/>
          <w:jc w:val="center"/>
        </w:trPr>
        <w:tc>
          <w:tcPr>
            <w:tcW w:w="451" w:type="dxa"/>
            <w:vMerge/>
          </w:tcPr>
          <w:p w14:paraId="13C2A8E0"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2DD55039"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Audit and accountancy fees</w:t>
            </w:r>
          </w:p>
        </w:tc>
        <w:tc>
          <w:tcPr>
            <w:tcW w:w="2766" w:type="dxa"/>
            <w:gridSpan w:val="3"/>
            <w:vMerge/>
          </w:tcPr>
          <w:p w14:paraId="6B73730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4711731E"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037A2523" w14:textId="77777777" w:rsidR="0017586A" w:rsidRPr="00873199" w:rsidRDefault="0017586A" w:rsidP="00815A77">
            <w:pPr>
              <w:keepLines/>
              <w:widowControl w:val="0"/>
              <w:autoSpaceDE w:val="0"/>
              <w:autoSpaceDN w:val="0"/>
              <w:adjustRightInd w:val="0"/>
              <w:jc w:val="right"/>
              <w:rPr>
                <w:rFonts w:ascii="Cambria Math" w:hAnsi="Cambria Math" w:cs="Cambria Math"/>
                <w:sz w:val="19"/>
                <w:szCs w:val="19"/>
              </w:rPr>
            </w:pPr>
            <w:r>
              <w:rPr>
                <w:rFonts w:ascii="Arial" w:hAnsi="Arial" w:cs="Arial"/>
                <w:sz w:val="19"/>
                <w:szCs w:val="19"/>
              </w:rPr>
              <w:t>9,480</w:t>
            </w:r>
          </w:p>
        </w:tc>
      </w:tr>
      <w:tr w:rsidR="0017586A" w:rsidRPr="005A520D" w14:paraId="194994BF" w14:textId="77777777" w:rsidTr="00875291">
        <w:trPr>
          <w:trHeight w:hRule="exact" w:val="383"/>
          <w:jc w:val="center"/>
        </w:trPr>
        <w:tc>
          <w:tcPr>
            <w:tcW w:w="451" w:type="dxa"/>
            <w:vMerge/>
          </w:tcPr>
          <w:p w14:paraId="1CF6C966"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429910F7"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r w:rsidRPr="00642DD4">
              <w:rPr>
                <w:rFonts w:ascii="Arial" w:hAnsi="Arial" w:cs="Arial"/>
                <w:sz w:val="19"/>
                <w:szCs w:val="19"/>
              </w:rPr>
              <w:t>Other services provided by auditors</w:t>
            </w:r>
          </w:p>
        </w:tc>
        <w:tc>
          <w:tcPr>
            <w:tcW w:w="2766" w:type="dxa"/>
            <w:gridSpan w:val="3"/>
            <w:vMerge/>
          </w:tcPr>
          <w:p w14:paraId="052CB57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1F395E22"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76DD0D06" w14:textId="77777777" w:rsidR="0017586A" w:rsidRPr="00873199" w:rsidRDefault="0017586A" w:rsidP="00815A77">
            <w:pPr>
              <w:keepLines/>
              <w:widowControl w:val="0"/>
              <w:autoSpaceDE w:val="0"/>
              <w:autoSpaceDN w:val="0"/>
              <w:adjustRightInd w:val="0"/>
              <w:jc w:val="right"/>
              <w:rPr>
                <w:rFonts w:ascii="Cambria Math" w:hAnsi="Cambria Math" w:cs="Cambria Math"/>
                <w:sz w:val="19"/>
                <w:szCs w:val="19"/>
              </w:rPr>
            </w:pPr>
            <w:r>
              <w:rPr>
                <w:rFonts w:ascii="Arial" w:hAnsi="Arial" w:cs="Arial"/>
                <w:sz w:val="19"/>
                <w:szCs w:val="19"/>
              </w:rPr>
              <w:t>300</w:t>
            </w:r>
          </w:p>
        </w:tc>
      </w:tr>
      <w:tr w:rsidR="0017586A" w:rsidRPr="005A520D" w14:paraId="5E50E5CA" w14:textId="77777777" w:rsidTr="00875291">
        <w:trPr>
          <w:trHeight w:hRule="exact" w:val="170"/>
          <w:jc w:val="center"/>
        </w:trPr>
        <w:tc>
          <w:tcPr>
            <w:tcW w:w="451" w:type="dxa"/>
            <w:vMerge/>
          </w:tcPr>
          <w:p w14:paraId="36DC16B7"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34602E37"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p>
        </w:tc>
        <w:tc>
          <w:tcPr>
            <w:tcW w:w="2766" w:type="dxa"/>
            <w:gridSpan w:val="3"/>
          </w:tcPr>
          <w:p w14:paraId="68D9D59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07E4B584"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6C143562" w14:textId="77777777" w:rsidR="0017586A" w:rsidRPr="005A520D" w:rsidRDefault="0017586A" w:rsidP="00815A77">
            <w:pPr>
              <w:keepLines/>
              <w:widowControl w:val="0"/>
              <w:autoSpaceDE w:val="0"/>
              <w:autoSpaceDN w:val="0"/>
              <w:adjustRightInd w:val="0"/>
              <w:jc w:val="right"/>
              <w:rPr>
                <w:rFonts w:ascii="Cambria Math" w:hAnsi="Cambria Math" w:cs="Cambria Math"/>
                <w:sz w:val="19"/>
                <w:szCs w:val="19"/>
              </w:rPr>
            </w:pPr>
            <w:r w:rsidRPr="005A520D">
              <w:rPr>
                <w:rFonts w:ascii="Cambria Math" w:hAnsi="Cambria Math" w:cs="Cambria Math"/>
                <w:sz w:val="19"/>
                <w:szCs w:val="19"/>
              </w:rPr>
              <w:t>────────</w:t>
            </w:r>
          </w:p>
        </w:tc>
      </w:tr>
      <w:tr w:rsidR="0017586A" w:rsidRPr="005A520D" w14:paraId="3EF00DF4" w14:textId="77777777" w:rsidTr="00875291">
        <w:trPr>
          <w:trHeight w:hRule="exact" w:val="255"/>
          <w:jc w:val="center"/>
        </w:trPr>
        <w:tc>
          <w:tcPr>
            <w:tcW w:w="451" w:type="dxa"/>
            <w:vMerge/>
          </w:tcPr>
          <w:p w14:paraId="608C5384"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026CE6B1"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p>
        </w:tc>
        <w:tc>
          <w:tcPr>
            <w:tcW w:w="2766" w:type="dxa"/>
            <w:gridSpan w:val="3"/>
          </w:tcPr>
          <w:p w14:paraId="26DAD1D2"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33B01DA3"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066DD77A" w14:textId="77777777" w:rsidR="0017586A" w:rsidRPr="0001163D" w:rsidRDefault="0017586A" w:rsidP="00815A77">
            <w:pPr>
              <w:keepLines/>
              <w:widowControl w:val="0"/>
              <w:autoSpaceDE w:val="0"/>
              <w:autoSpaceDN w:val="0"/>
              <w:adjustRightInd w:val="0"/>
              <w:jc w:val="right"/>
              <w:rPr>
                <w:rFonts w:ascii="Cambria Math" w:hAnsi="Cambria Math" w:cs="Cambria Math"/>
                <w:sz w:val="19"/>
                <w:szCs w:val="19"/>
              </w:rPr>
            </w:pPr>
            <w:r w:rsidRPr="001A042C">
              <w:rPr>
                <w:rFonts w:ascii="Arial" w:hAnsi="Arial" w:cs="Arial"/>
                <w:sz w:val="19"/>
                <w:szCs w:val="19"/>
              </w:rPr>
              <w:t>330,462</w:t>
            </w:r>
          </w:p>
        </w:tc>
      </w:tr>
      <w:tr w:rsidR="0017586A" w:rsidRPr="005A520D" w14:paraId="10394FE4" w14:textId="77777777" w:rsidTr="00875291">
        <w:trPr>
          <w:trHeight w:hRule="exact" w:val="170"/>
          <w:jc w:val="center"/>
        </w:trPr>
        <w:tc>
          <w:tcPr>
            <w:tcW w:w="451" w:type="dxa"/>
            <w:vMerge/>
          </w:tcPr>
          <w:p w14:paraId="1A54310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4227" w:type="dxa"/>
          </w:tcPr>
          <w:p w14:paraId="2AEA3FF3" w14:textId="77777777" w:rsidR="0017586A" w:rsidRPr="00642DD4" w:rsidDel="00873199" w:rsidRDefault="0017586A" w:rsidP="00815A77">
            <w:pPr>
              <w:keepLines/>
              <w:widowControl w:val="0"/>
              <w:autoSpaceDE w:val="0"/>
              <w:autoSpaceDN w:val="0"/>
              <w:adjustRightInd w:val="0"/>
              <w:rPr>
                <w:rFonts w:ascii="Arial" w:hAnsi="Arial" w:cs="Arial"/>
                <w:sz w:val="19"/>
                <w:szCs w:val="19"/>
              </w:rPr>
            </w:pPr>
          </w:p>
        </w:tc>
        <w:tc>
          <w:tcPr>
            <w:tcW w:w="2766" w:type="dxa"/>
            <w:gridSpan w:val="3"/>
          </w:tcPr>
          <w:p w14:paraId="77A415A8"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172" w:type="dxa"/>
          </w:tcPr>
          <w:p w14:paraId="6CDFB9B3" w14:textId="77777777" w:rsidR="0017586A" w:rsidDel="008D5BEA" w:rsidRDefault="0017586A" w:rsidP="00815A77">
            <w:pPr>
              <w:keepLines/>
              <w:widowControl w:val="0"/>
              <w:autoSpaceDE w:val="0"/>
              <w:autoSpaceDN w:val="0"/>
              <w:adjustRightInd w:val="0"/>
              <w:jc w:val="right"/>
              <w:rPr>
                <w:rFonts w:ascii="Arial" w:hAnsi="Arial" w:cs="Arial"/>
                <w:sz w:val="20"/>
                <w:szCs w:val="20"/>
              </w:rPr>
            </w:pPr>
          </w:p>
        </w:tc>
        <w:tc>
          <w:tcPr>
            <w:tcW w:w="1123" w:type="dxa"/>
          </w:tcPr>
          <w:p w14:paraId="5DE408FA" w14:textId="77777777" w:rsidR="0017586A" w:rsidRPr="00BD6D68" w:rsidRDefault="0017586A" w:rsidP="00815A77">
            <w:pPr>
              <w:keepLines/>
              <w:widowControl w:val="0"/>
              <w:autoSpaceDE w:val="0"/>
              <w:autoSpaceDN w:val="0"/>
              <w:adjustRightInd w:val="0"/>
              <w:jc w:val="right"/>
              <w:rPr>
                <w:rFonts w:ascii="Arial" w:hAnsi="Arial" w:cs="Arial"/>
                <w:bCs/>
                <w:sz w:val="19"/>
                <w:szCs w:val="19"/>
              </w:rPr>
            </w:pPr>
            <w:r w:rsidRPr="005A520D">
              <w:rPr>
                <w:rFonts w:ascii="Cambria Math" w:hAnsi="Cambria Math" w:cs="Cambria Math"/>
                <w:sz w:val="19"/>
                <w:szCs w:val="19"/>
              </w:rPr>
              <w:t>────────</w:t>
            </w:r>
          </w:p>
        </w:tc>
      </w:tr>
    </w:tbl>
    <w:p w14:paraId="1016D155"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29CACC14" w14:textId="77777777" w:rsidR="008601F3" w:rsidRPr="00411C12" w:rsidRDefault="008601F3" w:rsidP="008601F3">
      <w:pPr>
        <w:rPr>
          <w:lang w:eastAsia="en-GB"/>
        </w:rPr>
      </w:pPr>
    </w:p>
    <w:p w14:paraId="6403D39C" w14:textId="77777777" w:rsidR="008601F3" w:rsidRPr="00B23396" w:rsidRDefault="008601F3" w:rsidP="008601F3">
      <w:pPr>
        <w:jc w:val="both"/>
        <w:rPr>
          <w:rFonts w:ascii="Arial" w:hAnsi="Arial" w:cs="Arial"/>
          <w:b/>
          <w:bCs/>
          <w:sz w:val="28"/>
          <w:szCs w:val="28"/>
        </w:rPr>
      </w:pPr>
      <w:r w:rsidRPr="00C97222">
        <w:rPr>
          <w:rFonts w:ascii="Arial" w:hAnsi="Arial" w:cs="Arial"/>
          <w:b/>
          <w:bCs/>
        </w:rPr>
        <w:t>FOR THE YEAR ENDED 31 MARCH 2023</w:t>
      </w:r>
    </w:p>
    <w:p w14:paraId="01BA94FB" w14:textId="77777777" w:rsidR="0017586A" w:rsidRDefault="0017586A" w:rsidP="0017586A"/>
    <w:tbl>
      <w:tblPr>
        <w:tblW w:w="9749" w:type="dxa"/>
        <w:jc w:val="center"/>
        <w:tblLayout w:type="fixed"/>
        <w:tblLook w:val="04A0" w:firstRow="1" w:lastRow="0" w:firstColumn="1" w:lastColumn="0" w:noHBand="0" w:noVBand="1"/>
      </w:tblPr>
      <w:tblGrid>
        <w:gridCol w:w="451"/>
        <w:gridCol w:w="3650"/>
        <w:gridCol w:w="1418"/>
        <w:gridCol w:w="1417"/>
        <w:gridCol w:w="43"/>
        <w:gridCol w:w="1306"/>
        <w:gridCol w:w="69"/>
        <w:gridCol w:w="1385"/>
        <w:gridCol w:w="10"/>
      </w:tblGrid>
      <w:tr w:rsidR="0017586A" w:rsidRPr="005A520D" w14:paraId="131AD6D4" w14:textId="77777777" w:rsidTr="00875291">
        <w:trPr>
          <w:gridAfter w:val="1"/>
          <w:wAfter w:w="10" w:type="dxa"/>
          <w:trHeight w:hRule="exact" w:val="271"/>
          <w:jc w:val="center"/>
        </w:trPr>
        <w:tc>
          <w:tcPr>
            <w:tcW w:w="451" w:type="dxa"/>
          </w:tcPr>
          <w:p w14:paraId="2D3C7323"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7</w:t>
            </w:r>
          </w:p>
        </w:tc>
        <w:tc>
          <w:tcPr>
            <w:tcW w:w="9288" w:type="dxa"/>
            <w:gridSpan w:val="7"/>
          </w:tcPr>
          <w:p w14:paraId="0319E2B4"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A8510A">
              <w:rPr>
                <w:rFonts w:ascii="Arial" w:hAnsi="Arial" w:cs="Arial"/>
                <w:b/>
                <w:bCs/>
                <w:sz w:val="19"/>
                <w:szCs w:val="19"/>
              </w:rPr>
              <w:t>Trustees</w:t>
            </w:r>
          </w:p>
        </w:tc>
      </w:tr>
      <w:tr w:rsidR="0017586A" w:rsidRPr="005A520D" w14:paraId="33FBC16C" w14:textId="77777777" w:rsidTr="00875291">
        <w:trPr>
          <w:gridAfter w:val="1"/>
          <w:wAfter w:w="10" w:type="dxa"/>
          <w:trHeight w:hRule="exact" w:val="271"/>
          <w:jc w:val="center"/>
        </w:trPr>
        <w:tc>
          <w:tcPr>
            <w:tcW w:w="451" w:type="dxa"/>
            <w:vMerge w:val="restart"/>
          </w:tcPr>
          <w:p w14:paraId="07B048C8"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288" w:type="dxa"/>
            <w:gridSpan w:val="7"/>
          </w:tcPr>
          <w:p w14:paraId="10E4C8E5"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r>
      <w:tr w:rsidR="0017586A" w:rsidRPr="005A520D" w14:paraId="3BA08869" w14:textId="77777777" w:rsidTr="00875291">
        <w:trPr>
          <w:gridAfter w:val="1"/>
          <w:wAfter w:w="10" w:type="dxa"/>
          <w:trHeight w:hRule="exact" w:val="511"/>
          <w:jc w:val="center"/>
        </w:trPr>
        <w:tc>
          <w:tcPr>
            <w:tcW w:w="451" w:type="dxa"/>
            <w:vMerge/>
          </w:tcPr>
          <w:p w14:paraId="5C3829F8"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288" w:type="dxa"/>
            <w:gridSpan w:val="7"/>
          </w:tcPr>
          <w:p w14:paraId="71AEF1D9" w14:textId="77777777" w:rsidR="0017586A" w:rsidRPr="00653597" w:rsidRDefault="0017586A" w:rsidP="00815A77">
            <w:pPr>
              <w:keepLines/>
              <w:widowControl w:val="0"/>
              <w:autoSpaceDE w:val="0"/>
              <w:autoSpaceDN w:val="0"/>
              <w:adjustRightInd w:val="0"/>
              <w:jc w:val="both"/>
              <w:rPr>
                <w:rFonts w:ascii="Arial" w:hAnsi="Arial" w:cs="Arial"/>
                <w:sz w:val="19"/>
                <w:szCs w:val="19"/>
                <w:highlight w:val="yellow"/>
              </w:rPr>
            </w:pPr>
            <w:r w:rsidRPr="00CD5EAF">
              <w:rPr>
                <w:rFonts w:ascii="Arial" w:hAnsi="Arial" w:cs="Arial"/>
                <w:sz w:val="19"/>
                <w:szCs w:val="19"/>
              </w:rPr>
              <w:t>None</w:t>
            </w:r>
            <w:r w:rsidRPr="005A520D">
              <w:rPr>
                <w:rFonts w:ascii="Arial" w:hAnsi="Arial" w:cs="Arial"/>
                <w:sz w:val="19"/>
                <w:szCs w:val="19"/>
              </w:rPr>
              <w:t xml:space="preserve"> of the trustees (or any persons connected with them) received any remuneration during the year. The charity paid travel </w:t>
            </w:r>
            <w:r>
              <w:rPr>
                <w:rFonts w:ascii="Arial" w:hAnsi="Arial" w:cs="Arial"/>
                <w:sz w:val="19"/>
                <w:szCs w:val="19"/>
              </w:rPr>
              <w:t xml:space="preserve">and training </w:t>
            </w:r>
            <w:r w:rsidRPr="005A520D">
              <w:rPr>
                <w:rFonts w:ascii="Arial" w:hAnsi="Arial" w:cs="Arial"/>
                <w:sz w:val="19"/>
                <w:szCs w:val="19"/>
              </w:rPr>
              <w:t xml:space="preserve">costs on behalf </w:t>
            </w:r>
            <w:r w:rsidRPr="007C2CC6">
              <w:rPr>
                <w:rFonts w:ascii="Arial" w:hAnsi="Arial" w:cs="Arial"/>
                <w:sz w:val="19"/>
                <w:szCs w:val="19"/>
              </w:rPr>
              <w:t>of</w:t>
            </w:r>
            <w:r>
              <w:rPr>
                <w:rFonts w:ascii="Arial" w:hAnsi="Arial" w:cs="Arial"/>
                <w:sz w:val="19"/>
                <w:szCs w:val="19"/>
              </w:rPr>
              <w:t xml:space="preserve"> </w:t>
            </w:r>
            <w:r w:rsidRPr="001A042C">
              <w:rPr>
                <w:rFonts w:ascii="Arial" w:hAnsi="Arial" w:cs="Arial"/>
                <w:sz w:val="19"/>
                <w:szCs w:val="19"/>
              </w:rPr>
              <w:t xml:space="preserve">2 </w:t>
            </w:r>
            <w:r w:rsidRPr="007C2CC6">
              <w:rPr>
                <w:rFonts w:ascii="Arial" w:hAnsi="Arial" w:cs="Arial"/>
                <w:sz w:val="19"/>
                <w:szCs w:val="19"/>
              </w:rPr>
              <w:t>(</w:t>
            </w:r>
            <w:r>
              <w:rPr>
                <w:rFonts w:ascii="Arial" w:hAnsi="Arial" w:cs="Arial"/>
                <w:sz w:val="19"/>
                <w:szCs w:val="19"/>
              </w:rPr>
              <w:t>2022</w:t>
            </w:r>
            <w:r w:rsidRPr="007C2CC6">
              <w:rPr>
                <w:rFonts w:ascii="Arial" w:hAnsi="Arial" w:cs="Arial"/>
                <w:sz w:val="19"/>
                <w:szCs w:val="19"/>
              </w:rPr>
              <w:t xml:space="preserve"> – </w:t>
            </w:r>
            <w:r>
              <w:rPr>
                <w:rFonts w:ascii="Arial" w:hAnsi="Arial" w:cs="Arial"/>
                <w:sz w:val="19"/>
                <w:szCs w:val="19"/>
              </w:rPr>
              <w:t>3</w:t>
            </w:r>
            <w:r w:rsidRPr="007C2CC6">
              <w:rPr>
                <w:rFonts w:ascii="Arial" w:hAnsi="Arial" w:cs="Arial"/>
                <w:sz w:val="19"/>
                <w:szCs w:val="19"/>
              </w:rPr>
              <w:t>) trustees totalling £</w:t>
            </w:r>
            <w:r>
              <w:rPr>
                <w:rFonts w:ascii="Arial" w:hAnsi="Arial" w:cs="Arial"/>
                <w:sz w:val="19"/>
                <w:szCs w:val="19"/>
              </w:rPr>
              <w:t>239</w:t>
            </w:r>
            <w:r w:rsidRPr="007C2CC6">
              <w:rPr>
                <w:rFonts w:ascii="Arial" w:hAnsi="Arial" w:cs="Arial"/>
                <w:sz w:val="19"/>
                <w:szCs w:val="19"/>
              </w:rPr>
              <w:t xml:space="preserve"> (</w:t>
            </w:r>
            <w:r>
              <w:rPr>
                <w:rFonts w:ascii="Arial" w:hAnsi="Arial" w:cs="Arial"/>
                <w:sz w:val="19"/>
                <w:szCs w:val="19"/>
              </w:rPr>
              <w:t>2022</w:t>
            </w:r>
            <w:r w:rsidRPr="007C2CC6">
              <w:rPr>
                <w:rFonts w:ascii="Arial" w:hAnsi="Arial" w:cs="Arial"/>
                <w:sz w:val="19"/>
                <w:szCs w:val="19"/>
              </w:rPr>
              <w:t>: £</w:t>
            </w:r>
            <w:r>
              <w:rPr>
                <w:rFonts w:ascii="Arial" w:hAnsi="Arial" w:cs="Arial"/>
                <w:sz w:val="19"/>
                <w:szCs w:val="19"/>
              </w:rPr>
              <w:t>1,052</w:t>
            </w:r>
            <w:r w:rsidRPr="007C2CC6">
              <w:rPr>
                <w:rFonts w:ascii="Arial" w:hAnsi="Arial" w:cs="Arial"/>
                <w:sz w:val="19"/>
                <w:szCs w:val="19"/>
              </w:rPr>
              <w:t>).</w:t>
            </w:r>
          </w:p>
          <w:p w14:paraId="5F80FB1B" w14:textId="77777777" w:rsidR="0017586A" w:rsidRPr="00653597" w:rsidRDefault="0017586A" w:rsidP="00815A77">
            <w:pPr>
              <w:keepLines/>
              <w:widowControl w:val="0"/>
              <w:autoSpaceDE w:val="0"/>
              <w:autoSpaceDN w:val="0"/>
              <w:adjustRightInd w:val="0"/>
              <w:jc w:val="both"/>
              <w:rPr>
                <w:rFonts w:ascii="Arial" w:hAnsi="Arial" w:cs="Arial"/>
                <w:sz w:val="19"/>
                <w:szCs w:val="19"/>
                <w:highlight w:val="yellow"/>
              </w:rPr>
            </w:pPr>
          </w:p>
          <w:p w14:paraId="722E1C96" w14:textId="77777777" w:rsidR="0017586A" w:rsidRPr="005A520D" w:rsidRDefault="0017586A" w:rsidP="00815A77">
            <w:pPr>
              <w:keepLines/>
              <w:widowControl w:val="0"/>
              <w:autoSpaceDE w:val="0"/>
              <w:autoSpaceDN w:val="0"/>
              <w:adjustRightInd w:val="0"/>
              <w:jc w:val="both"/>
              <w:rPr>
                <w:rFonts w:ascii="Arial" w:hAnsi="Arial" w:cs="Arial"/>
                <w:sz w:val="19"/>
                <w:szCs w:val="19"/>
                <w:highlight w:val="yellow"/>
              </w:rPr>
            </w:pPr>
          </w:p>
          <w:p w14:paraId="6E0BA844" w14:textId="77777777" w:rsidR="0017586A" w:rsidRPr="005A520D" w:rsidRDefault="0017586A" w:rsidP="00815A77">
            <w:pPr>
              <w:keepLines/>
              <w:widowControl w:val="0"/>
              <w:autoSpaceDE w:val="0"/>
              <w:autoSpaceDN w:val="0"/>
              <w:adjustRightInd w:val="0"/>
              <w:jc w:val="both"/>
              <w:rPr>
                <w:rFonts w:ascii="Arial" w:hAnsi="Arial" w:cs="Arial"/>
                <w:sz w:val="19"/>
                <w:szCs w:val="19"/>
                <w:highlight w:val="yellow"/>
              </w:rPr>
            </w:pPr>
          </w:p>
          <w:p w14:paraId="5043299F" w14:textId="77777777" w:rsidR="0017586A" w:rsidRPr="005A520D" w:rsidRDefault="0017586A" w:rsidP="00815A77">
            <w:pPr>
              <w:keepLines/>
              <w:widowControl w:val="0"/>
              <w:autoSpaceDE w:val="0"/>
              <w:autoSpaceDN w:val="0"/>
              <w:adjustRightInd w:val="0"/>
              <w:jc w:val="both"/>
              <w:rPr>
                <w:rFonts w:ascii="Arial" w:hAnsi="Arial" w:cs="Arial"/>
                <w:sz w:val="19"/>
                <w:szCs w:val="19"/>
                <w:highlight w:val="yellow"/>
              </w:rPr>
            </w:pPr>
          </w:p>
        </w:tc>
      </w:tr>
      <w:tr w:rsidR="0017586A" w:rsidRPr="005A520D" w14:paraId="3F3BCD08" w14:textId="77777777" w:rsidTr="00875291">
        <w:trPr>
          <w:gridAfter w:val="1"/>
          <w:wAfter w:w="10" w:type="dxa"/>
          <w:trHeight w:hRule="exact" w:val="225"/>
          <w:jc w:val="center"/>
        </w:trPr>
        <w:tc>
          <w:tcPr>
            <w:tcW w:w="451" w:type="dxa"/>
            <w:vMerge/>
          </w:tcPr>
          <w:p w14:paraId="189E0135"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288" w:type="dxa"/>
            <w:gridSpan w:val="7"/>
          </w:tcPr>
          <w:p w14:paraId="00A118A9"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r>
      <w:tr w:rsidR="0017586A" w:rsidRPr="005A520D" w14:paraId="76523090" w14:textId="77777777" w:rsidTr="00875291">
        <w:trPr>
          <w:gridAfter w:val="1"/>
          <w:wAfter w:w="10" w:type="dxa"/>
          <w:trHeight w:hRule="exact" w:val="227"/>
          <w:jc w:val="center"/>
        </w:trPr>
        <w:tc>
          <w:tcPr>
            <w:tcW w:w="451" w:type="dxa"/>
            <w:vMerge/>
          </w:tcPr>
          <w:p w14:paraId="74358A3D"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288" w:type="dxa"/>
            <w:gridSpan w:val="7"/>
          </w:tcPr>
          <w:p w14:paraId="450545C3"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r>
      <w:tr w:rsidR="0017586A" w:rsidRPr="005A520D" w14:paraId="195D809E" w14:textId="77777777" w:rsidTr="00875291">
        <w:trPr>
          <w:trHeight w:hRule="exact" w:val="271"/>
          <w:jc w:val="center"/>
        </w:trPr>
        <w:tc>
          <w:tcPr>
            <w:tcW w:w="451" w:type="dxa"/>
            <w:vMerge/>
          </w:tcPr>
          <w:p w14:paraId="4A1E05A3" w14:textId="77777777" w:rsidR="0017586A" w:rsidRDefault="0017586A" w:rsidP="00815A77">
            <w:pPr>
              <w:keepLines/>
              <w:widowControl w:val="0"/>
              <w:autoSpaceDE w:val="0"/>
              <w:autoSpaceDN w:val="0"/>
              <w:adjustRightInd w:val="0"/>
              <w:rPr>
                <w:rFonts w:ascii="Arial" w:hAnsi="Arial" w:cs="Arial"/>
                <w:b/>
                <w:bCs/>
                <w:sz w:val="19"/>
                <w:szCs w:val="19"/>
              </w:rPr>
            </w:pPr>
          </w:p>
        </w:tc>
        <w:tc>
          <w:tcPr>
            <w:tcW w:w="9298" w:type="dxa"/>
            <w:gridSpan w:val="8"/>
          </w:tcPr>
          <w:p w14:paraId="7CCB2BD5"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r>
      <w:tr w:rsidR="0017586A" w:rsidRPr="005A520D" w14:paraId="43FB8153" w14:textId="77777777" w:rsidTr="00875291">
        <w:trPr>
          <w:trHeight w:hRule="exact" w:val="271"/>
          <w:jc w:val="center"/>
        </w:trPr>
        <w:tc>
          <w:tcPr>
            <w:tcW w:w="451" w:type="dxa"/>
          </w:tcPr>
          <w:p w14:paraId="331BF927"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8</w:t>
            </w:r>
          </w:p>
        </w:tc>
        <w:tc>
          <w:tcPr>
            <w:tcW w:w="9298" w:type="dxa"/>
            <w:gridSpan w:val="8"/>
          </w:tcPr>
          <w:p w14:paraId="53321925"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Employees</w:t>
            </w:r>
          </w:p>
        </w:tc>
      </w:tr>
      <w:tr w:rsidR="0017586A" w:rsidRPr="005A520D" w14:paraId="00FC5212" w14:textId="77777777" w:rsidTr="00875291">
        <w:trPr>
          <w:trHeight w:hRule="exact" w:val="271"/>
          <w:jc w:val="center"/>
        </w:trPr>
        <w:tc>
          <w:tcPr>
            <w:tcW w:w="451" w:type="dxa"/>
            <w:vMerge w:val="restart"/>
          </w:tcPr>
          <w:p w14:paraId="229D21A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9298" w:type="dxa"/>
            <w:gridSpan w:val="8"/>
          </w:tcPr>
          <w:p w14:paraId="01219922" w14:textId="77777777" w:rsidR="0017586A" w:rsidRPr="005A520D" w:rsidRDefault="0017586A" w:rsidP="00815A77">
            <w:pPr>
              <w:keepLines/>
              <w:widowControl w:val="0"/>
              <w:autoSpaceDE w:val="0"/>
              <w:autoSpaceDN w:val="0"/>
              <w:adjustRightInd w:val="0"/>
              <w:rPr>
                <w:rFonts w:ascii="Arial" w:hAnsi="Arial" w:cs="Arial"/>
                <w:sz w:val="19"/>
                <w:szCs w:val="19"/>
              </w:rPr>
            </w:pPr>
          </w:p>
        </w:tc>
      </w:tr>
      <w:tr w:rsidR="0017586A" w:rsidRPr="005A520D" w14:paraId="2CC1661A" w14:textId="77777777" w:rsidTr="00875291">
        <w:trPr>
          <w:trHeight w:hRule="exact" w:val="271"/>
          <w:jc w:val="center"/>
        </w:trPr>
        <w:tc>
          <w:tcPr>
            <w:tcW w:w="451" w:type="dxa"/>
            <w:vMerge/>
          </w:tcPr>
          <w:p w14:paraId="6AE5302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528" w:type="dxa"/>
            <w:gridSpan w:val="4"/>
          </w:tcPr>
          <w:p w14:paraId="7575A65D"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Employment costs</w:t>
            </w:r>
          </w:p>
        </w:tc>
        <w:tc>
          <w:tcPr>
            <w:tcW w:w="1306" w:type="dxa"/>
          </w:tcPr>
          <w:p w14:paraId="3D7C2D0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464" w:type="dxa"/>
            <w:gridSpan w:val="3"/>
          </w:tcPr>
          <w:p w14:paraId="5FD941E2"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r>
      <w:tr w:rsidR="0017586A" w:rsidRPr="005A520D" w14:paraId="77034D90" w14:textId="77777777" w:rsidTr="00875291">
        <w:trPr>
          <w:trHeight w:hRule="exact" w:val="271"/>
          <w:jc w:val="center"/>
        </w:trPr>
        <w:tc>
          <w:tcPr>
            <w:tcW w:w="451" w:type="dxa"/>
            <w:vMerge/>
          </w:tcPr>
          <w:p w14:paraId="1276B59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528" w:type="dxa"/>
            <w:gridSpan w:val="4"/>
            <w:vMerge w:val="restart"/>
          </w:tcPr>
          <w:p w14:paraId="6F21E40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306" w:type="dxa"/>
          </w:tcPr>
          <w:p w14:paraId="0236EABF"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64" w:type="dxa"/>
            <w:gridSpan w:val="3"/>
          </w:tcPr>
          <w:p w14:paraId="0FD84608"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r>
      <w:tr w:rsidR="0017586A" w:rsidRPr="005A520D" w14:paraId="772BE9BF" w14:textId="77777777" w:rsidTr="00875291">
        <w:trPr>
          <w:trHeight w:hRule="exact" w:val="271"/>
          <w:jc w:val="center"/>
        </w:trPr>
        <w:tc>
          <w:tcPr>
            <w:tcW w:w="451" w:type="dxa"/>
            <w:vMerge/>
          </w:tcPr>
          <w:p w14:paraId="54C3880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528" w:type="dxa"/>
            <w:gridSpan w:val="4"/>
            <w:vMerge/>
          </w:tcPr>
          <w:p w14:paraId="6C46FC37"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306" w:type="dxa"/>
          </w:tcPr>
          <w:p w14:paraId="7A46AB3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64" w:type="dxa"/>
            <w:gridSpan w:val="3"/>
          </w:tcPr>
          <w:p w14:paraId="04241450" w14:textId="77777777" w:rsidR="0017586A" w:rsidRPr="005A520D" w:rsidRDefault="0017586A" w:rsidP="00815A77">
            <w:pPr>
              <w:keepLines/>
              <w:widowControl w:val="0"/>
              <w:autoSpaceDE w:val="0"/>
              <w:autoSpaceDN w:val="0"/>
              <w:adjustRightInd w:val="0"/>
              <w:rPr>
                <w:rFonts w:ascii="Arial" w:hAnsi="Arial" w:cs="Arial"/>
                <w:sz w:val="19"/>
                <w:szCs w:val="19"/>
              </w:rPr>
            </w:pPr>
          </w:p>
        </w:tc>
      </w:tr>
      <w:tr w:rsidR="0017586A" w:rsidRPr="005A520D" w14:paraId="05876E63" w14:textId="77777777" w:rsidTr="00875291">
        <w:trPr>
          <w:trHeight w:hRule="exact" w:val="271"/>
          <w:jc w:val="center"/>
        </w:trPr>
        <w:tc>
          <w:tcPr>
            <w:tcW w:w="451" w:type="dxa"/>
            <w:vMerge/>
          </w:tcPr>
          <w:p w14:paraId="6AB3366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528" w:type="dxa"/>
            <w:gridSpan w:val="4"/>
          </w:tcPr>
          <w:p w14:paraId="783BDF1E"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Wages and salaries</w:t>
            </w:r>
          </w:p>
        </w:tc>
        <w:tc>
          <w:tcPr>
            <w:tcW w:w="1306" w:type="dxa"/>
          </w:tcPr>
          <w:p w14:paraId="2BEB74D7" w14:textId="77777777" w:rsidR="0017586A" w:rsidRPr="00FD139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1,311,264</w:t>
            </w:r>
          </w:p>
        </w:tc>
        <w:tc>
          <w:tcPr>
            <w:tcW w:w="1464" w:type="dxa"/>
            <w:gridSpan w:val="3"/>
          </w:tcPr>
          <w:p w14:paraId="02EE2829" w14:textId="77777777" w:rsidR="0017586A" w:rsidRPr="0001163D"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1,199,126</w:t>
            </w:r>
          </w:p>
        </w:tc>
      </w:tr>
      <w:tr w:rsidR="0017586A" w:rsidRPr="005A520D" w14:paraId="6380CCB6" w14:textId="77777777" w:rsidTr="00875291">
        <w:trPr>
          <w:trHeight w:hRule="exact" w:val="271"/>
          <w:jc w:val="center"/>
        </w:trPr>
        <w:tc>
          <w:tcPr>
            <w:tcW w:w="451" w:type="dxa"/>
            <w:vMerge/>
          </w:tcPr>
          <w:p w14:paraId="37A27601"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528" w:type="dxa"/>
            <w:gridSpan w:val="4"/>
          </w:tcPr>
          <w:p w14:paraId="6E95CB02"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Social security costs</w:t>
            </w:r>
          </w:p>
        </w:tc>
        <w:tc>
          <w:tcPr>
            <w:tcW w:w="1306" w:type="dxa"/>
          </w:tcPr>
          <w:p w14:paraId="039A07A9" w14:textId="77777777" w:rsidR="0017586A" w:rsidRPr="00FD139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101,977</w:t>
            </w:r>
          </w:p>
        </w:tc>
        <w:tc>
          <w:tcPr>
            <w:tcW w:w="1464" w:type="dxa"/>
            <w:gridSpan w:val="3"/>
          </w:tcPr>
          <w:p w14:paraId="4724A2A7" w14:textId="77777777" w:rsidR="0017586A" w:rsidRPr="0001163D"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80,184</w:t>
            </w:r>
          </w:p>
        </w:tc>
      </w:tr>
      <w:tr w:rsidR="0017586A" w:rsidRPr="005A520D" w14:paraId="03ED99A0" w14:textId="77777777" w:rsidTr="00875291">
        <w:trPr>
          <w:trHeight w:hRule="exact" w:val="271"/>
          <w:jc w:val="center"/>
        </w:trPr>
        <w:tc>
          <w:tcPr>
            <w:tcW w:w="451" w:type="dxa"/>
            <w:vMerge/>
          </w:tcPr>
          <w:p w14:paraId="5F3A5F78"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528" w:type="dxa"/>
            <w:gridSpan w:val="4"/>
          </w:tcPr>
          <w:p w14:paraId="5D6D7A60"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Other pension costs</w:t>
            </w:r>
          </w:p>
        </w:tc>
        <w:tc>
          <w:tcPr>
            <w:tcW w:w="1306" w:type="dxa"/>
          </w:tcPr>
          <w:p w14:paraId="4BFC9169" w14:textId="77777777" w:rsidR="0017586A" w:rsidRPr="00FD139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32,411</w:t>
            </w:r>
          </w:p>
        </w:tc>
        <w:tc>
          <w:tcPr>
            <w:tcW w:w="1464" w:type="dxa"/>
            <w:gridSpan w:val="3"/>
          </w:tcPr>
          <w:p w14:paraId="33634F7F" w14:textId="77777777" w:rsidR="0017586A" w:rsidRPr="0001163D"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28,345</w:t>
            </w:r>
          </w:p>
        </w:tc>
      </w:tr>
      <w:tr w:rsidR="0017586A" w:rsidRPr="005A520D" w14:paraId="3E66ACA6" w14:textId="77777777" w:rsidTr="00875291">
        <w:trPr>
          <w:trHeight w:hRule="exact" w:val="170"/>
          <w:jc w:val="center"/>
        </w:trPr>
        <w:tc>
          <w:tcPr>
            <w:tcW w:w="451" w:type="dxa"/>
            <w:vMerge/>
          </w:tcPr>
          <w:p w14:paraId="4D2B447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528" w:type="dxa"/>
            <w:gridSpan w:val="4"/>
            <w:vMerge w:val="restart"/>
          </w:tcPr>
          <w:p w14:paraId="0FEEBC63"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306" w:type="dxa"/>
          </w:tcPr>
          <w:p w14:paraId="54BDE10E" w14:textId="77777777" w:rsidR="0017586A" w:rsidRPr="00FD139A" w:rsidRDefault="0017586A" w:rsidP="00815A77">
            <w:pPr>
              <w:keepLines/>
              <w:widowControl w:val="0"/>
              <w:autoSpaceDE w:val="0"/>
              <w:autoSpaceDN w:val="0"/>
              <w:adjustRightInd w:val="0"/>
              <w:jc w:val="right"/>
              <w:rPr>
                <w:rFonts w:ascii="Courier New" w:hAnsi="Courier New" w:cs="Courier New"/>
                <w:b/>
                <w:sz w:val="19"/>
                <w:szCs w:val="19"/>
              </w:rPr>
            </w:pPr>
            <w:r w:rsidRPr="00FD139A">
              <w:rPr>
                <w:rFonts w:ascii="Courier New" w:hAnsi="Courier New" w:cs="Courier New"/>
                <w:b/>
                <w:sz w:val="19"/>
                <w:szCs w:val="19"/>
              </w:rPr>
              <w:t xml:space="preserve">─────── </w:t>
            </w:r>
          </w:p>
        </w:tc>
        <w:tc>
          <w:tcPr>
            <w:tcW w:w="1464" w:type="dxa"/>
            <w:gridSpan w:val="3"/>
          </w:tcPr>
          <w:p w14:paraId="136FADAE" w14:textId="77777777" w:rsidR="0017586A" w:rsidRPr="001F27E8" w:rsidRDefault="0017586A" w:rsidP="00815A77">
            <w:pPr>
              <w:keepLines/>
              <w:widowControl w:val="0"/>
              <w:autoSpaceDE w:val="0"/>
              <w:autoSpaceDN w:val="0"/>
              <w:adjustRightInd w:val="0"/>
              <w:jc w:val="right"/>
              <w:rPr>
                <w:rFonts w:ascii="Courier New" w:hAnsi="Courier New" w:cs="Courier New"/>
                <w:sz w:val="19"/>
                <w:szCs w:val="19"/>
              </w:rPr>
            </w:pPr>
            <w:r w:rsidRPr="00281A60">
              <w:rPr>
                <w:rFonts w:ascii="Courier New" w:hAnsi="Courier New" w:cs="Courier New"/>
                <w:sz w:val="19"/>
                <w:szCs w:val="19"/>
              </w:rPr>
              <w:t xml:space="preserve">─────── </w:t>
            </w:r>
          </w:p>
        </w:tc>
      </w:tr>
      <w:tr w:rsidR="0017586A" w:rsidRPr="005A520D" w14:paraId="265E41C2" w14:textId="77777777" w:rsidTr="00875291">
        <w:trPr>
          <w:trHeight w:hRule="exact" w:val="271"/>
          <w:jc w:val="center"/>
        </w:trPr>
        <w:tc>
          <w:tcPr>
            <w:tcW w:w="451" w:type="dxa"/>
            <w:vMerge/>
          </w:tcPr>
          <w:p w14:paraId="03FA3E3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528" w:type="dxa"/>
            <w:gridSpan w:val="4"/>
            <w:vMerge/>
          </w:tcPr>
          <w:p w14:paraId="32326D26"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306" w:type="dxa"/>
          </w:tcPr>
          <w:p w14:paraId="53920D1E" w14:textId="77777777" w:rsidR="0017586A" w:rsidRPr="00FD139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1,445,652</w:t>
            </w:r>
          </w:p>
        </w:tc>
        <w:tc>
          <w:tcPr>
            <w:tcW w:w="1464" w:type="dxa"/>
            <w:gridSpan w:val="3"/>
          </w:tcPr>
          <w:p w14:paraId="250E0839" w14:textId="77777777" w:rsidR="0017586A" w:rsidRPr="0001163D"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1,307,655</w:t>
            </w:r>
          </w:p>
        </w:tc>
      </w:tr>
      <w:tr w:rsidR="0017586A" w:rsidRPr="005A520D" w14:paraId="7C820015" w14:textId="77777777" w:rsidTr="00875291">
        <w:trPr>
          <w:trHeight w:hRule="exact" w:val="170"/>
          <w:jc w:val="center"/>
        </w:trPr>
        <w:tc>
          <w:tcPr>
            <w:tcW w:w="451" w:type="dxa"/>
            <w:vMerge/>
          </w:tcPr>
          <w:p w14:paraId="090D7B28"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6528" w:type="dxa"/>
            <w:gridSpan w:val="4"/>
            <w:vMerge/>
          </w:tcPr>
          <w:p w14:paraId="653A728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306" w:type="dxa"/>
          </w:tcPr>
          <w:p w14:paraId="0E48FD2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64" w:type="dxa"/>
            <w:gridSpan w:val="3"/>
          </w:tcPr>
          <w:p w14:paraId="2123FBDD"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7C5CA573" w14:textId="77777777" w:rsidTr="00875291">
        <w:trPr>
          <w:trHeight w:hRule="exact" w:val="271"/>
          <w:jc w:val="center"/>
        </w:trPr>
        <w:tc>
          <w:tcPr>
            <w:tcW w:w="451" w:type="dxa"/>
            <w:vMerge/>
          </w:tcPr>
          <w:p w14:paraId="224A2BAE"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298" w:type="dxa"/>
            <w:gridSpan w:val="8"/>
          </w:tcPr>
          <w:p w14:paraId="127A640B"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r>
      <w:tr w:rsidR="0017586A" w:rsidRPr="005A520D" w14:paraId="7059C34F" w14:textId="77777777" w:rsidTr="00875291">
        <w:trPr>
          <w:trHeight w:hRule="exact" w:val="511"/>
          <w:jc w:val="center"/>
        </w:trPr>
        <w:tc>
          <w:tcPr>
            <w:tcW w:w="451" w:type="dxa"/>
            <w:vMerge/>
          </w:tcPr>
          <w:p w14:paraId="09443A78"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298" w:type="dxa"/>
            <w:gridSpan w:val="8"/>
          </w:tcPr>
          <w:p w14:paraId="1983D3A8" w14:textId="77777777" w:rsidR="0017586A" w:rsidRPr="00534D36" w:rsidRDefault="0017586A" w:rsidP="00815A77">
            <w:pPr>
              <w:keepLines/>
              <w:widowControl w:val="0"/>
              <w:autoSpaceDE w:val="0"/>
              <w:autoSpaceDN w:val="0"/>
              <w:adjustRightInd w:val="0"/>
              <w:rPr>
                <w:rFonts w:ascii="Arial" w:hAnsi="Arial" w:cs="Arial"/>
                <w:sz w:val="19"/>
                <w:szCs w:val="19"/>
              </w:rPr>
            </w:pPr>
            <w:r w:rsidRPr="00534D36">
              <w:rPr>
                <w:rFonts w:ascii="Arial" w:hAnsi="Arial" w:cs="Arial"/>
                <w:sz w:val="19"/>
                <w:szCs w:val="19"/>
              </w:rPr>
              <w:t xml:space="preserve">The average number of persons employed by the charity during the year was </w:t>
            </w:r>
            <w:r w:rsidRPr="001A042C">
              <w:rPr>
                <w:rFonts w:ascii="Arial" w:hAnsi="Arial" w:cs="Arial"/>
                <w:b/>
                <w:bCs/>
                <w:sz w:val="19"/>
                <w:szCs w:val="19"/>
              </w:rPr>
              <w:t>75</w:t>
            </w:r>
            <w:r w:rsidRPr="00534D36">
              <w:rPr>
                <w:rFonts w:ascii="Arial" w:hAnsi="Arial" w:cs="Arial"/>
                <w:sz w:val="19"/>
                <w:szCs w:val="19"/>
              </w:rPr>
              <w:t xml:space="preserve"> (</w:t>
            </w:r>
            <w:r>
              <w:rPr>
                <w:rFonts w:ascii="Arial" w:hAnsi="Arial" w:cs="Arial"/>
                <w:sz w:val="19"/>
                <w:szCs w:val="19"/>
              </w:rPr>
              <w:t>2022</w:t>
            </w:r>
            <w:r w:rsidRPr="00534D36">
              <w:rPr>
                <w:rFonts w:ascii="Arial" w:hAnsi="Arial" w:cs="Arial"/>
                <w:sz w:val="19"/>
                <w:szCs w:val="19"/>
              </w:rPr>
              <w:t xml:space="preserve">: </w:t>
            </w:r>
            <w:r>
              <w:rPr>
                <w:rFonts w:ascii="Arial" w:hAnsi="Arial" w:cs="Arial"/>
                <w:sz w:val="19"/>
                <w:szCs w:val="19"/>
              </w:rPr>
              <w:t>70</w:t>
            </w:r>
            <w:r w:rsidRPr="00534D36">
              <w:rPr>
                <w:rFonts w:ascii="Arial" w:hAnsi="Arial" w:cs="Arial"/>
                <w:sz w:val="19"/>
                <w:szCs w:val="19"/>
              </w:rPr>
              <w:t xml:space="preserve">). </w:t>
            </w:r>
            <w:r>
              <w:rPr>
                <w:rFonts w:ascii="Arial" w:hAnsi="Arial" w:cs="Arial"/>
                <w:sz w:val="19"/>
                <w:szCs w:val="19"/>
              </w:rPr>
              <w:t>One</w:t>
            </w:r>
            <w:r w:rsidRPr="00534D36">
              <w:rPr>
                <w:rFonts w:ascii="Arial" w:hAnsi="Arial" w:cs="Arial"/>
                <w:sz w:val="19"/>
                <w:szCs w:val="19"/>
              </w:rPr>
              <w:t xml:space="preserve"> individual's emoluments were greater than £60,000</w:t>
            </w:r>
            <w:r>
              <w:rPr>
                <w:rFonts w:ascii="Arial" w:hAnsi="Arial" w:cs="Arial"/>
                <w:sz w:val="19"/>
                <w:szCs w:val="19"/>
              </w:rPr>
              <w:t xml:space="preserve">, (2022: </w:t>
            </w:r>
            <w:r w:rsidRPr="00E80A8C">
              <w:rPr>
                <w:rFonts w:ascii="Arial" w:hAnsi="Arial" w:cs="Arial"/>
                <w:sz w:val="19"/>
                <w:szCs w:val="19"/>
              </w:rPr>
              <w:t>1</w:t>
            </w:r>
            <w:r>
              <w:rPr>
                <w:rFonts w:ascii="Arial" w:hAnsi="Arial" w:cs="Arial"/>
                <w:sz w:val="19"/>
                <w:szCs w:val="19"/>
              </w:rPr>
              <w:t>)</w:t>
            </w:r>
            <w:r w:rsidRPr="00534D36">
              <w:rPr>
                <w:rFonts w:ascii="Arial" w:hAnsi="Arial" w:cs="Arial"/>
                <w:sz w:val="19"/>
                <w:szCs w:val="19"/>
              </w:rPr>
              <w:t>.</w:t>
            </w:r>
          </w:p>
          <w:p w14:paraId="715B8123" w14:textId="77777777" w:rsidR="0017586A" w:rsidRPr="00534D36" w:rsidRDefault="0017586A" w:rsidP="00815A77">
            <w:pPr>
              <w:keepLines/>
              <w:widowControl w:val="0"/>
              <w:autoSpaceDE w:val="0"/>
              <w:autoSpaceDN w:val="0"/>
              <w:adjustRightInd w:val="0"/>
              <w:rPr>
                <w:rFonts w:ascii="Arial" w:hAnsi="Arial" w:cs="Arial"/>
                <w:sz w:val="19"/>
                <w:szCs w:val="19"/>
              </w:rPr>
            </w:pPr>
          </w:p>
          <w:p w14:paraId="5E7602E4" w14:textId="77777777" w:rsidR="0017586A" w:rsidRPr="00534D36" w:rsidRDefault="0017586A" w:rsidP="00815A77">
            <w:pPr>
              <w:keepLines/>
              <w:widowControl w:val="0"/>
              <w:autoSpaceDE w:val="0"/>
              <w:autoSpaceDN w:val="0"/>
              <w:adjustRightInd w:val="0"/>
              <w:rPr>
                <w:rFonts w:ascii="Arial" w:hAnsi="Arial" w:cs="Arial"/>
                <w:sz w:val="19"/>
                <w:szCs w:val="19"/>
              </w:rPr>
            </w:pPr>
          </w:p>
        </w:tc>
      </w:tr>
      <w:tr w:rsidR="0017586A" w:rsidRPr="005A520D" w14:paraId="1C4FF984" w14:textId="77777777" w:rsidTr="00875291">
        <w:trPr>
          <w:trHeight w:hRule="exact" w:val="1008"/>
          <w:jc w:val="center"/>
        </w:trPr>
        <w:tc>
          <w:tcPr>
            <w:tcW w:w="451" w:type="dxa"/>
            <w:vMerge/>
          </w:tcPr>
          <w:p w14:paraId="3EA6AFC6"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298" w:type="dxa"/>
            <w:gridSpan w:val="8"/>
          </w:tcPr>
          <w:p w14:paraId="1BB2255C" w14:textId="77777777" w:rsidR="0017586A" w:rsidRPr="00534D36" w:rsidRDefault="0017586A" w:rsidP="00815A77">
            <w:pPr>
              <w:keepLines/>
              <w:widowControl w:val="0"/>
              <w:autoSpaceDE w:val="0"/>
              <w:autoSpaceDN w:val="0"/>
              <w:adjustRightInd w:val="0"/>
              <w:rPr>
                <w:rFonts w:ascii="Arial" w:hAnsi="Arial" w:cs="Arial"/>
                <w:sz w:val="19"/>
                <w:szCs w:val="19"/>
              </w:rPr>
            </w:pPr>
            <w:r w:rsidRPr="00534D36">
              <w:rPr>
                <w:rFonts w:ascii="Arial" w:hAnsi="Arial" w:cs="Arial"/>
                <w:sz w:val="19"/>
                <w:szCs w:val="19"/>
              </w:rPr>
              <w:t>The key management personnel of the charity consist</w:t>
            </w:r>
            <w:r>
              <w:rPr>
                <w:rFonts w:ascii="Arial" w:hAnsi="Arial" w:cs="Arial"/>
                <w:sz w:val="19"/>
                <w:szCs w:val="19"/>
              </w:rPr>
              <w:t>s</w:t>
            </w:r>
            <w:r w:rsidRPr="00534D36">
              <w:rPr>
                <w:rFonts w:ascii="Arial" w:hAnsi="Arial" w:cs="Arial"/>
                <w:sz w:val="19"/>
                <w:szCs w:val="19"/>
              </w:rPr>
              <w:t xml:space="preserve"> of the Chief Officer, with the total employee benefits being </w:t>
            </w:r>
            <w:r w:rsidRPr="00836FAB">
              <w:rPr>
                <w:rFonts w:ascii="Arial" w:hAnsi="Arial" w:cs="Arial"/>
                <w:b/>
                <w:bCs/>
                <w:sz w:val="19"/>
                <w:szCs w:val="19"/>
              </w:rPr>
              <w:t>£</w:t>
            </w:r>
            <w:r>
              <w:rPr>
                <w:rFonts w:ascii="Arial" w:hAnsi="Arial" w:cs="Arial"/>
                <w:b/>
                <w:bCs/>
                <w:sz w:val="19"/>
                <w:szCs w:val="19"/>
              </w:rPr>
              <w:t xml:space="preserve">64,817 </w:t>
            </w:r>
            <w:r w:rsidRPr="00534D36">
              <w:rPr>
                <w:rFonts w:ascii="Arial" w:hAnsi="Arial" w:cs="Arial"/>
                <w:sz w:val="19"/>
                <w:szCs w:val="19"/>
              </w:rPr>
              <w:t>(</w:t>
            </w:r>
            <w:r>
              <w:rPr>
                <w:rFonts w:ascii="Arial" w:hAnsi="Arial" w:cs="Arial"/>
                <w:sz w:val="19"/>
                <w:szCs w:val="19"/>
              </w:rPr>
              <w:t>2022</w:t>
            </w:r>
            <w:r w:rsidRPr="00534D36">
              <w:rPr>
                <w:rFonts w:ascii="Arial" w:hAnsi="Arial" w:cs="Arial"/>
                <w:sz w:val="19"/>
                <w:szCs w:val="19"/>
              </w:rPr>
              <w:t>: £</w:t>
            </w:r>
            <w:r>
              <w:rPr>
                <w:rFonts w:ascii="Arial" w:hAnsi="Arial" w:cs="Arial"/>
                <w:sz w:val="19"/>
                <w:szCs w:val="19"/>
              </w:rPr>
              <w:t>64,903</w:t>
            </w:r>
            <w:r w:rsidRPr="00534D36">
              <w:rPr>
                <w:rFonts w:ascii="Arial" w:hAnsi="Arial" w:cs="Arial"/>
                <w:sz w:val="19"/>
                <w:szCs w:val="19"/>
              </w:rPr>
              <w:t>).</w:t>
            </w:r>
            <w:r>
              <w:rPr>
                <w:rFonts w:ascii="Arial" w:hAnsi="Arial" w:cs="Arial"/>
                <w:sz w:val="19"/>
                <w:szCs w:val="19"/>
              </w:rPr>
              <w:t xml:space="preserve"> This figure includes employers’ national insurance </w:t>
            </w:r>
            <w:proofErr w:type="gramStart"/>
            <w:r>
              <w:rPr>
                <w:rFonts w:ascii="Arial" w:hAnsi="Arial" w:cs="Arial"/>
                <w:sz w:val="19"/>
                <w:szCs w:val="19"/>
              </w:rPr>
              <w:t>and also</w:t>
            </w:r>
            <w:proofErr w:type="gramEnd"/>
            <w:r>
              <w:rPr>
                <w:rFonts w:ascii="Arial" w:hAnsi="Arial" w:cs="Arial"/>
                <w:sz w:val="19"/>
                <w:szCs w:val="19"/>
              </w:rPr>
              <w:t xml:space="preserve"> employer’s pension contribution.</w:t>
            </w:r>
          </w:p>
        </w:tc>
      </w:tr>
      <w:tr w:rsidR="0017586A" w:rsidRPr="005A520D" w14:paraId="315F2086" w14:textId="77777777" w:rsidTr="00875291">
        <w:trPr>
          <w:trHeight w:hRule="exact" w:val="251"/>
          <w:jc w:val="center"/>
        </w:trPr>
        <w:tc>
          <w:tcPr>
            <w:tcW w:w="451" w:type="dxa"/>
          </w:tcPr>
          <w:p w14:paraId="4323EE2E" w14:textId="77777777" w:rsidR="0017586A" w:rsidRPr="009155E7" w:rsidRDefault="0017586A" w:rsidP="00815A77">
            <w:pPr>
              <w:keepLines/>
              <w:widowControl w:val="0"/>
              <w:autoSpaceDE w:val="0"/>
              <w:autoSpaceDN w:val="0"/>
              <w:adjustRightInd w:val="0"/>
              <w:rPr>
                <w:rFonts w:ascii="Arial" w:hAnsi="Arial" w:cs="Arial"/>
                <w:b/>
                <w:sz w:val="19"/>
                <w:szCs w:val="19"/>
              </w:rPr>
            </w:pPr>
            <w:r>
              <w:rPr>
                <w:rFonts w:ascii="Arial" w:hAnsi="Arial" w:cs="Arial"/>
                <w:b/>
                <w:sz w:val="19"/>
                <w:szCs w:val="19"/>
              </w:rPr>
              <w:t>9</w:t>
            </w:r>
          </w:p>
        </w:tc>
        <w:tc>
          <w:tcPr>
            <w:tcW w:w="9298" w:type="dxa"/>
            <w:gridSpan w:val="8"/>
          </w:tcPr>
          <w:p w14:paraId="54754183" w14:textId="77777777" w:rsidR="0017586A" w:rsidRPr="009155E7" w:rsidRDefault="0017586A" w:rsidP="00815A77">
            <w:pPr>
              <w:keepLines/>
              <w:widowControl w:val="0"/>
              <w:autoSpaceDE w:val="0"/>
              <w:autoSpaceDN w:val="0"/>
              <w:adjustRightInd w:val="0"/>
              <w:rPr>
                <w:rFonts w:ascii="Arial" w:hAnsi="Arial" w:cs="Arial"/>
                <w:b/>
                <w:sz w:val="19"/>
                <w:szCs w:val="19"/>
              </w:rPr>
            </w:pPr>
            <w:r w:rsidRPr="009155E7">
              <w:rPr>
                <w:rFonts w:ascii="Arial" w:hAnsi="Arial" w:cs="Arial"/>
                <w:b/>
                <w:sz w:val="19"/>
                <w:szCs w:val="19"/>
              </w:rPr>
              <w:t>Taxation</w:t>
            </w:r>
          </w:p>
        </w:tc>
      </w:tr>
      <w:tr w:rsidR="0017586A" w:rsidRPr="005A520D" w14:paraId="46FA7BA6" w14:textId="77777777" w:rsidTr="00875291">
        <w:trPr>
          <w:trHeight w:hRule="exact" w:val="566"/>
          <w:jc w:val="center"/>
        </w:trPr>
        <w:tc>
          <w:tcPr>
            <w:tcW w:w="451" w:type="dxa"/>
            <w:vMerge w:val="restart"/>
          </w:tcPr>
          <w:p w14:paraId="296F77AB" w14:textId="77777777" w:rsidR="0017586A" w:rsidRPr="00F94FDF" w:rsidRDefault="0017586A" w:rsidP="00815A77">
            <w:pPr>
              <w:keepLines/>
              <w:widowControl w:val="0"/>
              <w:autoSpaceDE w:val="0"/>
              <w:autoSpaceDN w:val="0"/>
              <w:adjustRightInd w:val="0"/>
              <w:rPr>
                <w:rFonts w:ascii="Arial" w:hAnsi="Arial" w:cs="Arial"/>
                <w:sz w:val="19"/>
                <w:szCs w:val="19"/>
                <w:highlight w:val="yellow"/>
              </w:rPr>
            </w:pPr>
          </w:p>
        </w:tc>
        <w:tc>
          <w:tcPr>
            <w:tcW w:w="9298" w:type="dxa"/>
            <w:gridSpan w:val="8"/>
          </w:tcPr>
          <w:p w14:paraId="344E9D6F" w14:textId="77777777" w:rsidR="0017586A" w:rsidRPr="00F94FDF" w:rsidRDefault="0017586A" w:rsidP="00815A77">
            <w:pPr>
              <w:keepLines/>
              <w:widowControl w:val="0"/>
              <w:autoSpaceDE w:val="0"/>
              <w:autoSpaceDN w:val="0"/>
              <w:adjustRightInd w:val="0"/>
              <w:rPr>
                <w:rFonts w:ascii="Arial" w:hAnsi="Arial" w:cs="Arial"/>
                <w:sz w:val="19"/>
                <w:szCs w:val="19"/>
              </w:rPr>
            </w:pPr>
            <w:r w:rsidRPr="00F94FDF">
              <w:rPr>
                <w:rFonts w:ascii="Arial" w:hAnsi="Arial" w:cs="Arial"/>
                <w:sz w:val="19"/>
                <w:szCs w:val="19"/>
              </w:rPr>
              <w:t>The Charity is a registered charity and is exempt from taxation on income applied for charitable purposes under section 505(1) of the Income and Corporation Taxes Act 1988.</w:t>
            </w:r>
          </w:p>
        </w:tc>
      </w:tr>
      <w:tr w:rsidR="0017586A" w:rsidRPr="005A520D" w14:paraId="07DCDBAC" w14:textId="77777777" w:rsidTr="00875291">
        <w:trPr>
          <w:trHeight w:hRule="exact" w:val="276"/>
          <w:jc w:val="center"/>
        </w:trPr>
        <w:tc>
          <w:tcPr>
            <w:tcW w:w="451" w:type="dxa"/>
            <w:vMerge/>
          </w:tcPr>
          <w:p w14:paraId="12665E5B" w14:textId="77777777" w:rsidR="0017586A" w:rsidRPr="00F94FDF" w:rsidRDefault="0017586A" w:rsidP="00815A77">
            <w:pPr>
              <w:keepLines/>
              <w:widowControl w:val="0"/>
              <w:autoSpaceDE w:val="0"/>
              <w:autoSpaceDN w:val="0"/>
              <w:adjustRightInd w:val="0"/>
              <w:rPr>
                <w:rFonts w:ascii="Arial" w:hAnsi="Arial" w:cs="Arial"/>
                <w:sz w:val="19"/>
                <w:szCs w:val="19"/>
                <w:highlight w:val="yellow"/>
              </w:rPr>
            </w:pPr>
          </w:p>
        </w:tc>
        <w:tc>
          <w:tcPr>
            <w:tcW w:w="9298" w:type="dxa"/>
            <w:gridSpan w:val="8"/>
          </w:tcPr>
          <w:p w14:paraId="7C3E94BC" w14:textId="77777777" w:rsidR="0017586A" w:rsidRPr="009155E7" w:rsidRDefault="0017586A" w:rsidP="00815A77">
            <w:pPr>
              <w:keepLines/>
              <w:widowControl w:val="0"/>
              <w:autoSpaceDE w:val="0"/>
              <w:autoSpaceDN w:val="0"/>
              <w:adjustRightInd w:val="0"/>
              <w:rPr>
                <w:rFonts w:ascii="Arial" w:hAnsi="Arial" w:cs="Arial"/>
                <w:sz w:val="19"/>
                <w:szCs w:val="19"/>
              </w:rPr>
            </w:pPr>
          </w:p>
        </w:tc>
      </w:tr>
      <w:tr w:rsidR="0017586A" w:rsidRPr="005A520D" w14:paraId="2C493FA0" w14:textId="77777777" w:rsidTr="00875291">
        <w:trPr>
          <w:trHeight w:hRule="exact" w:val="276"/>
          <w:jc w:val="center"/>
        </w:trPr>
        <w:tc>
          <w:tcPr>
            <w:tcW w:w="451" w:type="dxa"/>
          </w:tcPr>
          <w:p w14:paraId="3EE41433" w14:textId="77777777" w:rsidR="0017586A" w:rsidRDefault="0017586A" w:rsidP="00815A77">
            <w:pPr>
              <w:keepLines/>
              <w:widowControl w:val="0"/>
              <w:autoSpaceDE w:val="0"/>
              <w:autoSpaceDN w:val="0"/>
              <w:adjustRightInd w:val="0"/>
              <w:rPr>
                <w:rFonts w:ascii="Arial" w:hAnsi="Arial" w:cs="Arial"/>
                <w:b/>
                <w:sz w:val="19"/>
                <w:szCs w:val="19"/>
              </w:rPr>
            </w:pPr>
            <w:r>
              <w:rPr>
                <w:rFonts w:ascii="Arial" w:hAnsi="Arial" w:cs="Arial"/>
                <w:b/>
                <w:sz w:val="19"/>
                <w:szCs w:val="19"/>
              </w:rPr>
              <w:t xml:space="preserve">10 </w:t>
            </w:r>
          </w:p>
        </w:tc>
        <w:tc>
          <w:tcPr>
            <w:tcW w:w="9298" w:type="dxa"/>
            <w:gridSpan w:val="8"/>
          </w:tcPr>
          <w:p w14:paraId="4EE7C3A4" w14:textId="77777777" w:rsidR="0017586A" w:rsidRPr="00A32969" w:rsidRDefault="0017586A" w:rsidP="00815A77">
            <w:pPr>
              <w:keepLines/>
              <w:widowControl w:val="0"/>
              <w:autoSpaceDE w:val="0"/>
              <w:autoSpaceDN w:val="0"/>
              <w:adjustRightInd w:val="0"/>
              <w:rPr>
                <w:rFonts w:ascii="Arial" w:hAnsi="Arial" w:cs="Arial"/>
                <w:b/>
                <w:sz w:val="19"/>
                <w:szCs w:val="19"/>
              </w:rPr>
            </w:pPr>
            <w:r w:rsidRPr="00A32969">
              <w:rPr>
                <w:rFonts w:ascii="Arial" w:hAnsi="Arial" w:cs="Arial"/>
                <w:b/>
                <w:sz w:val="19"/>
                <w:szCs w:val="19"/>
              </w:rPr>
              <w:t>Auditors’ remuneration</w:t>
            </w:r>
          </w:p>
        </w:tc>
      </w:tr>
      <w:tr w:rsidR="0017586A" w:rsidRPr="005A520D" w14:paraId="062C1CB7" w14:textId="77777777" w:rsidTr="00875291">
        <w:trPr>
          <w:trHeight w:hRule="exact" w:val="276"/>
          <w:jc w:val="center"/>
        </w:trPr>
        <w:tc>
          <w:tcPr>
            <w:tcW w:w="451" w:type="dxa"/>
            <w:vMerge w:val="restart"/>
          </w:tcPr>
          <w:p w14:paraId="111A96D3" w14:textId="77777777" w:rsidR="0017586A" w:rsidRDefault="0017586A" w:rsidP="00815A77">
            <w:pPr>
              <w:keepLines/>
              <w:widowControl w:val="0"/>
              <w:autoSpaceDE w:val="0"/>
              <w:autoSpaceDN w:val="0"/>
              <w:adjustRightInd w:val="0"/>
              <w:rPr>
                <w:rFonts w:ascii="Arial" w:hAnsi="Arial" w:cs="Arial"/>
                <w:b/>
                <w:sz w:val="19"/>
                <w:szCs w:val="19"/>
              </w:rPr>
            </w:pPr>
          </w:p>
        </w:tc>
        <w:tc>
          <w:tcPr>
            <w:tcW w:w="9298" w:type="dxa"/>
            <w:gridSpan w:val="8"/>
          </w:tcPr>
          <w:p w14:paraId="4418CAE2" w14:textId="27F2B426" w:rsidR="0017586A" w:rsidRPr="00A32969" w:rsidRDefault="0017586A" w:rsidP="00815A77">
            <w:pPr>
              <w:keepLines/>
              <w:widowControl w:val="0"/>
              <w:autoSpaceDE w:val="0"/>
              <w:autoSpaceDN w:val="0"/>
              <w:adjustRightInd w:val="0"/>
              <w:rPr>
                <w:rFonts w:ascii="Arial" w:hAnsi="Arial" w:cs="Arial"/>
                <w:bCs/>
                <w:sz w:val="19"/>
                <w:szCs w:val="19"/>
              </w:rPr>
            </w:pPr>
            <w:r w:rsidRPr="00A32969">
              <w:rPr>
                <w:rFonts w:ascii="Arial" w:hAnsi="Arial" w:cs="Arial"/>
                <w:bCs/>
                <w:sz w:val="19"/>
                <w:szCs w:val="19"/>
              </w:rPr>
              <w:t>The auditors’ remuneration amounts to an audit fee of £</w:t>
            </w:r>
            <w:r w:rsidR="00A32969" w:rsidRPr="00A32969">
              <w:rPr>
                <w:rFonts w:ascii="Arial" w:hAnsi="Arial" w:cs="Arial"/>
                <w:bCs/>
                <w:sz w:val="19"/>
                <w:szCs w:val="19"/>
              </w:rPr>
              <w:t>11,000</w:t>
            </w:r>
            <w:r w:rsidRPr="00A32969">
              <w:rPr>
                <w:rFonts w:ascii="Arial" w:hAnsi="Arial" w:cs="Arial"/>
                <w:bCs/>
                <w:sz w:val="19"/>
                <w:szCs w:val="19"/>
              </w:rPr>
              <w:t xml:space="preserve"> (2022: £6,780).</w:t>
            </w:r>
          </w:p>
        </w:tc>
      </w:tr>
      <w:tr w:rsidR="0017586A" w:rsidRPr="005A520D" w14:paraId="10F89CD0" w14:textId="77777777" w:rsidTr="00875291">
        <w:trPr>
          <w:trHeight w:hRule="exact" w:val="276"/>
          <w:jc w:val="center"/>
        </w:trPr>
        <w:tc>
          <w:tcPr>
            <w:tcW w:w="451" w:type="dxa"/>
            <w:vMerge/>
          </w:tcPr>
          <w:p w14:paraId="65565F70" w14:textId="77777777" w:rsidR="0017586A" w:rsidRDefault="0017586A" w:rsidP="00815A77">
            <w:pPr>
              <w:keepLines/>
              <w:widowControl w:val="0"/>
              <w:autoSpaceDE w:val="0"/>
              <w:autoSpaceDN w:val="0"/>
              <w:adjustRightInd w:val="0"/>
              <w:rPr>
                <w:rFonts w:ascii="Arial" w:hAnsi="Arial" w:cs="Arial"/>
                <w:b/>
                <w:sz w:val="19"/>
                <w:szCs w:val="19"/>
              </w:rPr>
            </w:pPr>
          </w:p>
        </w:tc>
        <w:tc>
          <w:tcPr>
            <w:tcW w:w="9298" w:type="dxa"/>
            <w:gridSpan w:val="8"/>
          </w:tcPr>
          <w:p w14:paraId="3D98260D" w14:textId="77777777" w:rsidR="0017586A" w:rsidRPr="009155E7" w:rsidRDefault="0017586A" w:rsidP="00815A77">
            <w:pPr>
              <w:keepLines/>
              <w:widowControl w:val="0"/>
              <w:autoSpaceDE w:val="0"/>
              <w:autoSpaceDN w:val="0"/>
              <w:adjustRightInd w:val="0"/>
              <w:rPr>
                <w:rFonts w:ascii="Arial" w:hAnsi="Arial" w:cs="Arial"/>
                <w:b/>
                <w:sz w:val="19"/>
                <w:szCs w:val="19"/>
              </w:rPr>
            </w:pPr>
          </w:p>
        </w:tc>
      </w:tr>
      <w:tr w:rsidR="0017586A" w:rsidRPr="005A520D" w14:paraId="6B6A267E" w14:textId="77777777" w:rsidTr="00875291">
        <w:trPr>
          <w:trHeight w:hRule="exact" w:val="276"/>
          <w:jc w:val="center"/>
        </w:trPr>
        <w:tc>
          <w:tcPr>
            <w:tcW w:w="451" w:type="dxa"/>
          </w:tcPr>
          <w:p w14:paraId="2CA4941B" w14:textId="77777777" w:rsidR="0017586A" w:rsidRPr="009155E7" w:rsidRDefault="0017586A" w:rsidP="00815A77">
            <w:pPr>
              <w:keepLines/>
              <w:widowControl w:val="0"/>
              <w:autoSpaceDE w:val="0"/>
              <w:autoSpaceDN w:val="0"/>
              <w:adjustRightInd w:val="0"/>
              <w:rPr>
                <w:rFonts w:ascii="Arial" w:hAnsi="Arial" w:cs="Arial"/>
                <w:b/>
                <w:sz w:val="19"/>
                <w:szCs w:val="19"/>
                <w:highlight w:val="yellow"/>
              </w:rPr>
            </w:pPr>
            <w:r>
              <w:rPr>
                <w:rFonts w:ascii="Arial" w:hAnsi="Arial" w:cs="Arial"/>
                <w:b/>
                <w:sz w:val="19"/>
                <w:szCs w:val="19"/>
              </w:rPr>
              <w:t>11</w:t>
            </w:r>
          </w:p>
        </w:tc>
        <w:tc>
          <w:tcPr>
            <w:tcW w:w="9298" w:type="dxa"/>
            <w:gridSpan w:val="8"/>
          </w:tcPr>
          <w:p w14:paraId="40D2A0A8" w14:textId="77777777" w:rsidR="0017586A" w:rsidRPr="009155E7" w:rsidRDefault="0017586A" w:rsidP="00815A77">
            <w:pPr>
              <w:keepLines/>
              <w:widowControl w:val="0"/>
              <w:autoSpaceDE w:val="0"/>
              <w:autoSpaceDN w:val="0"/>
              <w:adjustRightInd w:val="0"/>
              <w:rPr>
                <w:rFonts w:ascii="Arial" w:hAnsi="Arial" w:cs="Arial"/>
                <w:b/>
                <w:sz w:val="19"/>
                <w:szCs w:val="19"/>
              </w:rPr>
            </w:pPr>
            <w:r w:rsidRPr="009155E7">
              <w:rPr>
                <w:rFonts w:ascii="Arial" w:hAnsi="Arial" w:cs="Arial"/>
                <w:b/>
                <w:sz w:val="19"/>
                <w:szCs w:val="19"/>
              </w:rPr>
              <w:t>Trading activities</w:t>
            </w:r>
          </w:p>
        </w:tc>
      </w:tr>
      <w:tr w:rsidR="0017586A" w:rsidRPr="005A520D" w14:paraId="633C10FD" w14:textId="77777777" w:rsidTr="00875291">
        <w:trPr>
          <w:trHeight w:hRule="exact" w:val="276"/>
          <w:jc w:val="center"/>
        </w:trPr>
        <w:tc>
          <w:tcPr>
            <w:tcW w:w="451" w:type="dxa"/>
            <w:vMerge w:val="restart"/>
          </w:tcPr>
          <w:p w14:paraId="6253AB54"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3650" w:type="dxa"/>
          </w:tcPr>
          <w:p w14:paraId="3EE0A396"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1418" w:type="dxa"/>
          </w:tcPr>
          <w:p w14:paraId="4AF084D0"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Unrestricted</w:t>
            </w:r>
          </w:p>
        </w:tc>
        <w:tc>
          <w:tcPr>
            <w:tcW w:w="1417" w:type="dxa"/>
          </w:tcPr>
          <w:p w14:paraId="0823F8CE"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Restricted</w:t>
            </w:r>
          </w:p>
        </w:tc>
        <w:tc>
          <w:tcPr>
            <w:tcW w:w="1418" w:type="dxa"/>
            <w:gridSpan w:val="3"/>
          </w:tcPr>
          <w:p w14:paraId="670CB71F"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Total</w:t>
            </w:r>
          </w:p>
        </w:tc>
        <w:tc>
          <w:tcPr>
            <w:tcW w:w="1395" w:type="dxa"/>
            <w:gridSpan w:val="2"/>
          </w:tcPr>
          <w:p w14:paraId="6DDA1A9E" w14:textId="77777777" w:rsidR="0017586A" w:rsidRPr="009155E7" w:rsidRDefault="0017586A" w:rsidP="00815A77">
            <w:pPr>
              <w:keepLines/>
              <w:widowControl w:val="0"/>
              <w:autoSpaceDE w:val="0"/>
              <w:autoSpaceDN w:val="0"/>
              <w:adjustRightInd w:val="0"/>
              <w:jc w:val="right"/>
              <w:rPr>
                <w:rFonts w:ascii="Arial" w:hAnsi="Arial" w:cs="Arial"/>
                <w:sz w:val="19"/>
                <w:szCs w:val="19"/>
              </w:rPr>
            </w:pPr>
            <w:r w:rsidRPr="009155E7">
              <w:rPr>
                <w:rFonts w:ascii="Arial" w:hAnsi="Arial" w:cs="Arial"/>
                <w:sz w:val="19"/>
                <w:szCs w:val="19"/>
              </w:rPr>
              <w:t>Total</w:t>
            </w:r>
          </w:p>
        </w:tc>
      </w:tr>
      <w:tr w:rsidR="0017586A" w:rsidRPr="005A520D" w14:paraId="55B172E7" w14:textId="77777777" w:rsidTr="00875291">
        <w:trPr>
          <w:trHeight w:hRule="exact" w:val="276"/>
          <w:jc w:val="center"/>
        </w:trPr>
        <w:tc>
          <w:tcPr>
            <w:tcW w:w="451" w:type="dxa"/>
            <w:vMerge/>
          </w:tcPr>
          <w:p w14:paraId="1264A1D7"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3650" w:type="dxa"/>
          </w:tcPr>
          <w:p w14:paraId="39A1661C"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1418" w:type="dxa"/>
          </w:tcPr>
          <w:p w14:paraId="7FD71211"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funds</w:t>
            </w:r>
          </w:p>
        </w:tc>
        <w:tc>
          <w:tcPr>
            <w:tcW w:w="1417" w:type="dxa"/>
          </w:tcPr>
          <w:p w14:paraId="78DD0478"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funds</w:t>
            </w:r>
          </w:p>
        </w:tc>
        <w:tc>
          <w:tcPr>
            <w:tcW w:w="1418" w:type="dxa"/>
            <w:gridSpan w:val="3"/>
          </w:tcPr>
          <w:p w14:paraId="520157D1"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2023</w:t>
            </w:r>
          </w:p>
        </w:tc>
        <w:tc>
          <w:tcPr>
            <w:tcW w:w="1395" w:type="dxa"/>
            <w:gridSpan w:val="2"/>
          </w:tcPr>
          <w:p w14:paraId="1892E03E" w14:textId="77777777" w:rsidR="0017586A" w:rsidRPr="009155E7"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r>
      <w:tr w:rsidR="0017586A" w:rsidRPr="005A520D" w14:paraId="6B9738D2" w14:textId="77777777" w:rsidTr="00875291">
        <w:trPr>
          <w:trHeight w:hRule="exact" w:val="276"/>
          <w:jc w:val="center"/>
        </w:trPr>
        <w:tc>
          <w:tcPr>
            <w:tcW w:w="451" w:type="dxa"/>
            <w:vMerge/>
          </w:tcPr>
          <w:p w14:paraId="1391F398"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3650" w:type="dxa"/>
          </w:tcPr>
          <w:p w14:paraId="613AC25E"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1418" w:type="dxa"/>
          </w:tcPr>
          <w:p w14:paraId="263F7A2D"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w:t>
            </w:r>
          </w:p>
        </w:tc>
        <w:tc>
          <w:tcPr>
            <w:tcW w:w="1417" w:type="dxa"/>
          </w:tcPr>
          <w:p w14:paraId="6C3EC4A5"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w:t>
            </w:r>
          </w:p>
        </w:tc>
        <w:tc>
          <w:tcPr>
            <w:tcW w:w="1418" w:type="dxa"/>
            <w:gridSpan w:val="3"/>
          </w:tcPr>
          <w:p w14:paraId="3F0AE5E7"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w:t>
            </w:r>
          </w:p>
        </w:tc>
        <w:tc>
          <w:tcPr>
            <w:tcW w:w="1395" w:type="dxa"/>
            <w:gridSpan w:val="2"/>
          </w:tcPr>
          <w:p w14:paraId="2022A16B" w14:textId="77777777" w:rsidR="0017586A" w:rsidRPr="009155E7" w:rsidRDefault="0017586A" w:rsidP="00815A77">
            <w:pPr>
              <w:keepLines/>
              <w:widowControl w:val="0"/>
              <w:autoSpaceDE w:val="0"/>
              <w:autoSpaceDN w:val="0"/>
              <w:adjustRightInd w:val="0"/>
              <w:jc w:val="right"/>
              <w:rPr>
                <w:rFonts w:ascii="Arial" w:hAnsi="Arial" w:cs="Arial"/>
                <w:sz w:val="19"/>
                <w:szCs w:val="19"/>
              </w:rPr>
            </w:pPr>
            <w:r w:rsidRPr="009155E7">
              <w:rPr>
                <w:rFonts w:ascii="Arial" w:hAnsi="Arial" w:cs="Arial"/>
                <w:sz w:val="19"/>
                <w:szCs w:val="19"/>
              </w:rPr>
              <w:t>£</w:t>
            </w:r>
          </w:p>
        </w:tc>
      </w:tr>
      <w:tr w:rsidR="0017586A" w:rsidRPr="005A520D" w14:paraId="7561EB72" w14:textId="77777777" w:rsidTr="00875291">
        <w:trPr>
          <w:trHeight w:hRule="exact" w:val="276"/>
          <w:jc w:val="center"/>
        </w:trPr>
        <w:tc>
          <w:tcPr>
            <w:tcW w:w="451" w:type="dxa"/>
            <w:vMerge/>
          </w:tcPr>
          <w:p w14:paraId="236BBDE9"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3650" w:type="dxa"/>
          </w:tcPr>
          <w:p w14:paraId="77616397" w14:textId="77777777" w:rsidR="0017586A" w:rsidRPr="009155E7" w:rsidRDefault="0017586A" w:rsidP="00815A77">
            <w:pPr>
              <w:keepLines/>
              <w:widowControl w:val="0"/>
              <w:autoSpaceDE w:val="0"/>
              <w:autoSpaceDN w:val="0"/>
              <w:adjustRightInd w:val="0"/>
              <w:rPr>
                <w:rFonts w:ascii="Arial" w:hAnsi="Arial" w:cs="Arial"/>
                <w:sz w:val="19"/>
                <w:szCs w:val="19"/>
              </w:rPr>
            </w:pPr>
            <w:r w:rsidRPr="009155E7">
              <w:rPr>
                <w:rFonts w:ascii="Arial" w:hAnsi="Arial" w:cs="Arial"/>
                <w:sz w:val="19"/>
                <w:szCs w:val="19"/>
              </w:rPr>
              <w:t>Subsidiary trading income</w:t>
            </w:r>
          </w:p>
        </w:tc>
        <w:tc>
          <w:tcPr>
            <w:tcW w:w="1418" w:type="dxa"/>
          </w:tcPr>
          <w:p w14:paraId="6E3690CA"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296,758</w:t>
            </w:r>
          </w:p>
        </w:tc>
        <w:tc>
          <w:tcPr>
            <w:tcW w:w="1417" w:type="dxa"/>
          </w:tcPr>
          <w:p w14:paraId="3E5D75D1"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w:t>
            </w:r>
          </w:p>
        </w:tc>
        <w:tc>
          <w:tcPr>
            <w:tcW w:w="1418" w:type="dxa"/>
            <w:gridSpan w:val="3"/>
          </w:tcPr>
          <w:p w14:paraId="227DA413"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296,758</w:t>
            </w:r>
          </w:p>
        </w:tc>
        <w:tc>
          <w:tcPr>
            <w:tcW w:w="1395" w:type="dxa"/>
            <w:gridSpan w:val="2"/>
          </w:tcPr>
          <w:p w14:paraId="490C3BE0" w14:textId="77777777" w:rsidR="0017586A" w:rsidRPr="0001163D" w:rsidRDefault="0017586A"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304,024</w:t>
            </w:r>
          </w:p>
        </w:tc>
      </w:tr>
      <w:tr w:rsidR="0017586A" w:rsidRPr="005A520D" w14:paraId="7629D31E" w14:textId="77777777" w:rsidTr="00875291">
        <w:trPr>
          <w:trHeight w:hRule="exact" w:val="276"/>
          <w:jc w:val="center"/>
        </w:trPr>
        <w:tc>
          <w:tcPr>
            <w:tcW w:w="451" w:type="dxa"/>
            <w:vMerge/>
          </w:tcPr>
          <w:p w14:paraId="489263E8"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3650" w:type="dxa"/>
          </w:tcPr>
          <w:p w14:paraId="330F9FE9" w14:textId="77777777" w:rsidR="0017586A" w:rsidRPr="009155E7" w:rsidRDefault="0017586A" w:rsidP="00815A77">
            <w:pPr>
              <w:keepLines/>
              <w:widowControl w:val="0"/>
              <w:autoSpaceDE w:val="0"/>
              <w:autoSpaceDN w:val="0"/>
              <w:adjustRightInd w:val="0"/>
              <w:rPr>
                <w:rFonts w:ascii="Arial" w:hAnsi="Arial" w:cs="Arial"/>
                <w:sz w:val="19"/>
                <w:szCs w:val="19"/>
              </w:rPr>
            </w:pPr>
            <w:r w:rsidRPr="009155E7">
              <w:rPr>
                <w:rFonts w:ascii="Arial" w:hAnsi="Arial" w:cs="Arial"/>
                <w:sz w:val="19"/>
                <w:szCs w:val="19"/>
              </w:rPr>
              <w:t>Subsidiary trading expenses</w:t>
            </w:r>
          </w:p>
        </w:tc>
        <w:tc>
          <w:tcPr>
            <w:tcW w:w="1418" w:type="dxa"/>
          </w:tcPr>
          <w:p w14:paraId="7976854F"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245,482</w:t>
            </w:r>
          </w:p>
        </w:tc>
        <w:tc>
          <w:tcPr>
            <w:tcW w:w="1417" w:type="dxa"/>
          </w:tcPr>
          <w:p w14:paraId="52E51578"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w:t>
            </w:r>
          </w:p>
        </w:tc>
        <w:tc>
          <w:tcPr>
            <w:tcW w:w="1418" w:type="dxa"/>
            <w:gridSpan w:val="3"/>
          </w:tcPr>
          <w:p w14:paraId="39757A7B"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245,482</w:t>
            </w:r>
          </w:p>
        </w:tc>
        <w:tc>
          <w:tcPr>
            <w:tcW w:w="1395" w:type="dxa"/>
            <w:gridSpan w:val="2"/>
          </w:tcPr>
          <w:p w14:paraId="6AE88B03" w14:textId="77777777" w:rsidR="0017586A" w:rsidRPr="0001163D" w:rsidRDefault="0017586A"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228,834</w:t>
            </w:r>
          </w:p>
        </w:tc>
      </w:tr>
      <w:tr w:rsidR="0017586A" w:rsidRPr="005A520D" w14:paraId="6FA8359B" w14:textId="77777777" w:rsidTr="00875291">
        <w:trPr>
          <w:trHeight w:hRule="exact" w:val="170"/>
          <w:jc w:val="center"/>
        </w:trPr>
        <w:tc>
          <w:tcPr>
            <w:tcW w:w="451" w:type="dxa"/>
            <w:vMerge/>
          </w:tcPr>
          <w:p w14:paraId="3D952ECB"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3650" w:type="dxa"/>
          </w:tcPr>
          <w:p w14:paraId="1F30F631"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1418" w:type="dxa"/>
          </w:tcPr>
          <w:p w14:paraId="3461847A"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FD139A">
              <w:rPr>
                <w:rFonts w:ascii="Courier New" w:hAnsi="Courier New" w:cs="Courier New"/>
                <w:b/>
                <w:sz w:val="19"/>
                <w:szCs w:val="19"/>
              </w:rPr>
              <w:t>───────</w:t>
            </w:r>
          </w:p>
        </w:tc>
        <w:tc>
          <w:tcPr>
            <w:tcW w:w="1417" w:type="dxa"/>
          </w:tcPr>
          <w:p w14:paraId="1C240B86"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FD139A">
              <w:rPr>
                <w:rFonts w:ascii="Courier New" w:hAnsi="Courier New" w:cs="Courier New"/>
                <w:b/>
                <w:sz w:val="19"/>
                <w:szCs w:val="19"/>
              </w:rPr>
              <w:t>───────</w:t>
            </w:r>
          </w:p>
        </w:tc>
        <w:tc>
          <w:tcPr>
            <w:tcW w:w="1418" w:type="dxa"/>
            <w:gridSpan w:val="3"/>
          </w:tcPr>
          <w:p w14:paraId="2DDAC6EF"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FD139A">
              <w:rPr>
                <w:rFonts w:ascii="Courier New" w:hAnsi="Courier New" w:cs="Courier New"/>
                <w:b/>
                <w:sz w:val="19"/>
                <w:szCs w:val="19"/>
              </w:rPr>
              <w:t>───────</w:t>
            </w:r>
          </w:p>
        </w:tc>
        <w:tc>
          <w:tcPr>
            <w:tcW w:w="1395" w:type="dxa"/>
            <w:gridSpan w:val="2"/>
          </w:tcPr>
          <w:p w14:paraId="3D0E7B97" w14:textId="77777777" w:rsidR="0017586A" w:rsidRPr="0001163D" w:rsidRDefault="0017586A" w:rsidP="00815A77">
            <w:pPr>
              <w:keepLines/>
              <w:widowControl w:val="0"/>
              <w:autoSpaceDE w:val="0"/>
              <w:autoSpaceDN w:val="0"/>
              <w:adjustRightInd w:val="0"/>
              <w:jc w:val="right"/>
              <w:rPr>
                <w:rFonts w:ascii="Arial" w:hAnsi="Arial" w:cs="Arial"/>
                <w:bCs/>
                <w:sz w:val="19"/>
                <w:szCs w:val="19"/>
              </w:rPr>
            </w:pPr>
            <w:r w:rsidRPr="001A042C">
              <w:rPr>
                <w:rFonts w:ascii="Courier New" w:hAnsi="Courier New" w:cs="Courier New"/>
                <w:bCs/>
                <w:sz w:val="19"/>
                <w:szCs w:val="19"/>
              </w:rPr>
              <w:t>───────</w:t>
            </w:r>
          </w:p>
        </w:tc>
      </w:tr>
      <w:tr w:rsidR="0017586A" w:rsidRPr="005A520D" w14:paraId="29BC30B0" w14:textId="77777777" w:rsidTr="00875291">
        <w:trPr>
          <w:trHeight w:hRule="exact" w:val="276"/>
          <w:jc w:val="center"/>
        </w:trPr>
        <w:tc>
          <w:tcPr>
            <w:tcW w:w="451" w:type="dxa"/>
            <w:vMerge/>
          </w:tcPr>
          <w:p w14:paraId="231D6EC6"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3650" w:type="dxa"/>
          </w:tcPr>
          <w:p w14:paraId="3B2F7853"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1418" w:type="dxa"/>
          </w:tcPr>
          <w:p w14:paraId="2727CC30"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51,276</w:t>
            </w:r>
          </w:p>
        </w:tc>
        <w:tc>
          <w:tcPr>
            <w:tcW w:w="1417" w:type="dxa"/>
          </w:tcPr>
          <w:p w14:paraId="3CD12494"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w:t>
            </w:r>
          </w:p>
        </w:tc>
        <w:tc>
          <w:tcPr>
            <w:tcW w:w="1418" w:type="dxa"/>
            <w:gridSpan w:val="3"/>
          </w:tcPr>
          <w:p w14:paraId="3E75251F"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51,276</w:t>
            </w:r>
          </w:p>
        </w:tc>
        <w:tc>
          <w:tcPr>
            <w:tcW w:w="1395" w:type="dxa"/>
            <w:gridSpan w:val="2"/>
          </w:tcPr>
          <w:p w14:paraId="2F1DEA8F" w14:textId="77777777" w:rsidR="0017586A" w:rsidRPr="0001163D" w:rsidRDefault="0017586A"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75,190</w:t>
            </w:r>
          </w:p>
        </w:tc>
      </w:tr>
      <w:tr w:rsidR="0017586A" w:rsidRPr="005A520D" w14:paraId="66A447E2" w14:textId="77777777" w:rsidTr="00875291">
        <w:trPr>
          <w:trHeight w:hRule="exact" w:val="170"/>
          <w:jc w:val="center"/>
        </w:trPr>
        <w:tc>
          <w:tcPr>
            <w:tcW w:w="451" w:type="dxa"/>
            <w:vMerge/>
          </w:tcPr>
          <w:p w14:paraId="33A4A761"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3650" w:type="dxa"/>
          </w:tcPr>
          <w:p w14:paraId="4EB60D1A"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1418" w:type="dxa"/>
          </w:tcPr>
          <w:p w14:paraId="3921889F"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FD139A">
              <w:rPr>
                <w:rFonts w:ascii="Courier New" w:hAnsi="Courier New" w:cs="Courier New"/>
                <w:b/>
                <w:sz w:val="19"/>
                <w:szCs w:val="19"/>
              </w:rPr>
              <w:t>───────</w:t>
            </w:r>
          </w:p>
        </w:tc>
        <w:tc>
          <w:tcPr>
            <w:tcW w:w="1417" w:type="dxa"/>
          </w:tcPr>
          <w:p w14:paraId="5682FDFF"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FD139A">
              <w:rPr>
                <w:rFonts w:ascii="Courier New" w:hAnsi="Courier New" w:cs="Courier New"/>
                <w:b/>
                <w:sz w:val="19"/>
                <w:szCs w:val="19"/>
              </w:rPr>
              <w:t>───────</w:t>
            </w:r>
          </w:p>
        </w:tc>
        <w:tc>
          <w:tcPr>
            <w:tcW w:w="1418" w:type="dxa"/>
            <w:gridSpan w:val="3"/>
          </w:tcPr>
          <w:p w14:paraId="7A570F5A"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FD139A">
              <w:rPr>
                <w:rFonts w:ascii="Courier New" w:hAnsi="Courier New" w:cs="Courier New"/>
                <w:b/>
                <w:sz w:val="19"/>
                <w:szCs w:val="19"/>
              </w:rPr>
              <w:t>───────</w:t>
            </w:r>
          </w:p>
        </w:tc>
        <w:tc>
          <w:tcPr>
            <w:tcW w:w="1395" w:type="dxa"/>
            <w:gridSpan w:val="2"/>
          </w:tcPr>
          <w:p w14:paraId="78F4E93A" w14:textId="77777777" w:rsidR="0017586A" w:rsidRPr="00CD5C1C" w:rsidRDefault="0017586A" w:rsidP="00815A77">
            <w:pPr>
              <w:keepLines/>
              <w:widowControl w:val="0"/>
              <w:autoSpaceDE w:val="0"/>
              <w:autoSpaceDN w:val="0"/>
              <w:adjustRightInd w:val="0"/>
              <w:jc w:val="right"/>
              <w:rPr>
                <w:rFonts w:ascii="Arial" w:hAnsi="Arial" w:cs="Arial"/>
                <w:bCs/>
                <w:sz w:val="19"/>
                <w:szCs w:val="19"/>
              </w:rPr>
            </w:pPr>
            <w:r w:rsidRPr="00FD139A">
              <w:rPr>
                <w:rFonts w:ascii="Courier New" w:hAnsi="Courier New" w:cs="Courier New"/>
                <w:b/>
                <w:sz w:val="19"/>
                <w:szCs w:val="19"/>
              </w:rPr>
              <w:t>───────</w:t>
            </w:r>
          </w:p>
        </w:tc>
      </w:tr>
      <w:tr w:rsidR="0017586A" w:rsidRPr="005A520D" w14:paraId="045DEA12" w14:textId="77777777" w:rsidTr="00875291">
        <w:trPr>
          <w:trHeight w:val="113"/>
          <w:jc w:val="center"/>
        </w:trPr>
        <w:tc>
          <w:tcPr>
            <w:tcW w:w="451" w:type="dxa"/>
            <w:vMerge/>
          </w:tcPr>
          <w:p w14:paraId="4766A602"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3650" w:type="dxa"/>
          </w:tcPr>
          <w:p w14:paraId="47FB6CB3"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1418" w:type="dxa"/>
          </w:tcPr>
          <w:p w14:paraId="1385DDEE" w14:textId="77777777" w:rsidR="0017586A" w:rsidRPr="00FD139A" w:rsidRDefault="0017586A" w:rsidP="00815A77">
            <w:pPr>
              <w:keepLines/>
              <w:widowControl w:val="0"/>
              <w:autoSpaceDE w:val="0"/>
              <w:autoSpaceDN w:val="0"/>
              <w:adjustRightInd w:val="0"/>
              <w:jc w:val="right"/>
              <w:rPr>
                <w:rFonts w:ascii="Courier New" w:hAnsi="Courier New" w:cs="Courier New"/>
                <w:b/>
                <w:sz w:val="19"/>
                <w:szCs w:val="19"/>
              </w:rPr>
            </w:pPr>
          </w:p>
        </w:tc>
        <w:tc>
          <w:tcPr>
            <w:tcW w:w="1417" w:type="dxa"/>
          </w:tcPr>
          <w:p w14:paraId="119FB134" w14:textId="77777777" w:rsidR="0017586A" w:rsidRPr="00FD139A" w:rsidRDefault="0017586A" w:rsidP="00815A77">
            <w:pPr>
              <w:keepLines/>
              <w:widowControl w:val="0"/>
              <w:autoSpaceDE w:val="0"/>
              <w:autoSpaceDN w:val="0"/>
              <w:adjustRightInd w:val="0"/>
              <w:jc w:val="right"/>
              <w:rPr>
                <w:rFonts w:ascii="Courier New" w:hAnsi="Courier New" w:cs="Courier New"/>
                <w:b/>
                <w:sz w:val="19"/>
                <w:szCs w:val="19"/>
              </w:rPr>
            </w:pPr>
          </w:p>
        </w:tc>
        <w:tc>
          <w:tcPr>
            <w:tcW w:w="1418" w:type="dxa"/>
            <w:gridSpan w:val="3"/>
          </w:tcPr>
          <w:p w14:paraId="365DE525" w14:textId="77777777" w:rsidR="0017586A" w:rsidRPr="00FD139A" w:rsidRDefault="0017586A" w:rsidP="00815A77">
            <w:pPr>
              <w:keepLines/>
              <w:widowControl w:val="0"/>
              <w:autoSpaceDE w:val="0"/>
              <w:autoSpaceDN w:val="0"/>
              <w:adjustRightInd w:val="0"/>
              <w:jc w:val="right"/>
              <w:rPr>
                <w:rFonts w:ascii="Courier New" w:hAnsi="Courier New" w:cs="Courier New"/>
                <w:b/>
                <w:sz w:val="19"/>
                <w:szCs w:val="19"/>
              </w:rPr>
            </w:pPr>
          </w:p>
        </w:tc>
        <w:tc>
          <w:tcPr>
            <w:tcW w:w="1395" w:type="dxa"/>
            <w:gridSpan w:val="2"/>
          </w:tcPr>
          <w:p w14:paraId="4B2C7A55" w14:textId="77777777" w:rsidR="0017586A" w:rsidRPr="00FD139A" w:rsidRDefault="0017586A" w:rsidP="00815A77">
            <w:pPr>
              <w:keepLines/>
              <w:widowControl w:val="0"/>
              <w:autoSpaceDE w:val="0"/>
              <w:autoSpaceDN w:val="0"/>
              <w:adjustRightInd w:val="0"/>
              <w:jc w:val="right"/>
              <w:rPr>
                <w:rFonts w:ascii="Courier New" w:hAnsi="Courier New" w:cs="Courier New"/>
                <w:b/>
                <w:sz w:val="19"/>
                <w:szCs w:val="19"/>
              </w:rPr>
            </w:pPr>
          </w:p>
        </w:tc>
      </w:tr>
      <w:tr w:rsidR="0017586A" w:rsidRPr="005A520D" w14:paraId="74D82AD7" w14:textId="77777777" w:rsidTr="00875291">
        <w:trPr>
          <w:trHeight w:val="272"/>
          <w:jc w:val="center"/>
        </w:trPr>
        <w:tc>
          <w:tcPr>
            <w:tcW w:w="451" w:type="dxa"/>
            <w:vMerge/>
          </w:tcPr>
          <w:p w14:paraId="21E96A31" w14:textId="77777777" w:rsidR="0017586A" w:rsidRPr="009155E7" w:rsidRDefault="0017586A" w:rsidP="00815A77">
            <w:pPr>
              <w:keepLines/>
              <w:widowControl w:val="0"/>
              <w:autoSpaceDE w:val="0"/>
              <w:autoSpaceDN w:val="0"/>
              <w:adjustRightInd w:val="0"/>
              <w:rPr>
                <w:rFonts w:ascii="Arial" w:hAnsi="Arial" w:cs="Arial"/>
                <w:b/>
                <w:sz w:val="19"/>
                <w:szCs w:val="19"/>
              </w:rPr>
            </w:pPr>
          </w:p>
        </w:tc>
        <w:tc>
          <w:tcPr>
            <w:tcW w:w="9298" w:type="dxa"/>
            <w:gridSpan w:val="8"/>
          </w:tcPr>
          <w:p w14:paraId="129B8F61" w14:textId="77777777" w:rsidR="0017586A" w:rsidRPr="00FD139A" w:rsidRDefault="0017586A" w:rsidP="00815A77">
            <w:pPr>
              <w:keepLines/>
              <w:widowControl w:val="0"/>
              <w:autoSpaceDE w:val="0"/>
              <w:autoSpaceDN w:val="0"/>
              <w:adjustRightInd w:val="0"/>
              <w:rPr>
                <w:rFonts w:ascii="Courier New" w:hAnsi="Courier New" w:cs="Courier New"/>
                <w:b/>
                <w:sz w:val="19"/>
                <w:szCs w:val="19"/>
              </w:rPr>
            </w:pPr>
            <w:r w:rsidRPr="009155E7">
              <w:rPr>
                <w:rFonts w:ascii="Arial" w:hAnsi="Arial" w:cs="Arial"/>
                <w:sz w:val="19"/>
                <w:szCs w:val="19"/>
              </w:rPr>
              <w:t xml:space="preserve">In </w:t>
            </w:r>
            <w:r>
              <w:rPr>
                <w:rFonts w:ascii="Arial" w:hAnsi="Arial" w:cs="Arial"/>
                <w:sz w:val="19"/>
                <w:szCs w:val="19"/>
              </w:rPr>
              <w:t>2022</w:t>
            </w:r>
            <w:r w:rsidRPr="009155E7">
              <w:rPr>
                <w:rFonts w:ascii="Arial" w:hAnsi="Arial" w:cs="Arial"/>
                <w:sz w:val="19"/>
                <w:szCs w:val="19"/>
              </w:rPr>
              <w:t>, of the net income from trading activities £</w:t>
            </w:r>
            <w:r>
              <w:rPr>
                <w:rFonts w:ascii="Arial" w:hAnsi="Arial" w:cs="Arial"/>
                <w:sz w:val="19"/>
                <w:szCs w:val="19"/>
              </w:rPr>
              <w:t xml:space="preserve">75,190 </w:t>
            </w:r>
            <w:r w:rsidRPr="009155E7">
              <w:rPr>
                <w:rFonts w:ascii="Arial" w:hAnsi="Arial" w:cs="Arial"/>
                <w:sz w:val="19"/>
                <w:szCs w:val="19"/>
              </w:rPr>
              <w:t>was to unrestricted funds and £nil was to restricted funds.</w:t>
            </w:r>
          </w:p>
        </w:tc>
      </w:tr>
    </w:tbl>
    <w:p w14:paraId="46540589" w14:textId="3A8C6CA9" w:rsidR="00855517" w:rsidRDefault="00855517" w:rsidP="0017586A"/>
    <w:p w14:paraId="38317167" w14:textId="77777777" w:rsidR="00855517" w:rsidRDefault="00855517">
      <w:r>
        <w:br w:type="page"/>
      </w:r>
    </w:p>
    <w:p w14:paraId="7C0E5D74"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00DC4123" w14:textId="77777777" w:rsidR="00855517" w:rsidRPr="00411C12" w:rsidRDefault="00855517" w:rsidP="00855517">
      <w:pPr>
        <w:rPr>
          <w:lang w:eastAsia="en-GB"/>
        </w:rPr>
      </w:pPr>
    </w:p>
    <w:p w14:paraId="1CBB92A4" w14:textId="77777777" w:rsidR="00855517" w:rsidRPr="00B23396" w:rsidRDefault="00855517" w:rsidP="00855517">
      <w:pPr>
        <w:jc w:val="both"/>
        <w:rPr>
          <w:rFonts w:ascii="Arial" w:hAnsi="Arial" w:cs="Arial"/>
          <w:b/>
          <w:bCs/>
          <w:sz w:val="28"/>
          <w:szCs w:val="28"/>
        </w:rPr>
      </w:pPr>
      <w:r w:rsidRPr="00C97222">
        <w:rPr>
          <w:rFonts w:ascii="Arial" w:hAnsi="Arial" w:cs="Arial"/>
          <w:b/>
          <w:bCs/>
        </w:rPr>
        <w:t>FOR THE YEAR ENDED 31 MARCH 2023</w:t>
      </w:r>
    </w:p>
    <w:p w14:paraId="591FF87B" w14:textId="77777777" w:rsidR="0017586A" w:rsidRDefault="0017586A" w:rsidP="0017586A"/>
    <w:tbl>
      <w:tblPr>
        <w:tblW w:w="9776" w:type="dxa"/>
        <w:jc w:val="center"/>
        <w:tblLayout w:type="fixed"/>
        <w:tblLook w:val="04A0" w:firstRow="1" w:lastRow="0" w:firstColumn="1" w:lastColumn="0" w:noHBand="0" w:noVBand="1"/>
      </w:tblPr>
      <w:tblGrid>
        <w:gridCol w:w="451"/>
        <w:gridCol w:w="3654"/>
        <w:gridCol w:w="1417"/>
        <w:gridCol w:w="1416"/>
        <w:gridCol w:w="1417"/>
        <w:gridCol w:w="1394"/>
        <w:gridCol w:w="27"/>
      </w:tblGrid>
      <w:tr w:rsidR="00855517" w:rsidRPr="005A520D" w14:paraId="457ED730" w14:textId="77777777" w:rsidTr="00875291">
        <w:trPr>
          <w:gridAfter w:val="1"/>
          <w:wAfter w:w="27" w:type="dxa"/>
          <w:trHeight w:val="272"/>
          <w:jc w:val="center"/>
        </w:trPr>
        <w:tc>
          <w:tcPr>
            <w:tcW w:w="451" w:type="dxa"/>
            <w:vMerge w:val="restart"/>
          </w:tcPr>
          <w:p w14:paraId="5D597F29" w14:textId="77777777" w:rsidR="00855517" w:rsidRPr="009155E7" w:rsidRDefault="00855517" w:rsidP="00815A77">
            <w:pPr>
              <w:keepLines/>
              <w:widowControl w:val="0"/>
              <w:autoSpaceDE w:val="0"/>
              <w:autoSpaceDN w:val="0"/>
              <w:adjustRightInd w:val="0"/>
              <w:rPr>
                <w:rFonts w:ascii="Arial" w:hAnsi="Arial" w:cs="Arial"/>
                <w:b/>
                <w:sz w:val="19"/>
                <w:szCs w:val="19"/>
              </w:rPr>
            </w:pPr>
            <w:r>
              <w:rPr>
                <w:rFonts w:ascii="Arial" w:hAnsi="Arial" w:cs="Arial"/>
                <w:b/>
                <w:sz w:val="19"/>
                <w:szCs w:val="19"/>
              </w:rPr>
              <w:t>12</w:t>
            </w:r>
          </w:p>
        </w:tc>
        <w:tc>
          <w:tcPr>
            <w:tcW w:w="3650" w:type="dxa"/>
          </w:tcPr>
          <w:p w14:paraId="4D7025A1" w14:textId="77777777" w:rsidR="00855517" w:rsidRPr="009155E7" w:rsidRDefault="00855517" w:rsidP="00815A77">
            <w:pPr>
              <w:keepLines/>
              <w:widowControl w:val="0"/>
              <w:autoSpaceDE w:val="0"/>
              <w:autoSpaceDN w:val="0"/>
              <w:adjustRightInd w:val="0"/>
              <w:rPr>
                <w:rFonts w:ascii="Arial" w:hAnsi="Arial" w:cs="Arial"/>
                <w:b/>
                <w:sz w:val="19"/>
                <w:szCs w:val="19"/>
              </w:rPr>
            </w:pPr>
            <w:r>
              <w:rPr>
                <w:rFonts w:ascii="Arial" w:hAnsi="Arial" w:cs="Arial"/>
                <w:b/>
                <w:sz w:val="19"/>
                <w:szCs w:val="19"/>
              </w:rPr>
              <w:t>N</w:t>
            </w:r>
            <w:r w:rsidRPr="008F5247">
              <w:rPr>
                <w:rFonts w:ascii="Arial" w:hAnsi="Arial" w:cs="Arial"/>
                <w:b/>
                <w:sz w:val="19"/>
                <w:szCs w:val="19"/>
              </w:rPr>
              <w:t>et income/(expenditure)</w:t>
            </w:r>
          </w:p>
        </w:tc>
        <w:tc>
          <w:tcPr>
            <w:tcW w:w="1418" w:type="dxa"/>
          </w:tcPr>
          <w:p w14:paraId="6260743E"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7" w:type="dxa"/>
          </w:tcPr>
          <w:p w14:paraId="295857CD"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8" w:type="dxa"/>
          </w:tcPr>
          <w:p w14:paraId="3D2D0ED1"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395" w:type="dxa"/>
          </w:tcPr>
          <w:p w14:paraId="049E3C60"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r>
      <w:tr w:rsidR="00855517" w:rsidRPr="005A520D" w14:paraId="1C15BF32" w14:textId="77777777" w:rsidTr="00875291">
        <w:trPr>
          <w:gridAfter w:val="1"/>
          <w:wAfter w:w="27" w:type="dxa"/>
          <w:trHeight w:val="272"/>
          <w:jc w:val="center"/>
        </w:trPr>
        <w:tc>
          <w:tcPr>
            <w:tcW w:w="451" w:type="dxa"/>
            <w:vMerge/>
          </w:tcPr>
          <w:p w14:paraId="2E121BA3"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3650" w:type="dxa"/>
          </w:tcPr>
          <w:p w14:paraId="07BB15D5"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1418" w:type="dxa"/>
          </w:tcPr>
          <w:p w14:paraId="2F414926"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7" w:type="dxa"/>
          </w:tcPr>
          <w:p w14:paraId="769FF631"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8" w:type="dxa"/>
          </w:tcPr>
          <w:p w14:paraId="71B4A943"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r>
              <w:rPr>
                <w:rFonts w:ascii="Arial" w:hAnsi="Arial" w:cs="Arial"/>
                <w:b/>
                <w:sz w:val="19"/>
                <w:szCs w:val="19"/>
              </w:rPr>
              <w:t>2023</w:t>
            </w:r>
          </w:p>
        </w:tc>
        <w:tc>
          <w:tcPr>
            <w:tcW w:w="1395" w:type="dxa"/>
          </w:tcPr>
          <w:p w14:paraId="3ACE6C19" w14:textId="77777777" w:rsidR="00855517" w:rsidRPr="008F5247" w:rsidRDefault="00855517" w:rsidP="00815A77">
            <w:pPr>
              <w:keepLines/>
              <w:widowControl w:val="0"/>
              <w:autoSpaceDE w:val="0"/>
              <w:autoSpaceDN w:val="0"/>
              <w:adjustRightInd w:val="0"/>
              <w:jc w:val="right"/>
              <w:rPr>
                <w:rFonts w:ascii="Courier New" w:hAnsi="Courier New" w:cs="Courier New"/>
                <w:sz w:val="19"/>
                <w:szCs w:val="19"/>
              </w:rPr>
            </w:pPr>
            <w:r>
              <w:rPr>
                <w:rFonts w:ascii="Arial" w:hAnsi="Arial" w:cs="Arial"/>
                <w:sz w:val="19"/>
                <w:szCs w:val="19"/>
              </w:rPr>
              <w:t>2022</w:t>
            </w:r>
          </w:p>
        </w:tc>
      </w:tr>
      <w:tr w:rsidR="00855517" w:rsidRPr="005A520D" w14:paraId="1EAD9511" w14:textId="77777777" w:rsidTr="00875291">
        <w:trPr>
          <w:gridAfter w:val="1"/>
          <w:wAfter w:w="27" w:type="dxa"/>
          <w:trHeight w:val="272"/>
          <w:jc w:val="center"/>
        </w:trPr>
        <w:tc>
          <w:tcPr>
            <w:tcW w:w="451" w:type="dxa"/>
            <w:vMerge/>
          </w:tcPr>
          <w:p w14:paraId="095498EA"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3650" w:type="dxa"/>
          </w:tcPr>
          <w:p w14:paraId="0D7B01E2"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1418" w:type="dxa"/>
          </w:tcPr>
          <w:p w14:paraId="4303E968"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7" w:type="dxa"/>
          </w:tcPr>
          <w:p w14:paraId="081E1E5D"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8" w:type="dxa"/>
          </w:tcPr>
          <w:p w14:paraId="067F98A0"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r w:rsidRPr="009155E7">
              <w:rPr>
                <w:rFonts w:ascii="Arial" w:hAnsi="Arial" w:cs="Arial"/>
                <w:b/>
                <w:sz w:val="19"/>
                <w:szCs w:val="19"/>
              </w:rPr>
              <w:t>£</w:t>
            </w:r>
          </w:p>
        </w:tc>
        <w:tc>
          <w:tcPr>
            <w:tcW w:w="1395" w:type="dxa"/>
          </w:tcPr>
          <w:p w14:paraId="680EE67F" w14:textId="77777777" w:rsidR="00855517" w:rsidRPr="008F5247" w:rsidRDefault="00855517" w:rsidP="00815A77">
            <w:pPr>
              <w:keepLines/>
              <w:widowControl w:val="0"/>
              <w:autoSpaceDE w:val="0"/>
              <w:autoSpaceDN w:val="0"/>
              <w:adjustRightInd w:val="0"/>
              <w:jc w:val="right"/>
              <w:rPr>
                <w:rFonts w:ascii="Courier New" w:hAnsi="Courier New" w:cs="Courier New"/>
                <w:sz w:val="19"/>
                <w:szCs w:val="19"/>
              </w:rPr>
            </w:pPr>
            <w:r w:rsidRPr="008F5247">
              <w:rPr>
                <w:rFonts w:ascii="Arial" w:hAnsi="Arial" w:cs="Arial"/>
                <w:sz w:val="19"/>
                <w:szCs w:val="19"/>
              </w:rPr>
              <w:t>£</w:t>
            </w:r>
          </w:p>
        </w:tc>
      </w:tr>
      <w:tr w:rsidR="00855517" w:rsidRPr="005A520D" w14:paraId="0E07DFDA" w14:textId="77777777" w:rsidTr="00875291">
        <w:trPr>
          <w:gridAfter w:val="1"/>
          <w:wAfter w:w="27" w:type="dxa"/>
          <w:trHeight w:val="272"/>
          <w:jc w:val="center"/>
        </w:trPr>
        <w:tc>
          <w:tcPr>
            <w:tcW w:w="451" w:type="dxa"/>
            <w:vMerge/>
          </w:tcPr>
          <w:p w14:paraId="043C7B7B"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3650" w:type="dxa"/>
          </w:tcPr>
          <w:p w14:paraId="1F59CA0B" w14:textId="77777777" w:rsidR="00855517" w:rsidRPr="008F5247" w:rsidRDefault="00855517" w:rsidP="00815A77">
            <w:pPr>
              <w:keepLines/>
              <w:widowControl w:val="0"/>
              <w:autoSpaceDE w:val="0"/>
              <w:autoSpaceDN w:val="0"/>
              <w:adjustRightInd w:val="0"/>
              <w:rPr>
                <w:rFonts w:ascii="Arial" w:hAnsi="Arial" w:cs="Arial"/>
                <w:bCs/>
                <w:sz w:val="19"/>
                <w:szCs w:val="19"/>
              </w:rPr>
            </w:pPr>
            <w:r w:rsidRPr="008F5247">
              <w:rPr>
                <w:rFonts w:ascii="Arial" w:hAnsi="Arial" w:cs="Arial"/>
                <w:bCs/>
                <w:sz w:val="19"/>
                <w:szCs w:val="19"/>
              </w:rPr>
              <w:t>This is stated after charging:</w:t>
            </w:r>
          </w:p>
        </w:tc>
        <w:tc>
          <w:tcPr>
            <w:tcW w:w="1418" w:type="dxa"/>
          </w:tcPr>
          <w:p w14:paraId="52A8CFDA" w14:textId="77777777" w:rsidR="00855517" w:rsidRPr="008F5247" w:rsidRDefault="00855517" w:rsidP="00815A77">
            <w:pPr>
              <w:keepLines/>
              <w:widowControl w:val="0"/>
              <w:autoSpaceDE w:val="0"/>
              <w:autoSpaceDN w:val="0"/>
              <w:adjustRightInd w:val="0"/>
              <w:jc w:val="right"/>
              <w:rPr>
                <w:rFonts w:ascii="Courier New" w:hAnsi="Courier New" w:cs="Courier New"/>
                <w:bCs/>
                <w:sz w:val="19"/>
                <w:szCs w:val="19"/>
              </w:rPr>
            </w:pPr>
          </w:p>
        </w:tc>
        <w:tc>
          <w:tcPr>
            <w:tcW w:w="1417" w:type="dxa"/>
          </w:tcPr>
          <w:p w14:paraId="313ABF74" w14:textId="77777777" w:rsidR="00855517" w:rsidRPr="008F5247" w:rsidRDefault="00855517" w:rsidP="00815A77">
            <w:pPr>
              <w:keepLines/>
              <w:widowControl w:val="0"/>
              <w:autoSpaceDE w:val="0"/>
              <w:autoSpaceDN w:val="0"/>
              <w:adjustRightInd w:val="0"/>
              <w:jc w:val="right"/>
              <w:rPr>
                <w:rFonts w:ascii="Courier New" w:hAnsi="Courier New" w:cs="Courier New"/>
                <w:bCs/>
                <w:sz w:val="19"/>
                <w:szCs w:val="19"/>
              </w:rPr>
            </w:pPr>
          </w:p>
        </w:tc>
        <w:tc>
          <w:tcPr>
            <w:tcW w:w="1418" w:type="dxa"/>
          </w:tcPr>
          <w:p w14:paraId="35CF9624"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395" w:type="dxa"/>
          </w:tcPr>
          <w:p w14:paraId="77BFA41D" w14:textId="77777777" w:rsidR="00855517" w:rsidRPr="008F5247" w:rsidRDefault="00855517" w:rsidP="00815A77">
            <w:pPr>
              <w:keepLines/>
              <w:widowControl w:val="0"/>
              <w:autoSpaceDE w:val="0"/>
              <w:autoSpaceDN w:val="0"/>
              <w:adjustRightInd w:val="0"/>
              <w:jc w:val="right"/>
              <w:rPr>
                <w:rFonts w:ascii="Courier New" w:hAnsi="Courier New" w:cs="Courier New"/>
                <w:sz w:val="19"/>
                <w:szCs w:val="19"/>
              </w:rPr>
            </w:pPr>
          </w:p>
        </w:tc>
      </w:tr>
      <w:tr w:rsidR="00855517" w:rsidRPr="005A520D" w14:paraId="2809AE0E" w14:textId="77777777" w:rsidTr="00875291">
        <w:trPr>
          <w:gridAfter w:val="1"/>
          <w:wAfter w:w="27" w:type="dxa"/>
          <w:trHeight w:val="170"/>
          <w:jc w:val="center"/>
        </w:trPr>
        <w:tc>
          <w:tcPr>
            <w:tcW w:w="451" w:type="dxa"/>
            <w:vMerge/>
          </w:tcPr>
          <w:p w14:paraId="5F2376A6"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3650" w:type="dxa"/>
          </w:tcPr>
          <w:p w14:paraId="6E8BB0F1" w14:textId="77777777" w:rsidR="00855517" w:rsidRPr="008F5247" w:rsidRDefault="00855517" w:rsidP="00815A77">
            <w:pPr>
              <w:keepLines/>
              <w:widowControl w:val="0"/>
              <w:autoSpaceDE w:val="0"/>
              <w:autoSpaceDN w:val="0"/>
              <w:adjustRightInd w:val="0"/>
              <w:rPr>
                <w:rFonts w:ascii="Arial" w:hAnsi="Arial" w:cs="Arial"/>
                <w:bCs/>
                <w:sz w:val="19"/>
                <w:szCs w:val="19"/>
              </w:rPr>
            </w:pPr>
          </w:p>
        </w:tc>
        <w:tc>
          <w:tcPr>
            <w:tcW w:w="1418" w:type="dxa"/>
          </w:tcPr>
          <w:p w14:paraId="00100A50" w14:textId="77777777" w:rsidR="00855517" w:rsidRPr="008F5247" w:rsidRDefault="00855517" w:rsidP="00815A77">
            <w:pPr>
              <w:keepLines/>
              <w:widowControl w:val="0"/>
              <w:autoSpaceDE w:val="0"/>
              <w:autoSpaceDN w:val="0"/>
              <w:adjustRightInd w:val="0"/>
              <w:jc w:val="right"/>
              <w:rPr>
                <w:rFonts w:ascii="Courier New" w:hAnsi="Courier New" w:cs="Courier New"/>
                <w:bCs/>
                <w:sz w:val="19"/>
                <w:szCs w:val="19"/>
              </w:rPr>
            </w:pPr>
          </w:p>
        </w:tc>
        <w:tc>
          <w:tcPr>
            <w:tcW w:w="1417" w:type="dxa"/>
          </w:tcPr>
          <w:p w14:paraId="02683CD0" w14:textId="77777777" w:rsidR="00855517" w:rsidRPr="008F5247" w:rsidRDefault="00855517" w:rsidP="00815A77">
            <w:pPr>
              <w:keepLines/>
              <w:widowControl w:val="0"/>
              <w:autoSpaceDE w:val="0"/>
              <w:autoSpaceDN w:val="0"/>
              <w:adjustRightInd w:val="0"/>
              <w:jc w:val="right"/>
              <w:rPr>
                <w:rFonts w:ascii="Courier New" w:hAnsi="Courier New" w:cs="Courier New"/>
                <w:bCs/>
                <w:sz w:val="19"/>
                <w:szCs w:val="19"/>
              </w:rPr>
            </w:pPr>
          </w:p>
        </w:tc>
        <w:tc>
          <w:tcPr>
            <w:tcW w:w="1418" w:type="dxa"/>
          </w:tcPr>
          <w:p w14:paraId="73F1AF4F"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395" w:type="dxa"/>
          </w:tcPr>
          <w:p w14:paraId="19DF5697" w14:textId="77777777" w:rsidR="00855517" w:rsidRPr="008F5247" w:rsidRDefault="00855517" w:rsidP="00815A77">
            <w:pPr>
              <w:keepLines/>
              <w:widowControl w:val="0"/>
              <w:autoSpaceDE w:val="0"/>
              <w:autoSpaceDN w:val="0"/>
              <w:adjustRightInd w:val="0"/>
              <w:jc w:val="right"/>
              <w:rPr>
                <w:rFonts w:ascii="Courier New" w:hAnsi="Courier New" w:cs="Courier New"/>
                <w:sz w:val="19"/>
                <w:szCs w:val="19"/>
              </w:rPr>
            </w:pPr>
          </w:p>
        </w:tc>
      </w:tr>
      <w:tr w:rsidR="00855517" w:rsidRPr="005A520D" w14:paraId="24418D28" w14:textId="77777777" w:rsidTr="00875291">
        <w:trPr>
          <w:gridAfter w:val="1"/>
          <w:wAfter w:w="27" w:type="dxa"/>
          <w:trHeight w:val="272"/>
          <w:jc w:val="center"/>
        </w:trPr>
        <w:tc>
          <w:tcPr>
            <w:tcW w:w="451" w:type="dxa"/>
            <w:vMerge/>
          </w:tcPr>
          <w:p w14:paraId="166728B4"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6485" w:type="dxa"/>
            <w:gridSpan w:val="3"/>
          </w:tcPr>
          <w:p w14:paraId="0E913E29" w14:textId="77777777" w:rsidR="00855517" w:rsidRPr="008F5247" w:rsidRDefault="00855517" w:rsidP="00815A77">
            <w:pPr>
              <w:keepLines/>
              <w:widowControl w:val="0"/>
              <w:autoSpaceDE w:val="0"/>
              <w:autoSpaceDN w:val="0"/>
              <w:adjustRightInd w:val="0"/>
              <w:rPr>
                <w:rFonts w:ascii="Courier New" w:hAnsi="Courier New" w:cs="Courier New"/>
                <w:bCs/>
                <w:sz w:val="19"/>
                <w:szCs w:val="19"/>
              </w:rPr>
            </w:pPr>
            <w:r w:rsidRPr="008F5247">
              <w:rPr>
                <w:rFonts w:ascii="Arial" w:hAnsi="Arial" w:cs="Arial"/>
                <w:bCs/>
                <w:sz w:val="19"/>
                <w:szCs w:val="19"/>
              </w:rPr>
              <w:t>Depreciation of tangible fixed assets owned by the charity</w:t>
            </w:r>
          </w:p>
        </w:tc>
        <w:tc>
          <w:tcPr>
            <w:tcW w:w="1418" w:type="dxa"/>
          </w:tcPr>
          <w:p w14:paraId="750A6A48" w14:textId="77777777" w:rsidR="00855517" w:rsidRPr="008F5247" w:rsidRDefault="00855517"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w:t>
            </w:r>
          </w:p>
        </w:tc>
        <w:tc>
          <w:tcPr>
            <w:tcW w:w="1395" w:type="dxa"/>
          </w:tcPr>
          <w:p w14:paraId="2B9C3F9F" w14:textId="77777777" w:rsidR="00855517" w:rsidRPr="008F5247" w:rsidRDefault="00855517"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r>
      <w:tr w:rsidR="00855517" w:rsidRPr="005A520D" w14:paraId="7DA3ABF9" w14:textId="77777777" w:rsidTr="00875291">
        <w:trPr>
          <w:gridAfter w:val="1"/>
          <w:wAfter w:w="27" w:type="dxa"/>
          <w:trHeight w:val="272"/>
          <w:jc w:val="center"/>
        </w:trPr>
        <w:tc>
          <w:tcPr>
            <w:tcW w:w="451" w:type="dxa"/>
            <w:vMerge/>
          </w:tcPr>
          <w:p w14:paraId="01D0FB92"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3650" w:type="dxa"/>
          </w:tcPr>
          <w:p w14:paraId="494FC0D1"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1418" w:type="dxa"/>
          </w:tcPr>
          <w:p w14:paraId="13A4F549"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7" w:type="dxa"/>
          </w:tcPr>
          <w:p w14:paraId="3A62B674"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8" w:type="dxa"/>
          </w:tcPr>
          <w:p w14:paraId="77FE5E2C"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r w:rsidRPr="00FD139A">
              <w:rPr>
                <w:rFonts w:ascii="Courier New" w:hAnsi="Courier New" w:cs="Courier New"/>
                <w:b/>
                <w:sz w:val="19"/>
                <w:szCs w:val="19"/>
              </w:rPr>
              <w:t>───────</w:t>
            </w:r>
          </w:p>
        </w:tc>
        <w:tc>
          <w:tcPr>
            <w:tcW w:w="1395" w:type="dxa"/>
          </w:tcPr>
          <w:p w14:paraId="746FBC9C" w14:textId="77777777" w:rsidR="00855517" w:rsidRPr="008F5247" w:rsidRDefault="00855517" w:rsidP="00815A77">
            <w:pPr>
              <w:keepLines/>
              <w:widowControl w:val="0"/>
              <w:autoSpaceDE w:val="0"/>
              <w:autoSpaceDN w:val="0"/>
              <w:adjustRightInd w:val="0"/>
              <w:jc w:val="right"/>
              <w:rPr>
                <w:rFonts w:ascii="Courier New" w:hAnsi="Courier New" w:cs="Courier New"/>
                <w:sz w:val="19"/>
                <w:szCs w:val="19"/>
              </w:rPr>
            </w:pPr>
            <w:r w:rsidRPr="008F5247">
              <w:rPr>
                <w:rFonts w:ascii="Courier New" w:hAnsi="Courier New" w:cs="Courier New"/>
                <w:sz w:val="19"/>
                <w:szCs w:val="19"/>
              </w:rPr>
              <w:t>───────</w:t>
            </w:r>
          </w:p>
        </w:tc>
      </w:tr>
      <w:tr w:rsidR="00855517" w:rsidRPr="005A520D" w14:paraId="77E66032" w14:textId="77777777" w:rsidTr="00875291">
        <w:trPr>
          <w:gridAfter w:val="1"/>
          <w:wAfter w:w="27" w:type="dxa"/>
          <w:trHeight w:val="272"/>
          <w:jc w:val="center"/>
        </w:trPr>
        <w:tc>
          <w:tcPr>
            <w:tcW w:w="451" w:type="dxa"/>
            <w:vMerge/>
          </w:tcPr>
          <w:p w14:paraId="0B0960AD"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3650" w:type="dxa"/>
          </w:tcPr>
          <w:p w14:paraId="01CE9203"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1418" w:type="dxa"/>
          </w:tcPr>
          <w:p w14:paraId="6CC4234D"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7" w:type="dxa"/>
          </w:tcPr>
          <w:p w14:paraId="3B8B333E"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8" w:type="dxa"/>
          </w:tcPr>
          <w:p w14:paraId="66399C13"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r>
              <w:rPr>
                <w:rFonts w:ascii="Arial" w:hAnsi="Arial" w:cs="Arial"/>
                <w:b/>
                <w:sz w:val="19"/>
                <w:szCs w:val="19"/>
              </w:rPr>
              <w:t>-</w:t>
            </w:r>
          </w:p>
        </w:tc>
        <w:tc>
          <w:tcPr>
            <w:tcW w:w="1395" w:type="dxa"/>
          </w:tcPr>
          <w:p w14:paraId="4B257AD7" w14:textId="77777777" w:rsidR="00855517" w:rsidRPr="008F5247" w:rsidRDefault="00855517" w:rsidP="00815A77">
            <w:pPr>
              <w:keepLines/>
              <w:widowControl w:val="0"/>
              <w:autoSpaceDE w:val="0"/>
              <w:autoSpaceDN w:val="0"/>
              <w:adjustRightInd w:val="0"/>
              <w:jc w:val="right"/>
              <w:rPr>
                <w:rFonts w:ascii="Courier New" w:hAnsi="Courier New" w:cs="Courier New"/>
                <w:sz w:val="19"/>
                <w:szCs w:val="19"/>
              </w:rPr>
            </w:pPr>
            <w:r>
              <w:rPr>
                <w:rFonts w:ascii="Arial" w:hAnsi="Arial" w:cs="Arial"/>
                <w:sz w:val="19"/>
                <w:szCs w:val="19"/>
              </w:rPr>
              <w:t>-</w:t>
            </w:r>
          </w:p>
        </w:tc>
      </w:tr>
      <w:tr w:rsidR="00855517" w:rsidRPr="005A520D" w14:paraId="5A9E481A" w14:textId="77777777" w:rsidTr="00875291">
        <w:trPr>
          <w:gridAfter w:val="1"/>
          <w:wAfter w:w="27" w:type="dxa"/>
          <w:trHeight w:val="272"/>
          <w:jc w:val="center"/>
        </w:trPr>
        <w:tc>
          <w:tcPr>
            <w:tcW w:w="451" w:type="dxa"/>
            <w:vMerge/>
          </w:tcPr>
          <w:p w14:paraId="5C05530D"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3650" w:type="dxa"/>
          </w:tcPr>
          <w:p w14:paraId="53500159" w14:textId="77777777" w:rsidR="00855517" w:rsidRPr="009155E7" w:rsidRDefault="00855517" w:rsidP="00815A77">
            <w:pPr>
              <w:keepLines/>
              <w:widowControl w:val="0"/>
              <w:autoSpaceDE w:val="0"/>
              <w:autoSpaceDN w:val="0"/>
              <w:adjustRightInd w:val="0"/>
              <w:rPr>
                <w:rFonts w:ascii="Arial" w:hAnsi="Arial" w:cs="Arial"/>
                <w:b/>
                <w:sz w:val="19"/>
                <w:szCs w:val="19"/>
              </w:rPr>
            </w:pPr>
          </w:p>
        </w:tc>
        <w:tc>
          <w:tcPr>
            <w:tcW w:w="1418" w:type="dxa"/>
          </w:tcPr>
          <w:p w14:paraId="3F509530"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7" w:type="dxa"/>
          </w:tcPr>
          <w:p w14:paraId="117834D2" w14:textId="77777777" w:rsidR="00855517" w:rsidRPr="00FD139A" w:rsidRDefault="00855517" w:rsidP="00815A77">
            <w:pPr>
              <w:keepLines/>
              <w:widowControl w:val="0"/>
              <w:autoSpaceDE w:val="0"/>
              <w:autoSpaceDN w:val="0"/>
              <w:adjustRightInd w:val="0"/>
              <w:jc w:val="right"/>
              <w:rPr>
                <w:rFonts w:ascii="Courier New" w:hAnsi="Courier New" w:cs="Courier New"/>
                <w:b/>
                <w:sz w:val="19"/>
                <w:szCs w:val="19"/>
              </w:rPr>
            </w:pPr>
          </w:p>
        </w:tc>
        <w:tc>
          <w:tcPr>
            <w:tcW w:w="1418" w:type="dxa"/>
          </w:tcPr>
          <w:p w14:paraId="4B8F22B9" w14:textId="77777777" w:rsidR="00855517" w:rsidRPr="000154EB" w:rsidRDefault="00855517" w:rsidP="00815A77">
            <w:pPr>
              <w:keepLines/>
              <w:widowControl w:val="0"/>
              <w:autoSpaceDE w:val="0"/>
              <w:autoSpaceDN w:val="0"/>
              <w:adjustRightInd w:val="0"/>
              <w:jc w:val="right"/>
              <w:rPr>
                <w:rFonts w:ascii="Arial" w:hAnsi="Arial" w:cs="Arial"/>
                <w:b/>
                <w:sz w:val="19"/>
                <w:szCs w:val="19"/>
              </w:rPr>
            </w:pPr>
            <w:r w:rsidRPr="00FD139A">
              <w:rPr>
                <w:rFonts w:ascii="Courier New" w:hAnsi="Courier New" w:cs="Courier New"/>
                <w:b/>
                <w:sz w:val="19"/>
                <w:szCs w:val="19"/>
              </w:rPr>
              <w:t>───────</w:t>
            </w:r>
          </w:p>
        </w:tc>
        <w:tc>
          <w:tcPr>
            <w:tcW w:w="1395" w:type="dxa"/>
          </w:tcPr>
          <w:p w14:paraId="4D33E328" w14:textId="77777777" w:rsidR="00855517" w:rsidRPr="008F5247" w:rsidRDefault="00855517" w:rsidP="00815A77">
            <w:pPr>
              <w:keepLines/>
              <w:widowControl w:val="0"/>
              <w:autoSpaceDE w:val="0"/>
              <w:autoSpaceDN w:val="0"/>
              <w:adjustRightInd w:val="0"/>
              <w:jc w:val="right"/>
              <w:rPr>
                <w:rFonts w:ascii="Arial" w:hAnsi="Arial" w:cs="Arial"/>
                <w:sz w:val="19"/>
                <w:szCs w:val="19"/>
              </w:rPr>
            </w:pPr>
            <w:r w:rsidRPr="008F5247">
              <w:rPr>
                <w:rFonts w:ascii="Courier New" w:hAnsi="Courier New" w:cs="Courier New"/>
                <w:sz w:val="19"/>
                <w:szCs w:val="19"/>
              </w:rPr>
              <w:t>───────</w:t>
            </w:r>
          </w:p>
        </w:tc>
      </w:tr>
      <w:tr w:rsidR="0017586A" w:rsidRPr="005A520D" w14:paraId="7189A3EA" w14:textId="77777777" w:rsidTr="00875291">
        <w:trPr>
          <w:trHeight w:hRule="exact" w:val="271"/>
          <w:jc w:val="center"/>
        </w:trPr>
        <w:tc>
          <w:tcPr>
            <w:tcW w:w="450" w:type="dxa"/>
          </w:tcPr>
          <w:p w14:paraId="20652E1D"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13</w:t>
            </w:r>
          </w:p>
        </w:tc>
        <w:tc>
          <w:tcPr>
            <w:tcW w:w="9326" w:type="dxa"/>
            <w:gridSpan w:val="6"/>
          </w:tcPr>
          <w:p w14:paraId="64A6E41A"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1A042C">
              <w:rPr>
                <w:rFonts w:ascii="Arial" w:hAnsi="Arial" w:cs="Arial"/>
                <w:b/>
                <w:bCs/>
                <w:sz w:val="19"/>
                <w:szCs w:val="19"/>
              </w:rPr>
              <w:t>Tangible fixed assets - Charity and Group</w:t>
            </w:r>
          </w:p>
        </w:tc>
      </w:tr>
      <w:tr w:rsidR="0017586A" w:rsidRPr="005A520D" w14:paraId="125D5ECE" w14:textId="77777777" w:rsidTr="00875291">
        <w:trPr>
          <w:trHeight w:hRule="exact" w:val="765"/>
          <w:jc w:val="center"/>
        </w:trPr>
        <w:tc>
          <w:tcPr>
            <w:tcW w:w="450" w:type="dxa"/>
            <w:vMerge w:val="restart"/>
          </w:tcPr>
          <w:p w14:paraId="48624C7B"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7E1CE9E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tcPr>
          <w:p w14:paraId="3646B10A"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Computer equipment</w:t>
            </w:r>
          </w:p>
        </w:tc>
        <w:tc>
          <w:tcPr>
            <w:tcW w:w="1417" w:type="dxa"/>
          </w:tcPr>
          <w:p w14:paraId="5102B05D"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Specialist equipment</w:t>
            </w:r>
          </w:p>
        </w:tc>
        <w:tc>
          <w:tcPr>
            <w:tcW w:w="1418" w:type="dxa"/>
          </w:tcPr>
          <w:p w14:paraId="6F34B08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Fixtures, fittings &amp; equipment</w:t>
            </w:r>
          </w:p>
        </w:tc>
        <w:tc>
          <w:tcPr>
            <w:tcW w:w="1417" w:type="dxa"/>
            <w:gridSpan w:val="2"/>
          </w:tcPr>
          <w:p w14:paraId="53663072"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Total</w:t>
            </w:r>
          </w:p>
        </w:tc>
      </w:tr>
      <w:tr w:rsidR="0017586A" w:rsidRPr="005A520D" w14:paraId="79B89FAD" w14:textId="77777777" w:rsidTr="00875291">
        <w:trPr>
          <w:trHeight w:hRule="exact" w:val="271"/>
          <w:jc w:val="center"/>
        </w:trPr>
        <w:tc>
          <w:tcPr>
            <w:tcW w:w="450" w:type="dxa"/>
            <w:vMerge/>
          </w:tcPr>
          <w:p w14:paraId="230AD310"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714FD890"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tcPr>
          <w:p w14:paraId="1F33FEA8"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17" w:type="dxa"/>
          </w:tcPr>
          <w:p w14:paraId="28BD2DB4"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18" w:type="dxa"/>
          </w:tcPr>
          <w:p w14:paraId="7C8F0E7B"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17" w:type="dxa"/>
            <w:gridSpan w:val="2"/>
          </w:tcPr>
          <w:p w14:paraId="172B787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r>
      <w:tr w:rsidR="0017586A" w:rsidRPr="005A520D" w14:paraId="1A33C9F9" w14:textId="77777777" w:rsidTr="00875291">
        <w:trPr>
          <w:trHeight w:hRule="exact" w:val="271"/>
          <w:jc w:val="center"/>
        </w:trPr>
        <w:tc>
          <w:tcPr>
            <w:tcW w:w="450" w:type="dxa"/>
            <w:vMerge/>
          </w:tcPr>
          <w:p w14:paraId="3AD2B020"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326" w:type="dxa"/>
            <w:gridSpan w:val="6"/>
          </w:tcPr>
          <w:p w14:paraId="3FBB9444"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Cost</w:t>
            </w:r>
          </w:p>
        </w:tc>
      </w:tr>
      <w:tr w:rsidR="0017586A" w:rsidRPr="005A520D" w14:paraId="22B0CF80" w14:textId="77777777" w:rsidTr="00875291">
        <w:trPr>
          <w:trHeight w:hRule="exact" w:val="271"/>
          <w:jc w:val="center"/>
        </w:trPr>
        <w:tc>
          <w:tcPr>
            <w:tcW w:w="450" w:type="dxa"/>
            <w:vMerge/>
          </w:tcPr>
          <w:p w14:paraId="4FD8240E"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31EC1BAE"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 xml:space="preserve">At 1 April </w:t>
            </w:r>
            <w:r>
              <w:rPr>
                <w:rFonts w:ascii="Arial" w:hAnsi="Arial" w:cs="Arial"/>
                <w:sz w:val="19"/>
                <w:szCs w:val="19"/>
              </w:rPr>
              <w:t>2022</w:t>
            </w:r>
          </w:p>
        </w:tc>
        <w:tc>
          <w:tcPr>
            <w:tcW w:w="1418" w:type="dxa"/>
          </w:tcPr>
          <w:p w14:paraId="49EEBFF2" w14:textId="77777777" w:rsidR="0017586A" w:rsidRPr="005A520D"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26,028</w:t>
            </w:r>
          </w:p>
        </w:tc>
        <w:tc>
          <w:tcPr>
            <w:tcW w:w="1417" w:type="dxa"/>
          </w:tcPr>
          <w:p w14:paraId="674689AB" w14:textId="77777777" w:rsidR="0017586A" w:rsidRPr="005A520D" w:rsidRDefault="0017586A" w:rsidP="00815A77">
            <w:pPr>
              <w:keepLines/>
              <w:widowControl w:val="0"/>
              <w:autoSpaceDE w:val="0"/>
              <w:autoSpaceDN w:val="0"/>
              <w:adjustRightInd w:val="0"/>
              <w:jc w:val="right"/>
              <w:rPr>
                <w:rFonts w:ascii="Arial" w:hAnsi="Arial" w:cs="Arial"/>
                <w:bCs/>
                <w:sz w:val="19"/>
                <w:szCs w:val="19"/>
              </w:rPr>
            </w:pPr>
            <w:r w:rsidRPr="005A520D">
              <w:rPr>
                <w:rFonts w:ascii="Arial" w:hAnsi="Arial" w:cs="Arial"/>
                <w:bCs/>
                <w:sz w:val="19"/>
                <w:szCs w:val="19"/>
              </w:rPr>
              <w:t>30,463</w:t>
            </w:r>
          </w:p>
        </w:tc>
        <w:tc>
          <w:tcPr>
            <w:tcW w:w="1418" w:type="dxa"/>
          </w:tcPr>
          <w:p w14:paraId="181C4E66" w14:textId="77777777" w:rsidR="0017586A" w:rsidRPr="005A520D"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25,543</w:t>
            </w:r>
          </w:p>
        </w:tc>
        <w:tc>
          <w:tcPr>
            <w:tcW w:w="1417" w:type="dxa"/>
            <w:gridSpan w:val="2"/>
          </w:tcPr>
          <w:p w14:paraId="10F85A67" w14:textId="77777777" w:rsidR="0017586A" w:rsidRPr="005A520D"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82,034</w:t>
            </w:r>
          </w:p>
        </w:tc>
      </w:tr>
      <w:tr w:rsidR="0017586A" w:rsidRPr="005A520D" w14:paraId="3F6F3E31" w14:textId="77777777" w:rsidTr="00875291">
        <w:trPr>
          <w:trHeight w:hRule="exact" w:val="170"/>
          <w:jc w:val="center"/>
        </w:trPr>
        <w:tc>
          <w:tcPr>
            <w:tcW w:w="450" w:type="dxa"/>
            <w:vMerge/>
          </w:tcPr>
          <w:p w14:paraId="7415302C"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6BE5FD8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tcPr>
          <w:p w14:paraId="713CBD8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tcPr>
          <w:p w14:paraId="42408E08"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8" w:type="dxa"/>
          </w:tcPr>
          <w:p w14:paraId="4195B195"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gridSpan w:val="2"/>
          </w:tcPr>
          <w:p w14:paraId="26CA717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5D455A24" w14:textId="77777777" w:rsidTr="00875291">
        <w:trPr>
          <w:trHeight w:hRule="exact" w:val="271"/>
          <w:jc w:val="center"/>
        </w:trPr>
        <w:tc>
          <w:tcPr>
            <w:tcW w:w="450" w:type="dxa"/>
            <w:vMerge/>
          </w:tcPr>
          <w:p w14:paraId="29B1A97B"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1FBF98B2"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 xml:space="preserve">At 31 March </w:t>
            </w:r>
            <w:r>
              <w:rPr>
                <w:rFonts w:ascii="Arial" w:hAnsi="Arial" w:cs="Arial"/>
                <w:b/>
                <w:bCs/>
                <w:sz w:val="19"/>
                <w:szCs w:val="19"/>
              </w:rPr>
              <w:t>2023</w:t>
            </w:r>
          </w:p>
        </w:tc>
        <w:tc>
          <w:tcPr>
            <w:tcW w:w="1418" w:type="dxa"/>
          </w:tcPr>
          <w:p w14:paraId="1451A34F" w14:textId="77777777" w:rsidR="0017586A" w:rsidRPr="006E68A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26,028</w:t>
            </w:r>
          </w:p>
        </w:tc>
        <w:tc>
          <w:tcPr>
            <w:tcW w:w="1417" w:type="dxa"/>
          </w:tcPr>
          <w:p w14:paraId="1AF2BB7C" w14:textId="77777777" w:rsidR="0017586A" w:rsidRPr="006E68AD" w:rsidRDefault="0017586A" w:rsidP="00815A77">
            <w:pPr>
              <w:keepLines/>
              <w:widowControl w:val="0"/>
              <w:autoSpaceDE w:val="0"/>
              <w:autoSpaceDN w:val="0"/>
              <w:adjustRightInd w:val="0"/>
              <w:jc w:val="right"/>
              <w:rPr>
                <w:rFonts w:ascii="Arial" w:hAnsi="Arial" w:cs="Arial"/>
                <w:b/>
                <w:bCs/>
                <w:sz w:val="19"/>
                <w:szCs w:val="19"/>
              </w:rPr>
            </w:pPr>
            <w:r w:rsidRPr="006E68AD">
              <w:rPr>
                <w:rFonts w:ascii="Arial" w:hAnsi="Arial" w:cs="Arial"/>
                <w:b/>
                <w:bCs/>
                <w:sz w:val="19"/>
                <w:szCs w:val="19"/>
              </w:rPr>
              <w:t>30,463</w:t>
            </w:r>
          </w:p>
        </w:tc>
        <w:tc>
          <w:tcPr>
            <w:tcW w:w="1418" w:type="dxa"/>
          </w:tcPr>
          <w:p w14:paraId="6D0F36D9" w14:textId="77777777" w:rsidR="0017586A" w:rsidRPr="006E68A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25,543</w:t>
            </w:r>
          </w:p>
        </w:tc>
        <w:tc>
          <w:tcPr>
            <w:tcW w:w="1417" w:type="dxa"/>
            <w:gridSpan w:val="2"/>
          </w:tcPr>
          <w:p w14:paraId="7BB80283" w14:textId="77777777" w:rsidR="0017586A" w:rsidRPr="006E68A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82,034</w:t>
            </w:r>
          </w:p>
        </w:tc>
      </w:tr>
      <w:tr w:rsidR="0017586A" w:rsidRPr="005A520D" w14:paraId="58303DE7" w14:textId="77777777" w:rsidTr="00875291">
        <w:trPr>
          <w:trHeight w:hRule="exact" w:val="170"/>
          <w:jc w:val="center"/>
        </w:trPr>
        <w:tc>
          <w:tcPr>
            <w:tcW w:w="450" w:type="dxa"/>
            <w:vMerge/>
          </w:tcPr>
          <w:p w14:paraId="48A00F56"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3F79448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tcPr>
          <w:p w14:paraId="2A4723F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tcPr>
          <w:p w14:paraId="063CBA8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8" w:type="dxa"/>
          </w:tcPr>
          <w:p w14:paraId="62CC1B5D"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gridSpan w:val="2"/>
          </w:tcPr>
          <w:p w14:paraId="4B42AE9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5731C870" w14:textId="77777777" w:rsidTr="00875291">
        <w:trPr>
          <w:trHeight w:hRule="exact" w:val="271"/>
          <w:jc w:val="center"/>
        </w:trPr>
        <w:tc>
          <w:tcPr>
            <w:tcW w:w="450" w:type="dxa"/>
            <w:vMerge/>
          </w:tcPr>
          <w:p w14:paraId="4DC3B476"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326" w:type="dxa"/>
            <w:gridSpan w:val="6"/>
          </w:tcPr>
          <w:p w14:paraId="67EF0222"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Depreciation</w:t>
            </w:r>
          </w:p>
        </w:tc>
      </w:tr>
      <w:tr w:rsidR="0017586A" w:rsidRPr="005A520D" w14:paraId="50BC146F" w14:textId="77777777" w:rsidTr="00875291">
        <w:trPr>
          <w:trHeight w:hRule="exact" w:val="271"/>
          <w:jc w:val="center"/>
        </w:trPr>
        <w:tc>
          <w:tcPr>
            <w:tcW w:w="450" w:type="dxa"/>
            <w:vMerge/>
          </w:tcPr>
          <w:p w14:paraId="2BE354B8"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4B35DD20"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 xml:space="preserve">At 1 April </w:t>
            </w:r>
            <w:r>
              <w:rPr>
                <w:rFonts w:ascii="Arial" w:hAnsi="Arial" w:cs="Arial"/>
                <w:sz w:val="19"/>
                <w:szCs w:val="19"/>
              </w:rPr>
              <w:t>2022</w:t>
            </w:r>
          </w:p>
        </w:tc>
        <w:tc>
          <w:tcPr>
            <w:tcW w:w="1418" w:type="dxa"/>
          </w:tcPr>
          <w:p w14:paraId="6C70FCFF" w14:textId="77777777" w:rsidR="0017586A" w:rsidRPr="00D42727"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26,028</w:t>
            </w:r>
          </w:p>
        </w:tc>
        <w:tc>
          <w:tcPr>
            <w:tcW w:w="1417" w:type="dxa"/>
          </w:tcPr>
          <w:p w14:paraId="45A6C3D0" w14:textId="77777777" w:rsidR="0017586A" w:rsidRPr="00D42727" w:rsidRDefault="0017586A" w:rsidP="00815A77">
            <w:pPr>
              <w:keepLines/>
              <w:widowControl w:val="0"/>
              <w:autoSpaceDE w:val="0"/>
              <w:autoSpaceDN w:val="0"/>
              <w:adjustRightInd w:val="0"/>
              <w:jc w:val="right"/>
              <w:rPr>
                <w:rFonts w:ascii="Arial" w:hAnsi="Arial" w:cs="Arial"/>
                <w:bCs/>
                <w:sz w:val="19"/>
                <w:szCs w:val="19"/>
              </w:rPr>
            </w:pPr>
            <w:r w:rsidRPr="00A83B14">
              <w:rPr>
                <w:rFonts w:ascii="Arial" w:hAnsi="Arial" w:cs="Arial"/>
                <w:bCs/>
                <w:sz w:val="19"/>
                <w:szCs w:val="19"/>
              </w:rPr>
              <w:t>30,463</w:t>
            </w:r>
          </w:p>
        </w:tc>
        <w:tc>
          <w:tcPr>
            <w:tcW w:w="1418" w:type="dxa"/>
          </w:tcPr>
          <w:p w14:paraId="29B2E219" w14:textId="77777777" w:rsidR="0017586A" w:rsidRPr="00D42727"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25,543</w:t>
            </w:r>
          </w:p>
        </w:tc>
        <w:tc>
          <w:tcPr>
            <w:tcW w:w="1417" w:type="dxa"/>
            <w:gridSpan w:val="2"/>
          </w:tcPr>
          <w:p w14:paraId="4E98A343" w14:textId="77777777" w:rsidR="0017586A" w:rsidRPr="000E393A"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82,034</w:t>
            </w:r>
          </w:p>
        </w:tc>
      </w:tr>
      <w:tr w:rsidR="0017586A" w:rsidRPr="005A520D" w14:paraId="55AFCBAF" w14:textId="77777777" w:rsidTr="00875291">
        <w:trPr>
          <w:trHeight w:hRule="exact" w:val="271"/>
          <w:jc w:val="center"/>
        </w:trPr>
        <w:tc>
          <w:tcPr>
            <w:tcW w:w="450" w:type="dxa"/>
            <w:vMerge/>
          </w:tcPr>
          <w:p w14:paraId="5A68D105"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02279FD6"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Charge for the year</w:t>
            </w:r>
          </w:p>
        </w:tc>
        <w:tc>
          <w:tcPr>
            <w:tcW w:w="1418" w:type="dxa"/>
          </w:tcPr>
          <w:p w14:paraId="452B8140" w14:textId="77777777" w:rsidR="0017586A" w:rsidRPr="006E68AD"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c>
          <w:tcPr>
            <w:tcW w:w="1417" w:type="dxa"/>
          </w:tcPr>
          <w:p w14:paraId="310A4A0C" w14:textId="77777777" w:rsidR="0017586A" w:rsidRPr="006E68AD"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c>
          <w:tcPr>
            <w:tcW w:w="1418" w:type="dxa"/>
          </w:tcPr>
          <w:p w14:paraId="72C77803" w14:textId="77777777" w:rsidR="0017586A" w:rsidRPr="006E68AD"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c>
          <w:tcPr>
            <w:tcW w:w="1417" w:type="dxa"/>
            <w:gridSpan w:val="2"/>
          </w:tcPr>
          <w:p w14:paraId="6953FA22" w14:textId="77777777" w:rsidR="0017586A" w:rsidRPr="006E68AD"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r>
      <w:tr w:rsidR="0017586A" w:rsidRPr="005A520D" w14:paraId="6285F0BC" w14:textId="77777777" w:rsidTr="00875291">
        <w:trPr>
          <w:trHeight w:hRule="exact" w:val="170"/>
          <w:jc w:val="center"/>
        </w:trPr>
        <w:tc>
          <w:tcPr>
            <w:tcW w:w="450" w:type="dxa"/>
            <w:vMerge/>
          </w:tcPr>
          <w:p w14:paraId="5425D08A"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49BE216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tcPr>
          <w:p w14:paraId="1E14ACD6"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tcPr>
          <w:p w14:paraId="1A37529B"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8" w:type="dxa"/>
          </w:tcPr>
          <w:p w14:paraId="5768B503"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gridSpan w:val="2"/>
          </w:tcPr>
          <w:p w14:paraId="66F5107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57FDDC3B" w14:textId="77777777" w:rsidTr="00875291">
        <w:trPr>
          <w:trHeight w:hRule="exact" w:val="271"/>
          <w:jc w:val="center"/>
        </w:trPr>
        <w:tc>
          <w:tcPr>
            <w:tcW w:w="450" w:type="dxa"/>
            <w:vMerge/>
          </w:tcPr>
          <w:p w14:paraId="47714306"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5F251824"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 xml:space="preserve">At 31 March </w:t>
            </w:r>
            <w:r>
              <w:rPr>
                <w:rFonts w:ascii="Arial" w:hAnsi="Arial" w:cs="Arial"/>
                <w:b/>
                <w:bCs/>
                <w:sz w:val="19"/>
                <w:szCs w:val="19"/>
              </w:rPr>
              <w:t>2023</w:t>
            </w:r>
          </w:p>
        </w:tc>
        <w:tc>
          <w:tcPr>
            <w:tcW w:w="1418" w:type="dxa"/>
          </w:tcPr>
          <w:p w14:paraId="2D1C0A8D"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26,028</w:t>
            </w:r>
          </w:p>
        </w:tc>
        <w:tc>
          <w:tcPr>
            <w:tcW w:w="1417" w:type="dxa"/>
          </w:tcPr>
          <w:p w14:paraId="27CD852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30,463</w:t>
            </w:r>
          </w:p>
        </w:tc>
        <w:tc>
          <w:tcPr>
            <w:tcW w:w="1418" w:type="dxa"/>
          </w:tcPr>
          <w:p w14:paraId="127A49B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25,543</w:t>
            </w:r>
          </w:p>
        </w:tc>
        <w:tc>
          <w:tcPr>
            <w:tcW w:w="1417" w:type="dxa"/>
            <w:gridSpan w:val="2"/>
          </w:tcPr>
          <w:p w14:paraId="786BBB50"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82,034</w:t>
            </w:r>
          </w:p>
        </w:tc>
      </w:tr>
      <w:tr w:rsidR="0017586A" w:rsidRPr="005A520D" w14:paraId="2FA7BD98" w14:textId="77777777" w:rsidTr="00875291">
        <w:trPr>
          <w:trHeight w:hRule="exact" w:val="170"/>
          <w:jc w:val="center"/>
        </w:trPr>
        <w:tc>
          <w:tcPr>
            <w:tcW w:w="450" w:type="dxa"/>
            <w:vMerge/>
          </w:tcPr>
          <w:p w14:paraId="40F69A20"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4F839D88"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tcPr>
          <w:p w14:paraId="073F576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tcPr>
          <w:p w14:paraId="2409D57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8" w:type="dxa"/>
          </w:tcPr>
          <w:p w14:paraId="284E895A"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gridSpan w:val="2"/>
          </w:tcPr>
          <w:p w14:paraId="67F7FCBD"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3E5D23E4" w14:textId="77777777" w:rsidTr="00875291">
        <w:trPr>
          <w:trHeight w:hRule="exact" w:val="271"/>
          <w:jc w:val="center"/>
        </w:trPr>
        <w:tc>
          <w:tcPr>
            <w:tcW w:w="450" w:type="dxa"/>
            <w:vMerge/>
          </w:tcPr>
          <w:p w14:paraId="51214F61"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326" w:type="dxa"/>
            <w:gridSpan w:val="6"/>
          </w:tcPr>
          <w:p w14:paraId="05EF09F1"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Net book value</w:t>
            </w:r>
          </w:p>
        </w:tc>
      </w:tr>
      <w:tr w:rsidR="0017586A" w:rsidRPr="005A520D" w14:paraId="12331BC2" w14:textId="77777777" w:rsidTr="00875291">
        <w:trPr>
          <w:trHeight w:hRule="exact" w:val="271"/>
          <w:jc w:val="center"/>
        </w:trPr>
        <w:tc>
          <w:tcPr>
            <w:tcW w:w="450" w:type="dxa"/>
            <w:vMerge/>
          </w:tcPr>
          <w:p w14:paraId="1636A44B"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49498924"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 xml:space="preserve">At 31 March </w:t>
            </w:r>
            <w:r>
              <w:rPr>
                <w:rFonts w:ascii="Arial" w:hAnsi="Arial" w:cs="Arial"/>
                <w:b/>
                <w:bCs/>
                <w:sz w:val="19"/>
                <w:szCs w:val="19"/>
              </w:rPr>
              <w:t>2023</w:t>
            </w:r>
          </w:p>
        </w:tc>
        <w:tc>
          <w:tcPr>
            <w:tcW w:w="1418" w:type="dxa"/>
          </w:tcPr>
          <w:p w14:paraId="251F1740"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w:t>
            </w:r>
          </w:p>
        </w:tc>
        <w:tc>
          <w:tcPr>
            <w:tcW w:w="1417" w:type="dxa"/>
          </w:tcPr>
          <w:p w14:paraId="34CBBEA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w:t>
            </w:r>
          </w:p>
        </w:tc>
        <w:tc>
          <w:tcPr>
            <w:tcW w:w="1418" w:type="dxa"/>
          </w:tcPr>
          <w:p w14:paraId="075ED72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w:t>
            </w:r>
          </w:p>
        </w:tc>
        <w:tc>
          <w:tcPr>
            <w:tcW w:w="1417" w:type="dxa"/>
            <w:gridSpan w:val="2"/>
          </w:tcPr>
          <w:p w14:paraId="5C71BB81"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w:t>
            </w:r>
          </w:p>
        </w:tc>
      </w:tr>
      <w:tr w:rsidR="0017586A" w:rsidRPr="005A520D" w14:paraId="2CB4992C" w14:textId="77777777" w:rsidTr="00875291">
        <w:trPr>
          <w:trHeight w:hRule="exact" w:val="170"/>
          <w:jc w:val="center"/>
        </w:trPr>
        <w:tc>
          <w:tcPr>
            <w:tcW w:w="450" w:type="dxa"/>
            <w:vMerge/>
          </w:tcPr>
          <w:p w14:paraId="4DBC976D"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570A020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tcPr>
          <w:p w14:paraId="35FD4AD8"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tcPr>
          <w:p w14:paraId="512D1B0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8" w:type="dxa"/>
          </w:tcPr>
          <w:p w14:paraId="4A73D91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gridSpan w:val="2"/>
          </w:tcPr>
          <w:p w14:paraId="595BAAC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18058C4E" w14:textId="77777777" w:rsidTr="00875291">
        <w:trPr>
          <w:trHeight w:hRule="exact" w:val="271"/>
          <w:jc w:val="center"/>
        </w:trPr>
        <w:tc>
          <w:tcPr>
            <w:tcW w:w="450" w:type="dxa"/>
            <w:vMerge/>
          </w:tcPr>
          <w:p w14:paraId="2764FBE3"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681FF134"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 xml:space="preserve">At 31 March </w:t>
            </w:r>
            <w:r>
              <w:rPr>
                <w:rFonts w:ascii="Arial" w:hAnsi="Arial" w:cs="Arial"/>
                <w:sz w:val="19"/>
                <w:szCs w:val="19"/>
              </w:rPr>
              <w:t>2022</w:t>
            </w:r>
          </w:p>
        </w:tc>
        <w:tc>
          <w:tcPr>
            <w:tcW w:w="1418" w:type="dxa"/>
          </w:tcPr>
          <w:p w14:paraId="2C754B82" w14:textId="77777777" w:rsidR="0017586A" w:rsidRPr="00D42727"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c>
          <w:tcPr>
            <w:tcW w:w="1417" w:type="dxa"/>
          </w:tcPr>
          <w:p w14:paraId="2ADE781E" w14:textId="77777777" w:rsidR="0017586A" w:rsidRPr="00D42727" w:rsidRDefault="0017586A" w:rsidP="00815A77">
            <w:pPr>
              <w:keepLines/>
              <w:widowControl w:val="0"/>
              <w:autoSpaceDE w:val="0"/>
              <w:autoSpaceDN w:val="0"/>
              <w:adjustRightInd w:val="0"/>
              <w:jc w:val="right"/>
              <w:rPr>
                <w:rFonts w:ascii="Arial" w:hAnsi="Arial" w:cs="Arial"/>
                <w:bCs/>
                <w:sz w:val="19"/>
                <w:szCs w:val="19"/>
              </w:rPr>
            </w:pPr>
            <w:r w:rsidRPr="00A83B14">
              <w:rPr>
                <w:rFonts w:ascii="Arial" w:hAnsi="Arial" w:cs="Arial"/>
                <w:bCs/>
                <w:sz w:val="19"/>
                <w:szCs w:val="19"/>
              </w:rPr>
              <w:t>-</w:t>
            </w:r>
          </w:p>
        </w:tc>
        <w:tc>
          <w:tcPr>
            <w:tcW w:w="1418" w:type="dxa"/>
          </w:tcPr>
          <w:p w14:paraId="33B2F216" w14:textId="77777777" w:rsidR="0017586A" w:rsidRPr="00D42727"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c>
          <w:tcPr>
            <w:tcW w:w="1417" w:type="dxa"/>
            <w:gridSpan w:val="2"/>
          </w:tcPr>
          <w:p w14:paraId="72FE1200" w14:textId="77777777" w:rsidR="0017586A" w:rsidRPr="00D42727"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r>
      <w:tr w:rsidR="0017586A" w:rsidRPr="005A520D" w14:paraId="2A2289E1" w14:textId="77777777" w:rsidTr="00875291">
        <w:trPr>
          <w:trHeight w:hRule="exact" w:val="170"/>
          <w:jc w:val="center"/>
        </w:trPr>
        <w:tc>
          <w:tcPr>
            <w:tcW w:w="450" w:type="dxa"/>
            <w:vMerge/>
          </w:tcPr>
          <w:p w14:paraId="27E43B05"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656" w:type="dxa"/>
          </w:tcPr>
          <w:p w14:paraId="79B8E882"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tcPr>
          <w:p w14:paraId="45BCBE2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tcPr>
          <w:p w14:paraId="74D8EDC2"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8" w:type="dxa"/>
          </w:tcPr>
          <w:p w14:paraId="41261FC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gridSpan w:val="2"/>
          </w:tcPr>
          <w:p w14:paraId="6E9D787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bl>
    <w:p w14:paraId="0A1035EA" w14:textId="77777777" w:rsidR="0017586A" w:rsidRDefault="0017586A" w:rsidP="0017586A"/>
    <w:tbl>
      <w:tblPr>
        <w:tblW w:w="9776" w:type="dxa"/>
        <w:jc w:val="center"/>
        <w:tblLayout w:type="fixed"/>
        <w:tblLook w:val="04A0" w:firstRow="1" w:lastRow="0" w:firstColumn="1" w:lastColumn="0" w:noHBand="0" w:noVBand="1"/>
      </w:tblPr>
      <w:tblGrid>
        <w:gridCol w:w="451"/>
        <w:gridCol w:w="4364"/>
        <w:gridCol w:w="2977"/>
        <w:gridCol w:w="283"/>
        <w:gridCol w:w="1701"/>
      </w:tblGrid>
      <w:tr w:rsidR="0017586A" w:rsidRPr="005A520D" w14:paraId="7A25F415" w14:textId="77777777" w:rsidTr="00875291">
        <w:trPr>
          <w:trHeight w:hRule="exact" w:val="271"/>
          <w:jc w:val="center"/>
        </w:trPr>
        <w:tc>
          <w:tcPr>
            <w:tcW w:w="451" w:type="dxa"/>
          </w:tcPr>
          <w:p w14:paraId="2AF0F5D3"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14</w:t>
            </w:r>
          </w:p>
        </w:tc>
        <w:tc>
          <w:tcPr>
            <w:tcW w:w="9325" w:type="dxa"/>
            <w:gridSpan w:val="4"/>
          </w:tcPr>
          <w:p w14:paraId="791372BF" w14:textId="77777777" w:rsidR="0017586A" w:rsidRPr="00F94FDF" w:rsidRDefault="0017586A" w:rsidP="00815A77">
            <w:pPr>
              <w:keepLines/>
              <w:widowControl w:val="0"/>
              <w:autoSpaceDE w:val="0"/>
              <w:autoSpaceDN w:val="0"/>
              <w:adjustRightInd w:val="0"/>
              <w:rPr>
                <w:rFonts w:ascii="Arial" w:hAnsi="Arial" w:cs="Arial"/>
                <w:b/>
                <w:bCs/>
                <w:sz w:val="19"/>
                <w:szCs w:val="19"/>
              </w:rPr>
            </w:pPr>
            <w:r w:rsidRPr="00F94FDF">
              <w:rPr>
                <w:rFonts w:ascii="Arial" w:hAnsi="Arial" w:cs="Arial"/>
                <w:b/>
                <w:bCs/>
                <w:sz w:val="19"/>
                <w:szCs w:val="19"/>
              </w:rPr>
              <w:t>Fixed asset investments - Charity</w:t>
            </w:r>
          </w:p>
        </w:tc>
      </w:tr>
      <w:tr w:rsidR="0017586A" w:rsidRPr="005A520D" w14:paraId="4D92DAF7" w14:textId="77777777" w:rsidTr="00875291">
        <w:trPr>
          <w:trHeight w:hRule="exact" w:val="586"/>
          <w:jc w:val="center"/>
        </w:trPr>
        <w:tc>
          <w:tcPr>
            <w:tcW w:w="451" w:type="dxa"/>
            <w:vMerge w:val="restart"/>
          </w:tcPr>
          <w:p w14:paraId="1D11BCA5"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4C7ED8E3" w14:textId="77777777" w:rsidR="0017586A" w:rsidRPr="00F94FDF" w:rsidRDefault="0017586A" w:rsidP="00815A77">
            <w:pPr>
              <w:keepLines/>
              <w:widowControl w:val="0"/>
              <w:autoSpaceDE w:val="0"/>
              <w:autoSpaceDN w:val="0"/>
              <w:adjustRightInd w:val="0"/>
              <w:rPr>
                <w:rFonts w:ascii="Arial" w:hAnsi="Arial" w:cs="Arial"/>
                <w:sz w:val="19"/>
                <w:szCs w:val="19"/>
              </w:rPr>
            </w:pPr>
          </w:p>
        </w:tc>
        <w:tc>
          <w:tcPr>
            <w:tcW w:w="1701" w:type="dxa"/>
          </w:tcPr>
          <w:p w14:paraId="3953593A" w14:textId="77777777" w:rsidR="0017586A" w:rsidRPr="00F94FDF" w:rsidRDefault="0017586A" w:rsidP="00815A77">
            <w:pPr>
              <w:keepLines/>
              <w:widowControl w:val="0"/>
              <w:autoSpaceDE w:val="0"/>
              <w:autoSpaceDN w:val="0"/>
              <w:adjustRightInd w:val="0"/>
              <w:jc w:val="right"/>
              <w:rPr>
                <w:rFonts w:ascii="Arial" w:hAnsi="Arial" w:cs="Arial"/>
                <w:b/>
                <w:bCs/>
                <w:sz w:val="19"/>
                <w:szCs w:val="19"/>
              </w:rPr>
            </w:pPr>
            <w:r w:rsidRPr="00F94FDF">
              <w:rPr>
                <w:rFonts w:ascii="Arial" w:hAnsi="Arial" w:cs="Arial"/>
                <w:b/>
                <w:bCs/>
                <w:sz w:val="19"/>
                <w:szCs w:val="19"/>
              </w:rPr>
              <w:t>Shares in group undertaking</w:t>
            </w:r>
          </w:p>
        </w:tc>
      </w:tr>
      <w:tr w:rsidR="0017586A" w:rsidRPr="005A520D" w14:paraId="217C5492" w14:textId="77777777" w:rsidTr="00875291">
        <w:trPr>
          <w:trHeight w:hRule="exact" w:val="271"/>
          <w:jc w:val="center"/>
        </w:trPr>
        <w:tc>
          <w:tcPr>
            <w:tcW w:w="451" w:type="dxa"/>
            <w:vMerge/>
          </w:tcPr>
          <w:p w14:paraId="15E707DB"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5B251308" w14:textId="77777777" w:rsidR="0017586A" w:rsidRPr="004A2BF4" w:rsidRDefault="0017586A" w:rsidP="00815A77">
            <w:pPr>
              <w:keepLines/>
              <w:widowControl w:val="0"/>
              <w:autoSpaceDE w:val="0"/>
              <w:autoSpaceDN w:val="0"/>
              <w:adjustRightInd w:val="0"/>
              <w:rPr>
                <w:rFonts w:ascii="Arial" w:hAnsi="Arial" w:cs="Arial"/>
                <w:sz w:val="19"/>
                <w:szCs w:val="19"/>
              </w:rPr>
            </w:pPr>
          </w:p>
        </w:tc>
        <w:tc>
          <w:tcPr>
            <w:tcW w:w="1701" w:type="dxa"/>
          </w:tcPr>
          <w:p w14:paraId="3857F5C5" w14:textId="77777777" w:rsidR="0017586A" w:rsidRPr="004A2BF4" w:rsidRDefault="0017586A" w:rsidP="00815A77">
            <w:pPr>
              <w:keepLines/>
              <w:widowControl w:val="0"/>
              <w:autoSpaceDE w:val="0"/>
              <w:autoSpaceDN w:val="0"/>
              <w:adjustRightInd w:val="0"/>
              <w:jc w:val="right"/>
              <w:rPr>
                <w:rFonts w:ascii="Arial" w:hAnsi="Arial" w:cs="Arial"/>
                <w:b/>
                <w:bCs/>
                <w:sz w:val="19"/>
                <w:szCs w:val="19"/>
              </w:rPr>
            </w:pPr>
            <w:r w:rsidRPr="004A2BF4">
              <w:rPr>
                <w:rFonts w:ascii="Arial" w:hAnsi="Arial" w:cs="Arial"/>
                <w:b/>
                <w:bCs/>
                <w:sz w:val="19"/>
                <w:szCs w:val="19"/>
              </w:rPr>
              <w:t>£</w:t>
            </w:r>
          </w:p>
        </w:tc>
      </w:tr>
      <w:tr w:rsidR="0017586A" w:rsidRPr="005A520D" w14:paraId="6B63EF4D" w14:textId="77777777" w:rsidTr="00875291">
        <w:trPr>
          <w:trHeight w:hRule="exact" w:val="271"/>
          <w:jc w:val="center"/>
        </w:trPr>
        <w:tc>
          <w:tcPr>
            <w:tcW w:w="451" w:type="dxa"/>
            <w:vMerge/>
          </w:tcPr>
          <w:p w14:paraId="39C51BE3"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59CBABCE" w14:textId="77777777" w:rsidR="0017586A" w:rsidRPr="004A2BF4" w:rsidRDefault="0017586A" w:rsidP="00815A77">
            <w:pPr>
              <w:keepLines/>
              <w:widowControl w:val="0"/>
              <w:autoSpaceDE w:val="0"/>
              <w:autoSpaceDN w:val="0"/>
              <w:adjustRightInd w:val="0"/>
              <w:rPr>
                <w:rFonts w:ascii="Arial" w:hAnsi="Arial" w:cs="Arial"/>
                <w:sz w:val="19"/>
                <w:szCs w:val="19"/>
              </w:rPr>
            </w:pPr>
          </w:p>
        </w:tc>
        <w:tc>
          <w:tcPr>
            <w:tcW w:w="1701" w:type="dxa"/>
          </w:tcPr>
          <w:p w14:paraId="758ADD97" w14:textId="77777777" w:rsidR="0017586A" w:rsidRPr="004A2BF4" w:rsidRDefault="0017586A" w:rsidP="00815A77">
            <w:pPr>
              <w:keepLines/>
              <w:widowControl w:val="0"/>
              <w:autoSpaceDE w:val="0"/>
              <w:autoSpaceDN w:val="0"/>
              <w:adjustRightInd w:val="0"/>
              <w:rPr>
                <w:rFonts w:ascii="Arial" w:hAnsi="Arial" w:cs="Arial"/>
                <w:sz w:val="19"/>
                <w:szCs w:val="19"/>
              </w:rPr>
            </w:pPr>
          </w:p>
        </w:tc>
      </w:tr>
      <w:tr w:rsidR="0017586A" w:rsidRPr="005A520D" w14:paraId="7302EBCF" w14:textId="77777777" w:rsidTr="00875291">
        <w:trPr>
          <w:trHeight w:hRule="exact" w:val="271"/>
          <w:jc w:val="center"/>
        </w:trPr>
        <w:tc>
          <w:tcPr>
            <w:tcW w:w="451" w:type="dxa"/>
            <w:vMerge/>
          </w:tcPr>
          <w:p w14:paraId="73E04A24"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7E8939F1" w14:textId="77777777" w:rsidR="0017586A" w:rsidRPr="004A2BF4" w:rsidRDefault="0017586A" w:rsidP="00815A77">
            <w:pPr>
              <w:keepLines/>
              <w:widowControl w:val="0"/>
              <w:autoSpaceDE w:val="0"/>
              <w:autoSpaceDN w:val="0"/>
              <w:adjustRightInd w:val="0"/>
              <w:rPr>
                <w:rFonts w:ascii="Arial" w:hAnsi="Arial" w:cs="Arial"/>
                <w:b/>
                <w:bCs/>
                <w:sz w:val="19"/>
                <w:szCs w:val="19"/>
              </w:rPr>
            </w:pPr>
            <w:r w:rsidRPr="004A2BF4">
              <w:rPr>
                <w:rFonts w:ascii="Arial" w:hAnsi="Arial" w:cs="Arial"/>
                <w:b/>
                <w:bCs/>
                <w:sz w:val="19"/>
                <w:szCs w:val="19"/>
              </w:rPr>
              <w:t xml:space="preserve">Cost at 31 March </w:t>
            </w:r>
            <w:r>
              <w:rPr>
                <w:rFonts w:ascii="Arial" w:hAnsi="Arial" w:cs="Arial"/>
                <w:b/>
                <w:bCs/>
                <w:sz w:val="19"/>
                <w:szCs w:val="19"/>
              </w:rPr>
              <w:t>2022</w:t>
            </w:r>
            <w:r w:rsidRPr="004A2BF4">
              <w:rPr>
                <w:rFonts w:ascii="Arial" w:hAnsi="Arial" w:cs="Arial"/>
                <w:b/>
                <w:bCs/>
                <w:sz w:val="19"/>
                <w:szCs w:val="19"/>
              </w:rPr>
              <w:t xml:space="preserve"> and 31 March </w:t>
            </w:r>
            <w:r>
              <w:rPr>
                <w:rFonts w:ascii="Arial" w:hAnsi="Arial" w:cs="Arial"/>
                <w:b/>
                <w:bCs/>
                <w:sz w:val="19"/>
                <w:szCs w:val="19"/>
              </w:rPr>
              <w:t>2023</w:t>
            </w:r>
          </w:p>
        </w:tc>
        <w:tc>
          <w:tcPr>
            <w:tcW w:w="1701" w:type="dxa"/>
          </w:tcPr>
          <w:p w14:paraId="7180BDEC" w14:textId="77777777" w:rsidR="0017586A" w:rsidRPr="004A2BF4" w:rsidRDefault="0017586A" w:rsidP="00815A77">
            <w:pPr>
              <w:keepLines/>
              <w:widowControl w:val="0"/>
              <w:autoSpaceDE w:val="0"/>
              <w:autoSpaceDN w:val="0"/>
              <w:adjustRightInd w:val="0"/>
              <w:jc w:val="right"/>
              <w:rPr>
                <w:rFonts w:ascii="Arial" w:hAnsi="Arial" w:cs="Arial"/>
                <w:b/>
                <w:bCs/>
                <w:sz w:val="19"/>
                <w:szCs w:val="19"/>
              </w:rPr>
            </w:pPr>
            <w:r w:rsidRPr="004A2BF4">
              <w:rPr>
                <w:rFonts w:ascii="Arial" w:hAnsi="Arial" w:cs="Arial"/>
                <w:b/>
                <w:bCs/>
                <w:sz w:val="19"/>
                <w:szCs w:val="19"/>
              </w:rPr>
              <w:t>2</w:t>
            </w:r>
          </w:p>
        </w:tc>
      </w:tr>
      <w:tr w:rsidR="0017586A" w:rsidRPr="005A520D" w14:paraId="25B9B727" w14:textId="77777777" w:rsidTr="00875291">
        <w:trPr>
          <w:trHeight w:hRule="exact" w:val="170"/>
          <w:jc w:val="center"/>
        </w:trPr>
        <w:tc>
          <w:tcPr>
            <w:tcW w:w="451" w:type="dxa"/>
            <w:vMerge/>
          </w:tcPr>
          <w:p w14:paraId="521D65C0"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4CD552D6" w14:textId="77777777" w:rsidR="0017586A" w:rsidRPr="004A2BF4" w:rsidRDefault="0017586A" w:rsidP="00815A77">
            <w:pPr>
              <w:keepLines/>
              <w:widowControl w:val="0"/>
              <w:autoSpaceDE w:val="0"/>
              <w:autoSpaceDN w:val="0"/>
              <w:adjustRightInd w:val="0"/>
              <w:rPr>
                <w:rFonts w:ascii="Arial" w:hAnsi="Arial" w:cs="Arial"/>
                <w:sz w:val="19"/>
                <w:szCs w:val="19"/>
              </w:rPr>
            </w:pPr>
          </w:p>
        </w:tc>
        <w:tc>
          <w:tcPr>
            <w:tcW w:w="1701" w:type="dxa"/>
          </w:tcPr>
          <w:p w14:paraId="2ED7BEA6" w14:textId="77777777" w:rsidR="0017586A" w:rsidRPr="004A2BF4"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r w:rsidRPr="004A2BF4">
              <w:rPr>
                <w:rFonts w:ascii="Courier New" w:hAnsi="Courier New" w:cs="Courier New"/>
                <w:sz w:val="19"/>
                <w:szCs w:val="19"/>
              </w:rPr>
              <w:t xml:space="preserve"> </w:t>
            </w:r>
          </w:p>
        </w:tc>
      </w:tr>
      <w:tr w:rsidR="0017586A" w:rsidRPr="005A520D" w14:paraId="1D041BA1" w14:textId="77777777" w:rsidTr="00875291">
        <w:trPr>
          <w:trHeight w:hRule="exact" w:val="271"/>
          <w:jc w:val="center"/>
        </w:trPr>
        <w:tc>
          <w:tcPr>
            <w:tcW w:w="451" w:type="dxa"/>
            <w:vMerge/>
          </w:tcPr>
          <w:p w14:paraId="60B42CA1"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7B21180B"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1701" w:type="dxa"/>
          </w:tcPr>
          <w:p w14:paraId="3FA44BFE"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r>
      <w:tr w:rsidR="0017586A" w:rsidRPr="005A520D" w14:paraId="149F4CAC" w14:textId="77777777" w:rsidTr="00875291">
        <w:trPr>
          <w:trHeight w:hRule="exact" w:val="271"/>
          <w:jc w:val="center"/>
        </w:trPr>
        <w:tc>
          <w:tcPr>
            <w:tcW w:w="451" w:type="dxa"/>
            <w:vMerge/>
          </w:tcPr>
          <w:p w14:paraId="41A4A67C"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325" w:type="dxa"/>
            <w:gridSpan w:val="4"/>
          </w:tcPr>
          <w:p w14:paraId="6493C952"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Historical cost:</w:t>
            </w:r>
          </w:p>
        </w:tc>
      </w:tr>
      <w:tr w:rsidR="0017586A" w:rsidRPr="005A520D" w14:paraId="7071E9A0" w14:textId="77777777" w:rsidTr="00875291">
        <w:trPr>
          <w:trHeight w:hRule="exact" w:val="271"/>
          <w:jc w:val="center"/>
        </w:trPr>
        <w:tc>
          <w:tcPr>
            <w:tcW w:w="451" w:type="dxa"/>
            <w:vMerge/>
          </w:tcPr>
          <w:p w14:paraId="3E4D1BF4"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2F3645B2"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At 31 March 2022</w:t>
            </w:r>
          </w:p>
        </w:tc>
        <w:tc>
          <w:tcPr>
            <w:tcW w:w="1701" w:type="dxa"/>
          </w:tcPr>
          <w:p w14:paraId="501C8046"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2</w:t>
            </w:r>
          </w:p>
        </w:tc>
      </w:tr>
      <w:tr w:rsidR="0017586A" w:rsidRPr="005A520D" w14:paraId="04365854" w14:textId="77777777" w:rsidTr="00875291">
        <w:trPr>
          <w:trHeight w:hRule="exact" w:val="170"/>
          <w:jc w:val="center"/>
        </w:trPr>
        <w:tc>
          <w:tcPr>
            <w:tcW w:w="451" w:type="dxa"/>
            <w:vMerge/>
          </w:tcPr>
          <w:p w14:paraId="5D1C840D"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2A02DA57"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701" w:type="dxa"/>
          </w:tcPr>
          <w:p w14:paraId="4A7EF97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313F0B71" w14:textId="77777777" w:rsidTr="00875291">
        <w:trPr>
          <w:trHeight w:hRule="exact" w:val="271"/>
          <w:jc w:val="center"/>
        </w:trPr>
        <w:tc>
          <w:tcPr>
            <w:tcW w:w="451" w:type="dxa"/>
            <w:vMerge/>
          </w:tcPr>
          <w:p w14:paraId="33E7442A"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4A2EDB32"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At 31 March 2023</w:t>
            </w:r>
          </w:p>
        </w:tc>
        <w:tc>
          <w:tcPr>
            <w:tcW w:w="1701" w:type="dxa"/>
          </w:tcPr>
          <w:p w14:paraId="029BE223"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 xml:space="preserve">  </w:t>
            </w:r>
            <w:r w:rsidRPr="005A520D">
              <w:rPr>
                <w:rFonts w:ascii="Arial" w:hAnsi="Arial" w:cs="Arial"/>
                <w:sz w:val="19"/>
                <w:szCs w:val="19"/>
              </w:rPr>
              <w:t>2</w:t>
            </w:r>
          </w:p>
        </w:tc>
      </w:tr>
      <w:tr w:rsidR="0017586A" w:rsidRPr="005A520D" w14:paraId="657D8C72" w14:textId="77777777" w:rsidTr="00875291">
        <w:trPr>
          <w:trHeight w:hRule="exact" w:val="170"/>
          <w:jc w:val="center"/>
        </w:trPr>
        <w:tc>
          <w:tcPr>
            <w:tcW w:w="451" w:type="dxa"/>
            <w:vMerge/>
          </w:tcPr>
          <w:p w14:paraId="5AA6C6C4"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7624" w:type="dxa"/>
            <w:gridSpan w:val="3"/>
          </w:tcPr>
          <w:p w14:paraId="4B244071"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701" w:type="dxa"/>
          </w:tcPr>
          <w:p w14:paraId="48C916D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w:t>
            </w:r>
          </w:p>
        </w:tc>
      </w:tr>
      <w:tr w:rsidR="0017586A" w:rsidRPr="005A520D" w14:paraId="2E64C779" w14:textId="77777777" w:rsidTr="00875291">
        <w:trPr>
          <w:trHeight w:hRule="exact" w:val="271"/>
          <w:jc w:val="center"/>
        </w:trPr>
        <w:tc>
          <w:tcPr>
            <w:tcW w:w="451" w:type="dxa"/>
            <w:vMerge/>
          </w:tcPr>
          <w:p w14:paraId="1C81CB8E"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325" w:type="dxa"/>
            <w:gridSpan w:val="4"/>
          </w:tcPr>
          <w:p w14:paraId="3A6ACDC5" w14:textId="77777777" w:rsidR="0017586A" w:rsidRPr="009155E7" w:rsidRDefault="0017586A" w:rsidP="00815A77">
            <w:pPr>
              <w:keepLines/>
              <w:widowControl w:val="0"/>
              <w:autoSpaceDE w:val="0"/>
              <w:autoSpaceDN w:val="0"/>
              <w:adjustRightInd w:val="0"/>
              <w:rPr>
                <w:rFonts w:ascii="Arial" w:hAnsi="Arial" w:cs="Arial"/>
                <w:b/>
                <w:bCs/>
                <w:sz w:val="19"/>
                <w:szCs w:val="19"/>
                <w:highlight w:val="yellow"/>
              </w:rPr>
            </w:pPr>
          </w:p>
        </w:tc>
      </w:tr>
      <w:tr w:rsidR="0017586A" w:rsidRPr="005A520D" w14:paraId="3ABF9215" w14:textId="77777777" w:rsidTr="00875291">
        <w:trPr>
          <w:trHeight w:hRule="exact" w:val="271"/>
          <w:jc w:val="center"/>
        </w:trPr>
        <w:tc>
          <w:tcPr>
            <w:tcW w:w="451" w:type="dxa"/>
            <w:vMerge/>
          </w:tcPr>
          <w:p w14:paraId="6B453CA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9325" w:type="dxa"/>
            <w:gridSpan w:val="4"/>
          </w:tcPr>
          <w:p w14:paraId="5A35C33D" w14:textId="77777777" w:rsidR="0017586A" w:rsidRPr="000E24B0" w:rsidRDefault="0017586A" w:rsidP="00815A77">
            <w:pPr>
              <w:keepLines/>
              <w:widowControl w:val="0"/>
              <w:autoSpaceDE w:val="0"/>
              <w:autoSpaceDN w:val="0"/>
              <w:adjustRightInd w:val="0"/>
              <w:rPr>
                <w:rFonts w:ascii="Arial" w:hAnsi="Arial" w:cs="Arial"/>
                <w:b/>
                <w:bCs/>
                <w:sz w:val="19"/>
                <w:szCs w:val="19"/>
              </w:rPr>
            </w:pPr>
            <w:r w:rsidRPr="000E24B0">
              <w:rPr>
                <w:rFonts w:ascii="Arial" w:hAnsi="Arial" w:cs="Arial"/>
                <w:b/>
                <w:bCs/>
                <w:sz w:val="19"/>
                <w:szCs w:val="19"/>
              </w:rPr>
              <w:t>Subsidiary undertaking</w:t>
            </w:r>
          </w:p>
          <w:p w14:paraId="5B8FE7E1" w14:textId="77777777" w:rsidR="0017586A" w:rsidRPr="000E24B0" w:rsidRDefault="0017586A" w:rsidP="00815A77">
            <w:pPr>
              <w:keepLines/>
              <w:widowControl w:val="0"/>
              <w:autoSpaceDE w:val="0"/>
              <w:autoSpaceDN w:val="0"/>
              <w:adjustRightInd w:val="0"/>
              <w:rPr>
                <w:rFonts w:ascii="Arial" w:hAnsi="Arial" w:cs="Arial"/>
                <w:sz w:val="19"/>
                <w:szCs w:val="19"/>
              </w:rPr>
            </w:pPr>
          </w:p>
        </w:tc>
      </w:tr>
      <w:tr w:rsidR="0017586A" w:rsidRPr="005A520D" w14:paraId="65C834AF" w14:textId="77777777" w:rsidTr="00875291">
        <w:trPr>
          <w:trHeight w:hRule="exact" w:val="321"/>
          <w:jc w:val="center"/>
        </w:trPr>
        <w:tc>
          <w:tcPr>
            <w:tcW w:w="451" w:type="dxa"/>
            <w:vMerge/>
          </w:tcPr>
          <w:p w14:paraId="62540652"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9325" w:type="dxa"/>
            <w:gridSpan w:val="4"/>
          </w:tcPr>
          <w:p w14:paraId="4C8357B2" w14:textId="77777777" w:rsidR="0017586A" w:rsidRPr="000E24B0" w:rsidRDefault="0017586A" w:rsidP="00815A77">
            <w:pPr>
              <w:keepLines/>
              <w:widowControl w:val="0"/>
              <w:autoSpaceDE w:val="0"/>
              <w:autoSpaceDN w:val="0"/>
              <w:adjustRightInd w:val="0"/>
              <w:rPr>
                <w:rFonts w:ascii="Arial" w:hAnsi="Arial" w:cs="Arial"/>
                <w:sz w:val="19"/>
                <w:szCs w:val="19"/>
              </w:rPr>
            </w:pPr>
            <w:r w:rsidRPr="000E24B0">
              <w:rPr>
                <w:rFonts w:ascii="Arial" w:hAnsi="Arial" w:cs="Arial"/>
                <w:sz w:val="19"/>
                <w:szCs w:val="19"/>
              </w:rPr>
              <w:t>The principal activity of the subsidiary company is that of providing support services to disabled people.</w:t>
            </w:r>
          </w:p>
        </w:tc>
      </w:tr>
      <w:tr w:rsidR="0017586A" w:rsidRPr="005A520D" w14:paraId="22E5DF08" w14:textId="77777777" w:rsidTr="00875291">
        <w:trPr>
          <w:trHeight w:hRule="exact" w:val="271"/>
          <w:jc w:val="center"/>
        </w:trPr>
        <w:tc>
          <w:tcPr>
            <w:tcW w:w="451" w:type="dxa"/>
            <w:vMerge/>
          </w:tcPr>
          <w:p w14:paraId="4C9A026D"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325" w:type="dxa"/>
            <w:gridSpan w:val="4"/>
          </w:tcPr>
          <w:p w14:paraId="4B5BFC2B" w14:textId="77777777" w:rsidR="0017586A" w:rsidRPr="000E24B0" w:rsidRDefault="0017586A" w:rsidP="00815A77">
            <w:pPr>
              <w:keepLines/>
              <w:widowControl w:val="0"/>
              <w:autoSpaceDE w:val="0"/>
              <w:autoSpaceDN w:val="0"/>
              <w:adjustRightInd w:val="0"/>
              <w:jc w:val="right"/>
              <w:rPr>
                <w:rFonts w:ascii="Arial" w:hAnsi="Arial" w:cs="Arial"/>
                <w:b/>
                <w:bCs/>
                <w:sz w:val="19"/>
                <w:szCs w:val="19"/>
              </w:rPr>
            </w:pPr>
          </w:p>
        </w:tc>
      </w:tr>
      <w:tr w:rsidR="0017586A" w:rsidRPr="005A520D" w14:paraId="6EEE5AAB" w14:textId="77777777" w:rsidTr="00875291">
        <w:trPr>
          <w:trHeight w:hRule="exact" w:val="271"/>
          <w:jc w:val="center"/>
        </w:trPr>
        <w:tc>
          <w:tcPr>
            <w:tcW w:w="451" w:type="dxa"/>
            <w:vMerge/>
          </w:tcPr>
          <w:p w14:paraId="67A9EE7A"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4364" w:type="dxa"/>
          </w:tcPr>
          <w:p w14:paraId="7D2E9D7A" w14:textId="77777777" w:rsidR="0017586A" w:rsidRPr="000E24B0" w:rsidRDefault="0017586A" w:rsidP="00815A77">
            <w:pPr>
              <w:keepLines/>
              <w:widowControl w:val="0"/>
              <w:autoSpaceDE w:val="0"/>
              <w:autoSpaceDN w:val="0"/>
              <w:adjustRightInd w:val="0"/>
              <w:rPr>
                <w:rFonts w:ascii="Arial" w:hAnsi="Arial" w:cs="Arial"/>
                <w:b/>
                <w:bCs/>
                <w:sz w:val="19"/>
                <w:szCs w:val="19"/>
              </w:rPr>
            </w:pPr>
            <w:r w:rsidRPr="000E24B0">
              <w:rPr>
                <w:rFonts w:ascii="Arial" w:hAnsi="Arial" w:cs="Arial"/>
                <w:b/>
                <w:bCs/>
                <w:sz w:val="19"/>
                <w:szCs w:val="19"/>
              </w:rPr>
              <w:t>Name</w:t>
            </w:r>
          </w:p>
        </w:tc>
        <w:tc>
          <w:tcPr>
            <w:tcW w:w="2977" w:type="dxa"/>
          </w:tcPr>
          <w:p w14:paraId="005C4563" w14:textId="77777777" w:rsidR="0017586A" w:rsidRPr="000E24B0" w:rsidRDefault="0017586A" w:rsidP="00815A77">
            <w:pPr>
              <w:keepLines/>
              <w:widowControl w:val="0"/>
              <w:autoSpaceDE w:val="0"/>
              <w:autoSpaceDN w:val="0"/>
              <w:adjustRightInd w:val="0"/>
              <w:rPr>
                <w:rFonts w:ascii="Arial" w:hAnsi="Arial" w:cs="Arial"/>
                <w:b/>
                <w:bCs/>
                <w:sz w:val="19"/>
                <w:szCs w:val="19"/>
              </w:rPr>
            </w:pPr>
            <w:r w:rsidRPr="000E24B0">
              <w:rPr>
                <w:rFonts w:ascii="Arial" w:hAnsi="Arial" w:cs="Arial"/>
                <w:b/>
                <w:bCs/>
                <w:sz w:val="19"/>
                <w:szCs w:val="19"/>
              </w:rPr>
              <w:t>Class of shares</w:t>
            </w:r>
          </w:p>
        </w:tc>
        <w:tc>
          <w:tcPr>
            <w:tcW w:w="1984" w:type="dxa"/>
            <w:gridSpan w:val="2"/>
          </w:tcPr>
          <w:p w14:paraId="6EDEA860" w14:textId="77777777" w:rsidR="0017586A" w:rsidRPr="000E24B0" w:rsidRDefault="0017586A" w:rsidP="00815A77">
            <w:pPr>
              <w:keepLines/>
              <w:widowControl w:val="0"/>
              <w:autoSpaceDE w:val="0"/>
              <w:autoSpaceDN w:val="0"/>
              <w:adjustRightInd w:val="0"/>
              <w:rPr>
                <w:rFonts w:ascii="Arial" w:hAnsi="Arial" w:cs="Arial"/>
                <w:b/>
                <w:bCs/>
                <w:sz w:val="19"/>
                <w:szCs w:val="19"/>
              </w:rPr>
            </w:pPr>
            <w:r w:rsidRPr="000E24B0">
              <w:rPr>
                <w:rFonts w:ascii="Arial" w:hAnsi="Arial" w:cs="Arial"/>
                <w:b/>
                <w:bCs/>
                <w:sz w:val="19"/>
                <w:szCs w:val="19"/>
              </w:rPr>
              <w:t>Holdings</w:t>
            </w:r>
          </w:p>
        </w:tc>
      </w:tr>
      <w:tr w:rsidR="0017586A" w:rsidRPr="005A520D" w14:paraId="0EC26110" w14:textId="77777777" w:rsidTr="00875291">
        <w:trPr>
          <w:trHeight w:hRule="exact" w:val="295"/>
          <w:jc w:val="center"/>
        </w:trPr>
        <w:tc>
          <w:tcPr>
            <w:tcW w:w="451" w:type="dxa"/>
            <w:vMerge/>
          </w:tcPr>
          <w:p w14:paraId="49193AA5"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4364" w:type="dxa"/>
          </w:tcPr>
          <w:p w14:paraId="67EBB4C4" w14:textId="77777777" w:rsidR="0017586A" w:rsidRPr="000E24B0" w:rsidRDefault="0017586A" w:rsidP="00815A77">
            <w:pPr>
              <w:keepLines/>
              <w:widowControl w:val="0"/>
              <w:autoSpaceDE w:val="0"/>
              <w:autoSpaceDN w:val="0"/>
              <w:adjustRightInd w:val="0"/>
              <w:rPr>
                <w:rFonts w:ascii="Arial" w:hAnsi="Arial" w:cs="Arial"/>
                <w:sz w:val="19"/>
                <w:szCs w:val="19"/>
              </w:rPr>
            </w:pPr>
            <w:r w:rsidRPr="000E24B0">
              <w:rPr>
                <w:rFonts w:ascii="Arial" w:hAnsi="Arial" w:cs="Arial"/>
                <w:sz w:val="19"/>
                <w:szCs w:val="19"/>
              </w:rPr>
              <w:t>Possability People Trading Limited</w:t>
            </w:r>
            <w:r>
              <w:rPr>
                <w:rFonts w:ascii="Arial" w:hAnsi="Arial" w:cs="Arial"/>
                <w:sz w:val="19"/>
                <w:szCs w:val="19"/>
              </w:rPr>
              <w:t xml:space="preserve"> (07961915)</w:t>
            </w:r>
          </w:p>
        </w:tc>
        <w:tc>
          <w:tcPr>
            <w:tcW w:w="2977" w:type="dxa"/>
          </w:tcPr>
          <w:p w14:paraId="5882A176" w14:textId="77777777" w:rsidR="0017586A" w:rsidRPr="000E24B0" w:rsidRDefault="0017586A" w:rsidP="00815A77">
            <w:pPr>
              <w:keepLines/>
              <w:widowControl w:val="0"/>
              <w:autoSpaceDE w:val="0"/>
              <w:autoSpaceDN w:val="0"/>
              <w:adjustRightInd w:val="0"/>
              <w:rPr>
                <w:rFonts w:ascii="Arial" w:hAnsi="Arial" w:cs="Arial"/>
                <w:sz w:val="19"/>
                <w:szCs w:val="19"/>
              </w:rPr>
            </w:pPr>
            <w:r w:rsidRPr="000E24B0">
              <w:rPr>
                <w:rFonts w:ascii="Arial" w:hAnsi="Arial" w:cs="Arial"/>
                <w:sz w:val="19"/>
                <w:szCs w:val="19"/>
              </w:rPr>
              <w:t>£1 Ordinary</w:t>
            </w:r>
          </w:p>
        </w:tc>
        <w:tc>
          <w:tcPr>
            <w:tcW w:w="1984" w:type="dxa"/>
            <w:gridSpan w:val="2"/>
          </w:tcPr>
          <w:p w14:paraId="2679190A" w14:textId="77777777" w:rsidR="0017586A" w:rsidRPr="000E24B0" w:rsidRDefault="0017586A" w:rsidP="00815A77">
            <w:pPr>
              <w:keepLines/>
              <w:widowControl w:val="0"/>
              <w:autoSpaceDE w:val="0"/>
              <w:autoSpaceDN w:val="0"/>
              <w:adjustRightInd w:val="0"/>
              <w:rPr>
                <w:rFonts w:ascii="Arial" w:hAnsi="Arial" w:cs="Arial"/>
                <w:sz w:val="19"/>
                <w:szCs w:val="19"/>
              </w:rPr>
            </w:pPr>
            <w:r w:rsidRPr="000E24B0">
              <w:rPr>
                <w:rFonts w:ascii="Arial" w:hAnsi="Arial" w:cs="Arial"/>
                <w:sz w:val="19"/>
                <w:szCs w:val="19"/>
              </w:rPr>
              <w:t>100%</w:t>
            </w:r>
          </w:p>
        </w:tc>
      </w:tr>
    </w:tbl>
    <w:p w14:paraId="521260C7" w14:textId="77777777" w:rsidR="0017586A" w:rsidRPr="00C03919" w:rsidRDefault="0017586A" w:rsidP="0017586A">
      <w:pPr>
        <w:widowControl w:val="0"/>
        <w:autoSpaceDE w:val="0"/>
        <w:autoSpaceDN w:val="0"/>
        <w:adjustRightInd w:val="0"/>
        <w:spacing w:line="2" w:lineRule="atLeast"/>
        <w:rPr>
          <w:rFonts w:ascii="Arial" w:hAnsi="Arial" w:cs="Arial"/>
          <w:sz w:val="2"/>
          <w:szCs w:val="2"/>
          <w:highlight w:val="yellow"/>
        </w:rPr>
      </w:pPr>
    </w:p>
    <w:p w14:paraId="26179473" w14:textId="77777777" w:rsidR="0017586A" w:rsidRDefault="0017586A" w:rsidP="0017586A">
      <w:r>
        <w:br w:type="page"/>
      </w:r>
    </w:p>
    <w:p w14:paraId="3C789C25"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01FF1F4C" w14:textId="77777777" w:rsidR="00D676A0" w:rsidRPr="00411C12" w:rsidRDefault="00D676A0" w:rsidP="00D676A0">
      <w:pPr>
        <w:rPr>
          <w:lang w:eastAsia="en-GB"/>
        </w:rPr>
      </w:pPr>
    </w:p>
    <w:p w14:paraId="3360664D" w14:textId="77777777" w:rsidR="00D676A0" w:rsidRPr="00B23396" w:rsidRDefault="00D676A0" w:rsidP="00D676A0">
      <w:pPr>
        <w:jc w:val="both"/>
        <w:rPr>
          <w:rFonts w:ascii="Arial" w:hAnsi="Arial" w:cs="Arial"/>
          <w:b/>
          <w:bCs/>
          <w:sz w:val="28"/>
          <w:szCs w:val="28"/>
        </w:rPr>
      </w:pPr>
      <w:r w:rsidRPr="00C97222">
        <w:rPr>
          <w:rFonts w:ascii="Arial" w:hAnsi="Arial" w:cs="Arial"/>
          <w:b/>
          <w:bCs/>
        </w:rPr>
        <w:t>FOR THE YEAR ENDED 31 MARCH 2023</w:t>
      </w:r>
    </w:p>
    <w:p w14:paraId="26D771A3" w14:textId="77777777" w:rsidR="00855517" w:rsidRDefault="00855517" w:rsidP="0017586A"/>
    <w:tbl>
      <w:tblPr>
        <w:tblW w:w="9592" w:type="dxa"/>
        <w:jc w:val="center"/>
        <w:tblLayout w:type="fixed"/>
        <w:tblLook w:val="04A0" w:firstRow="1" w:lastRow="0" w:firstColumn="1" w:lastColumn="0" w:noHBand="0" w:noVBand="1"/>
      </w:tblPr>
      <w:tblGrid>
        <w:gridCol w:w="451"/>
        <w:gridCol w:w="3760"/>
        <w:gridCol w:w="37"/>
        <w:gridCol w:w="1381"/>
        <w:gridCol w:w="45"/>
        <w:gridCol w:w="1372"/>
        <w:gridCol w:w="37"/>
        <w:gridCol w:w="1276"/>
        <w:gridCol w:w="1233"/>
      </w:tblGrid>
      <w:tr w:rsidR="0017586A" w:rsidRPr="005A520D" w14:paraId="28AC976F" w14:textId="77777777" w:rsidTr="00875291">
        <w:trPr>
          <w:trHeight w:hRule="exact" w:val="271"/>
          <w:jc w:val="center"/>
        </w:trPr>
        <w:tc>
          <w:tcPr>
            <w:tcW w:w="9592" w:type="dxa"/>
            <w:gridSpan w:val="9"/>
          </w:tcPr>
          <w:p w14:paraId="71A6D7AA"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r>
      <w:tr w:rsidR="0017586A" w:rsidRPr="005A520D" w14:paraId="3184AB19" w14:textId="77777777" w:rsidTr="00875291">
        <w:trPr>
          <w:trHeight w:hRule="exact" w:val="271"/>
          <w:jc w:val="center"/>
        </w:trPr>
        <w:tc>
          <w:tcPr>
            <w:tcW w:w="451" w:type="dxa"/>
          </w:tcPr>
          <w:p w14:paraId="003A4EC7"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E21813">
              <w:rPr>
                <w:rFonts w:ascii="Arial" w:hAnsi="Arial" w:cs="Arial"/>
                <w:b/>
                <w:bCs/>
                <w:sz w:val="19"/>
                <w:szCs w:val="19"/>
              </w:rPr>
              <w:t>1</w:t>
            </w:r>
            <w:r>
              <w:rPr>
                <w:rFonts w:ascii="Arial" w:hAnsi="Arial" w:cs="Arial"/>
                <w:b/>
                <w:bCs/>
                <w:sz w:val="19"/>
                <w:szCs w:val="19"/>
              </w:rPr>
              <w:t>5</w:t>
            </w:r>
          </w:p>
        </w:tc>
        <w:tc>
          <w:tcPr>
            <w:tcW w:w="9141" w:type="dxa"/>
            <w:gridSpan w:val="8"/>
          </w:tcPr>
          <w:p w14:paraId="57ECC66A"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Debtors</w:t>
            </w:r>
          </w:p>
        </w:tc>
      </w:tr>
      <w:tr w:rsidR="0017586A" w:rsidRPr="005A520D" w14:paraId="5065294F" w14:textId="77777777" w:rsidTr="00875291">
        <w:trPr>
          <w:trHeight w:hRule="exact" w:val="490"/>
          <w:jc w:val="center"/>
        </w:trPr>
        <w:tc>
          <w:tcPr>
            <w:tcW w:w="451" w:type="dxa"/>
            <w:vMerge w:val="restart"/>
          </w:tcPr>
          <w:p w14:paraId="49A4B71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vMerge w:val="restart"/>
          </w:tcPr>
          <w:p w14:paraId="4F110BD4"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2835" w:type="dxa"/>
            <w:gridSpan w:val="4"/>
          </w:tcPr>
          <w:p w14:paraId="5BFFA45F" w14:textId="77777777" w:rsidR="0017586A" w:rsidRPr="005A520D" w:rsidRDefault="0017586A"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Group</w:t>
            </w:r>
          </w:p>
        </w:tc>
        <w:tc>
          <w:tcPr>
            <w:tcW w:w="2546" w:type="dxa"/>
            <w:gridSpan w:val="3"/>
          </w:tcPr>
          <w:p w14:paraId="7951C0FA" w14:textId="77777777" w:rsidR="0017586A" w:rsidRPr="005A520D" w:rsidRDefault="0017586A"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Charity</w:t>
            </w:r>
          </w:p>
        </w:tc>
      </w:tr>
      <w:tr w:rsidR="0017586A" w:rsidRPr="005A520D" w14:paraId="7F03EDF7" w14:textId="77777777" w:rsidTr="00875291">
        <w:trPr>
          <w:trHeight w:hRule="exact" w:val="271"/>
          <w:jc w:val="center"/>
        </w:trPr>
        <w:tc>
          <w:tcPr>
            <w:tcW w:w="451" w:type="dxa"/>
            <w:vMerge/>
          </w:tcPr>
          <w:p w14:paraId="53EEAA84"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vMerge/>
          </w:tcPr>
          <w:p w14:paraId="06107C9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gridSpan w:val="2"/>
          </w:tcPr>
          <w:p w14:paraId="4188A99C"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417" w:type="dxa"/>
            <w:gridSpan w:val="2"/>
          </w:tcPr>
          <w:p w14:paraId="32DFB012"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c>
          <w:tcPr>
            <w:tcW w:w="1313" w:type="dxa"/>
            <w:gridSpan w:val="2"/>
          </w:tcPr>
          <w:p w14:paraId="4A7279A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233" w:type="dxa"/>
          </w:tcPr>
          <w:p w14:paraId="24B2EB91"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r>
      <w:tr w:rsidR="0017586A" w:rsidRPr="005A520D" w14:paraId="30E0E700" w14:textId="77777777" w:rsidTr="00875291">
        <w:trPr>
          <w:trHeight w:hRule="exact" w:val="271"/>
          <w:jc w:val="center"/>
        </w:trPr>
        <w:tc>
          <w:tcPr>
            <w:tcW w:w="451" w:type="dxa"/>
            <w:vMerge/>
          </w:tcPr>
          <w:p w14:paraId="54CD2A32"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vMerge/>
          </w:tcPr>
          <w:p w14:paraId="5DD8979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gridSpan w:val="2"/>
          </w:tcPr>
          <w:p w14:paraId="593CEE2C"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17" w:type="dxa"/>
            <w:gridSpan w:val="2"/>
          </w:tcPr>
          <w:p w14:paraId="1189F829"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c>
          <w:tcPr>
            <w:tcW w:w="1313" w:type="dxa"/>
            <w:gridSpan w:val="2"/>
          </w:tcPr>
          <w:p w14:paraId="7501FF21"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233" w:type="dxa"/>
          </w:tcPr>
          <w:p w14:paraId="68A584B4"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r>
      <w:tr w:rsidR="0017586A" w:rsidRPr="005A520D" w14:paraId="1C57E176" w14:textId="77777777" w:rsidTr="00875291">
        <w:trPr>
          <w:trHeight w:hRule="exact" w:val="271"/>
          <w:jc w:val="center"/>
        </w:trPr>
        <w:tc>
          <w:tcPr>
            <w:tcW w:w="451" w:type="dxa"/>
            <w:vMerge/>
          </w:tcPr>
          <w:p w14:paraId="3F0ABD46"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tcPr>
          <w:p w14:paraId="1A0BEAD8"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Trade debtors</w:t>
            </w:r>
          </w:p>
        </w:tc>
        <w:tc>
          <w:tcPr>
            <w:tcW w:w="1418" w:type="dxa"/>
            <w:gridSpan w:val="2"/>
          </w:tcPr>
          <w:p w14:paraId="563D0DB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169,533</w:t>
            </w:r>
          </w:p>
        </w:tc>
        <w:tc>
          <w:tcPr>
            <w:tcW w:w="1417" w:type="dxa"/>
            <w:gridSpan w:val="2"/>
          </w:tcPr>
          <w:p w14:paraId="7F446751"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114,518</w:t>
            </w:r>
          </w:p>
        </w:tc>
        <w:tc>
          <w:tcPr>
            <w:tcW w:w="1313" w:type="dxa"/>
            <w:gridSpan w:val="2"/>
          </w:tcPr>
          <w:p w14:paraId="7E3C8AF4"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107,010</w:t>
            </w:r>
          </w:p>
        </w:tc>
        <w:tc>
          <w:tcPr>
            <w:tcW w:w="1233" w:type="dxa"/>
          </w:tcPr>
          <w:p w14:paraId="73ABAEA5"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59,652</w:t>
            </w:r>
          </w:p>
        </w:tc>
      </w:tr>
      <w:tr w:rsidR="0017586A" w:rsidRPr="005A520D" w14:paraId="6364A59B" w14:textId="77777777" w:rsidTr="00875291">
        <w:trPr>
          <w:trHeight w:hRule="exact" w:val="271"/>
          <w:jc w:val="center"/>
        </w:trPr>
        <w:tc>
          <w:tcPr>
            <w:tcW w:w="451" w:type="dxa"/>
            <w:vMerge/>
          </w:tcPr>
          <w:p w14:paraId="72712689"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tcPr>
          <w:p w14:paraId="79E03839"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Other debtors</w:t>
            </w:r>
          </w:p>
        </w:tc>
        <w:tc>
          <w:tcPr>
            <w:tcW w:w="1418" w:type="dxa"/>
            <w:gridSpan w:val="2"/>
          </w:tcPr>
          <w:p w14:paraId="29D9D69F"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37,470</w:t>
            </w:r>
          </w:p>
        </w:tc>
        <w:tc>
          <w:tcPr>
            <w:tcW w:w="1417" w:type="dxa"/>
            <w:gridSpan w:val="2"/>
          </w:tcPr>
          <w:p w14:paraId="250B6B9A"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22,841</w:t>
            </w:r>
          </w:p>
        </w:tc>
        <w:tc>
          <w:tcPr>
            <w:tcW w:w="1313" w:type="dxa"/>
            <w:gridSpan w:val="2"/>
          </w:tcPr>
          <w:p w14:paraId="422BC49E" w14:textId="77777777" w:rsidR="0017586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30,270</w:t>
            </w:r>
          </w:p>
        </w:tc>
        <w:tc>
          <w:tcPr>
            <w:tcW w:w="1233" w:type="dxa"/>
          </w:tcPr>
          <w:p w14:paraId="2422BACA"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16,441</w:t>
            </w:r>
          </w:p>
        </w:tc>
      </w:tr>
      <w:tr w:rsidR="0017586A" w:rsidRPr="005A520D" w14:paraId="5EE59B26" w14:textId="77777777" w:rsidTr="00875291">
        <w:trPr>
          <w:trHeight w:hRule="exact" w:val="271"/>
          <w:jc w:val="center"/>
        </w:trPr>
        <w:tc>
          <w:tcPr>
            <w:tcW w:w="451" w:type="dxa"/>
            <w:vMerge/>
          </w:tcPr>
          <w:p w14:paraId="27321D6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tcPr>
          <w:p w14:paraId="489FAA93"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Amounts owed by group undertakings</w:t>
            </w:r>
          </w:p>
        </w:tc>
        <w:tc>
          <w:tcPr>
            <w:tcW w:w="1418" w:type="dxa"/>
            <w:gridSpan w:val="2"/>
          </w:tcPr>
          <w:p w14:paraId="305FAA4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w:t>
            </w:r>
          </w:p>
        </w:tc>
        <w:tc>
          <w:tcPr>
            <w:tcW w:w="1417" w:type="dxa"/>
            <w:gridSpan w:val="2"/>
          </w:tcPr>
          <w:p w14:paraId="61148709"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w:t>
            </w:r>
          </w:p>
        </w:tc>
        <w:tc>
          <w:tcPr>
            <w:tcW w:w="1313" w:type="dxa"/>
            <w:gridSpan w:val="2"/>
          </w:tcPr>
          <w:p w14:paraId="6B8D6046"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46,064</w:t>
            </w:r>
          </w:p>
        </w:tc>
        <w:tc>
          <w:tcPr>
            <w:tcW w:w="1233" w:type="dxa"/>
          </w:tcPr>
          <w:p w14:paraId="29B34EDF"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56,036</w:t>
            </w:r>
          </w:p>
        </w:tc>
      </w:tr>
      <w:tr w:rsidR="0017586A" w:rsidRPr="005A520D" w14:paraId="6F1444DF" w14:textId="77777777" w:rsidTr="00875291">
        <w:trPr>
          <w:trHeight w:hRule="exact" w:val="271"/>
          <w:jc w:val="center"/>
        </w:trPr>
        <w:tc>
          <w:tcPr>
            <w:tcW w:w="451" w:type="dxa"/>
            <w:vMerge/>
          </w:tcPr>
          <w:p w14:paraId="297DEE5A"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tcPr>
          <w:p w14:paraId="5F2DBB99"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Prepayments</w:t>
            </w:r>
          </w:p>
        </w:tc>
        <w:tc>
          <w:tcPr>
            <w:tcW w:w="1418" w:type="dxa"/>
            <w:gridSpan w:val="2"/>
          </w:tcPr>
          <w:p w14:paraId="7882D2AA"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11,188</w:t>
            </w:r>
          </w:p>
        </w:tc>
        <w:tc>
          <w:tcPr>
            <w:tcW w:w="1417" w:type="dxa"/>
            <w:gridSpan w:val="2"/>
          </w:tcPr>
          <w:p w14:paraId="4DD8CE26"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14,538</w:t>
            </w:r>
          </w:p>
        </w:tc>
        <w:tc>
          <w:tcPr>
            <w:tcW w:w="1313" w:type="dxa"/>
            <w:gridSpan w:val="2"/>
          </w:tcPr>
          <w:p w14:paraId="11697487"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8,900</w:t>
            </w:r>
          </w:p>
        </w:tc>
        <w:tc>
          <w:tcPr>
            <w:tcW w:w="1233" w:type="dxa"/>
          </w:tcPr>
          <w:p w14:paraId="15A82807"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12,412</w:t>
            </w:r>
          </w:p>
        </w:tc>
      </w:tr>
      <w:tr w:rsidR="0017586A" w:rsidRPr="005A520D" w14:paraId="3E62196A" w14:textId="77777777" w:rsidTr="00875291">
        <w:trPr>
          <w:trHeight w:hRule="exact" w:val="170"/>
          <w:jc w:val="center"/>
        </w:trPr>
        <w:tc>
          <w:tcPr>
            <w:tcW w:w="451" w:type="dxa"/>
            <w:vMerge/>
          </w:tcPr>
          <w:p w14:paraId="77A2FEE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vMerge w:val="restart"/>
          </w:tcPr>
          <w:p w14:paraId="431A6A64"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gridSpan w:val="2"/>
          </w:tcPr>
          <w:p w14:paraId="6770634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gridSpan w:val="2"/>
          </w:tcPr>
          <w:p w14:paraId="5D9CA827" w14:textId="77777777" w:rsidR="0017586A" w:rsidRPr="00893CEF" w:rsidRDefault="0017586A" w:rsidP="00815A77">
            <w:pPr>
              <w:keepLines/>
              <w:widowControl w:val="0"/>
              <w:autoSpaceDE w:val="0"/>
              <w:autoSpaceDN w:val="0"/>
              <w:adjustRightInd w:val="0"/>
              <w:jc w:val="right"/>
              <w:rPr>
                <w:rFonts w:ascii="Courier New" w:hAnsi="Courier New" w:cs="Courier New"/>
                <w:sz w:val="19"/>
                <w:szCs w:val="19"/>
              </w:rPr>
            </w:pPr>
            <w:r w:rsidRPr="00893CEF">
              <w:rPr>
                <w:rFonts w:ascii="Courier New" w:hAnsi="Courier New" w:cs="Courier New"/>
                <w:sz w:val="19"/>
                <w:szCs w:val="19"/>
              </w:rPr>
              <w:t xml:space="preserve">─────── </w:t>
            </w:r>
          </w:p>
        </w:tc>
        <w:tc>
          <w:tcPr>
            <w:tcW w:w="1313" w:type="dxa"/>
            <w:gridSpan w:val="2"/>
          </w:tcPr>
          <w:p w14:paraId="5DEBBD74" w14:textId="77777777" w:rsidR="0017586A" w:rsidRPr="005A520D" w:rsidRDefault="0017586A" w:rsidP="00815A77">
            <w:pPr>
              <w:keepLines/>
              <w:widowControl w:val="0"/>
              <w:autoSpaceDE w:val="0"/>
              <w:autoSpaceDN w:val="0"/>
              <w:adjustRightInd w:val="0"/>
              <w:jc w:val="right"/>
              <w:rPr>
                <w:rFonts w:ascii="Courier New" w:hAnsi="Courier New" w:cs="Courier New"/>
                <w:b/>
                <w:sz w:val="19"/>
                <w:szCs w:val="19"/>
              </w:rPr>
            </w:pPr>
            <w:r w:rsidRPr="005A520D">
              <w:rPr>
                <w:rFonts w:ascii="Courier New" w:hAnsi="Courier New" w:cs="Courier New"/>
                <w:b/>
                <w:sz w:val="19"/>
                <w:szCs w:val="19"/>
              </w:rPr>
              <w:t xml:space="preserve">─────── </w:t>
            </w:r>
          </w:p>
        </w:tc>
        <w:tc>
          <w:tcPr>
            <w:tcW w:w="1233" w:type="dxa"/>
          </w:tcPr>
          <w:p w14:paraId="37CFEA73" w14:textId="77777777" w:rsidR="0017586A" w:rsidRPr="00753AF3" w:rsidRDefault="0017586A" w:rsidP="00815A77">
            <w:pPr>
              <w:keepLines/>
              <w:widowControl w:val="0"/>
              <w:autoSpaceDE w:val="0"/>
              <w:autoSpaceDN w:val="0"/>
              <w:adjustRightInd w:val="0"/>
              <w:jc w:val="right"/>
              <w:rPr>
                <w:rFonts w:ascii="Courier New" w:hAnsi="Courier New" w:cs="Courier New"/>
                <w:sz w:val="19"/>
                <w:szCs w:val="19"/>
              </w:rPr>
            </w:pPr>
            <w:r w:rsidRPr="001A042C">
              <w:rPr>
                <w:rFonts w:ascii="Courier New" w:hAnsi="Courier New" w:cs="Courier New"/>
                <w:sz w:val="19"/>
                <w:szCs w:val="19"/>
              </w:rPr>
              <w:t xml:space="preserve">─────── </w:t>
            </w:r>
          </w:p>
        </w:tc>
      </w:tr>
      <w:tr w:rsidR="0017586A" w:rsidRPr="005A520D" w14:paraId="63BE1585" w14:textId="77777777" w:rsidTr="00875291">
        <w:trPr>
          <w:trHeight w:hRule="exact" w:val="271"/>
          <w:jc w:val="center"/>
        </w:trPr>
        <w:tc>
          <w:tcPr>
            <w:tcW w:w="451" w:type="dxa"/>
            <w:vMerge/>
          </w:tcPr>
          <w:p w14:paraId="5475D6F7"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vMerge/>
          </w:tcPr>
          <w:p w14:paraId="47C4AB4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gridSpan w:val="2"/>
          </w:tcPr>
          <w:p w14:paraId="5EECA68D"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218,191</w:t>
            </w:r>
          </w:p>
        </w:tc>
        <w:tc>
          <w:tcPr>
            <w:tcW w:w="1417" w:type="dxa"/>
            <w:gridSpan w:val="2"/>
          </w:tcPr>
          <w:p w14:paraId="37BE598C"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151,897</w:t>
            </w:r>
          </w:p>
        </w:tc>
        <w:tc>
          <w:tcPr>
            <w:tcW w:w="1313" w:type="dxa"/>
            <w:gridSpan w:val="2"/>
          </w:tcPr>
          <w:p w14:paraId="1C7E2009" w14:textId="77777777" w:rsidR="0017586A" w:rsidRPr="005A520D" w:rsidRDefault="0017586A" w:rsidP="00815A77">
            <w:pPr>
              <w:jc w:val="right"/>
              <w:rPr>
                <w:rFonts w:ascii="Arial" w:hAnsi="Arial" w:cs="Arial"/>
                <w:b/>
                <w:bCs/>
                <w:sz w:val="19"/>
                <w:szCs w:val="19"/>
              </w:rPr>
            </w:pPr>
            <w:r>
              <w:rPr>
                <w:rFonts w:ascii="Arial" w:hAnsi="Arial" w:cs="Arial"/>
                <w:b/>
                <w:bCs/>
                <w:sz w:val="19"/>
                <w:szCs w:val="19"/>
              </w:rPr>
              <w:t>192,244</w:t>
            </w:r>
          </w:p>
        </w:tc>
        <w:tc>
          <w:tcPr>
            <w:tcW w:w="1233" w:type="dxa"/>
          </w:tcPr>
          <w:p w14:paraId="2D9FBA62"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144,541</w:t>
            </w:r>
          </w:p>
        </w:tc>
      </w:tr>
      <w:tr w:rsidR="0017586A" w:rsidRPr="005A520D" w14:paraId="5AA9EFC0" w14:textId="77777777" w:rsidTr="00875291">
        <w:trPr>
          <w:trHeight w:hRule="exact" w:val="170"/>
          <w:jc w:val="center"/>
        </w:trPr>
        <w:tc>
          <w:tcPr>
            <w:tcW w:w="451" w:type="dxa"/>
            <w:vMerge/>
          </w:tcPr>
          <w:p w14:paraId="0E4C79F1"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3760" w:type="dxa"/>
            <w:vMerge/>
          </w:tcPr>
          <w:p w14:paraId="26EED83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418" w:type="dxa"/>
            <w:gridSpan w:val="2"/>
          </w:tcPr>
          <w:p w14:paraId="33EA4CCA"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gridSpan w:val="2"/>
          </w:tcPr>
          <w:p w14:paraId="3E90B6CD" w14:textId="77777777" w:rsidR="0017586A" w:rsidRPr="00893CEF" w:rsidRDefault="0017586A" w:rsidP="00815A77">
            <w:pPr>
              <w:keepLines/>
              <w:widowControl w:val="0"/>
              <w:autoSpaceDE w:val="0"/>
              <w:autoSpaceDN w:val="0"/>
              <w:adjustRightInd w:val="0"/>
              <w:jc w:val="right"/>
              <w:rPr>
                <w:rFonts w:ascii="Courier New" w:hAnsi="Courier New" w:cs="Courier New"/>
                <w:sz w:val="19"/>
                <w:szCs w:val="19"/>
              </w:rPr>
            </w:pPr>
            <w:r w:rsidRPr="00893CEF">
              <w:rPr>
                <w:rFonts w:ascii="Courier New" w:hAnsi="Courier New" w:cs="Courier New"/>
                <w:sz w:val="19"/>
                <w:szCs w:val="19"/>
              </w:rPr>
              <w:t xml:space="preserve">─────── </w:t>
            </w:r>
          </w:p>
        </w:tc>
        <w:tc>
          <w:tcPr>
            <w:tcW w:w="1313" w:type="dxa"/>
            <w:gridSpan w:val="2"/>
          </w:tcPr>
          <w:p w14:paraId="50C1B302" w14:textId="77777777" w:rsidR="0017586A" w:rsidRPr="005A520D" w:rsidRDefault="0017586A" w:rsidP="00815A77">
            <w:pPr>
              <w:keepLines/>
              <w:widowControl w:val="0"/>
              <w:autoSpaceDE w:val="0"/>
              <w:autoSpaceDN w:val="0"/>
              <w:adjustRightInd w:val="0"/>
              <w:jc w:val="right"/>
              <w:rPr>
                <w:rFonts w:ascii="Courier New" w:hAnsi="Courier New" w:cs="Courier New"/>
                <w:b/>
                <w:sz w:val="19"/>
                <w:szCs w:val="19"/>
              </w:rPr>
            </w:pPr>
            <w:r w:rsidRPr="005A520D">
              <w:rPr>
                <w:rFonts w:ascii="Courier New" w:hAnsi="Courier New" w:cs="Courier New"/>
                <w:b/>
                <w:sz w:val="19"/>
                <w:szCs w:val="19"/>
              </w:rPr>
              <w:t xml:space="preserve">─────── </w:t>
            </w:r>
          </w:p>
        </w:tc>
        <w:tc>
          <w:tcPr>
            <w:tcW w:w="1233" w:type="dxa"/>
          </w:tcPr>
          <w:p w14:paraId="31FD3A14" w14:textId="77777777" w:rsidR="0017586A" w:rsidRPr="00893CEF" w:rsidRDefault="0017586A" w:rsidP="00815A77">
            <w:pPr>
              <w:keepLines/>
              <w:widowControl w:val="0"/>
              <w:autoSpaceDE w:val="0"/>
              <w:autoSpaceDN w:val="0"/>
              <w:adjustRightInd w:val="0"/>
              <w:jc w:val="right"/>
              <w:rPr>
                <w:rFonts w:ascii="Courier New" w:hAnsi="Courier New" w:cs="Courier New"/>
                <w:sz w:val="19"/>
                <w:szCs w:val="19"/>
              </w:rPr>
            </w:pPr>
            <w:r w:rsidRPr="00893CEF">
              <w:rPr>
                <w:rFonts w:ascii="Courier New" w:hAnsi="Courier New" w:cs="Courier New"/>
                <w:sz w:val="19"/>
                <w:szCs w:val="19"/>
              </w:rPr>
              <w:t xml:space="preserve">─────── </w:t>
            </w:r>
          </w:p>
        </w:tc>
      </w:tr>
      <w:tr w:rsidR="0017586A" w:rsidRPr="005A520D" w14:paraId="32E857B3" w14:textId="77777777" w:rsidTr="00875291">
        <w:trPr>
          <w:trHeight w:hRule="exact" w:val="271"/>
          <w:jc w:val="center"/>
        </w:trPr>
        <w:tc>
          <w:tcPr>
            <w:tcW w:w="451" w:type="dxa"/>
            <w:vMerge/>
          </w:tcPr>
          <w:p w14:paraId="445F7476"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141" w:type="dxa"/>
            <w:gridSpan w:val="8"/>
          </w:tcPr>
          <w:p w14:paraId="1D03B94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highlight w:val="yellow"/>
              </w:rPr>
            </w:pPr>
          </w:p>
        </w:tc>
      </w:tr>
      <w:tr w:rsidR="0017586A" w:rsidRPr="005A520D" w14:paraId="0D7E7776" w14:textId="77777777" w:rsidTr="00875291">
        <w:trPr>
          <w:trHeight w:hRule="exact" w:val="271"/>
          <w:jc w:val="center"/>
        </w:trPr>
        <w:tc>
          <w:tcPr>
            <w:tcW w:w="451" w:type="dxa"/>
          </w:tcPr>
          <w:p w14:paraId="1679459F"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E21813">
              <w:rPr>
                <w:rFonts w:ascii="Arial" w:hAnsi="Arial" w:cs="Arial"/>
                <w:b/>
                <w:bCs/>
                <w:sz w:val="19"/>
                <w:szCs w:val="19"/>
              </w:rPr>
              <w:t>1</w:t>
            </w:r>
            <w:r>
              <w:rPr>
                <w:rFonts w:ascii="Arial" w:hAnsi="Arial" w:cs="Arial"/>
                <w:b/>
                <w:bCs/>
                <w:sz w:val="19"/>
                <w:szCs w:val="19"/>
              </w:rPr>
              <w:t>6</w:t>
            </w:r>
          </w:p>
        </w:tc>
        <w:tc>
          <w:tcPr>
            <w:tcW w:w="9141" w:type="dxa"/>
            <w:gridSpan w:val="8"/>
          </w:tcPr>
          <w:p w14:paraId="4570A533"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Creditors: amounts falling due within one year</w:t>
            </w:r>
          </w:p>
        </w:tc>
      </w:tr>
      <w:tr w:rsidR="0017586A" w:rsidRPr="005A520D" w14:paraId="503A50FF" w14:textId="77777777" w:rsidTr="00875291">
        <w:trPr>
          <w:trHeight w:hRule="exact" w:val="271"/>
          <w:jc w:val="center"/>
        </w:trPr>
        <w:tc>
          <w:tcPr>
            <w:tcW w:w="451" w:type="dxa"/>
            <w:vMerge w:val="restart"/>
          </w:tcPr>
          <w:p w14:paraId="47B9ACD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vMerge w:val="restart"/>
          </w:tcPr>
          <w:p w14:paraId="39290FD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2835" w:type="dxa"/>
            <w:gridSpan w:val="4"/>
          </w:tcPr>
          <w:p w14:paraId="7752AE55" w14:textId="77777777" w:rsidR="0017586A" w:rsidRPr="005A520D" w:rsidRDefault="0017586A"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Group</w:t>
            </w:r>
          </w:p>
        </w:tc>
        <w:tc>
          <w:tcPr>
            <w:tcW w:w="2509" w:type="dxa"/>
            <w:gridSpan w:val="2"/>
          </w:tcPr>
          <w:p w14:paraId="39F6E84B" w14:textId="77777777" w:rsidR="0017586A" w:rsidRPr="005A520D" w:rsidRDefault="0017586A"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Charity</w:t>
            </w:r>
          </w:p>
        </w:tc>
      </w:tr>
      <w:tr w:rsidR="0017586A" w:rsidRPr="005A520D" w14:paraId="51D5308F" w14:textId="77777777" w:rsidTr="00875291">
        <w:trPr>
          <w:trHeight w:hRule="exact" w:val="271"/>
          <w:jc w:val="center"/>
        </w:trPr>
        <w:tc>
          <w:tcPr>
            <w:tcW w:w="451" w:type="dxa"/>
            <w:vMerge/>
          </w:tcPr>
          <w:p w14:paraId="684238F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vMerge/>
          </w:tcPr>
          <w:p w14:paraId="4F90AFB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426" w:type="dxa"/>
            <w:gridSpan w:val="2"/>
          </w:tcPr>
          <w:p w14:paraId="7CB160E8"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409" w:type="dxa"/>
            <w:gridSpan w:val="2"/>
          </w:tcPr>
          <w:p w14:paraId="3BDFA04A"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c>
          <w:tcPr>
            <w:tcW w:w="1276" w:type="dxa"/>
          </w:tcPr>
          <w:p w14:paraId="0D15020A"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233" w:type="dxa"/>
          </w:tcPr>
          <w:p w14:paraId="79FBF439"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r>
      <w:tr w:rsidR="0017586A" w:rsidRPr="005A520D" w14:paraId="75EF9311" w14:textId="77777777" w:rsidTr="00875291">
        <w:trPr>
          <w:trHeight w:hRule="exact" w:val="271"/>
          <w:jc w:val="center"/>
        </w:trPr>
        <w:tc>
          <w:tcPr>
            <w:tcW w:w="451" w:type="dxa"/>
            <w:vMerge/>
          </w:tcPr>
          <w:p w14:paraId="7AB4AF8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vMerge/>
          </w:tcPr>
          <w:p w14:paraId="00BF6049"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426" w:type="dxa"/>
            <w:gridSpan w:val="2"/>
          </w:tcPr>
          <w:p w14:paraId="48DD7C81"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09" w:type="dxa"/>
            <w:gridSpan w:val="2"/>
          </w:tcPr>
          <w:p w14:paraId="73FE2C3D"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c>
          <w:tcPr>
            <w:tcW w:w="1276" w:type="dxa"/>
          </w:tcPr>
          <w:p w14:paraId="78F4217C"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233" w:type="dxa"/>
          </w:tcPr>
          <w:p w14:paraId="48B57FAB"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r>
      <w:tr w:rsidR="0017586A" w:rsidRPr="005A520D" w14:paraId="2A4661AC" w14:textId="77777777" w:rsidTr="00875291">
        <w:trPr>
          <w:trHeight w:hRule="exact" w:val="254"/>
          <w:jc w:val="center"/>
        </w:trPr>
        <w:tc>
          <w:tcPr>
            <w:tcW w:w="451" w:type="dxa"/>
            <w:vMerge/>
          </w:tcPr>
          <w:p w14:paraId="02E9EC1D"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tcPr>
          <w:p w14:paraId="6313CE9A"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Trade creditors</w:t>
            </w:r>
          </w:p>
        </w:tc>
        <w:tc>
          <w:tcPr>
            <w:tcW w:w="1426" w:type="dxa"/>
            <w:gridSpan w:val="2"/>
          </w:tcPr>
          <w:p w14:paraId="09E9E16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7,988</w:t>
            </w:r>
          </w:p>
        </w:tc>
        <w:tc>
          <w:tcPr>
            <w:tcW w:w="1409" w:type="dxa"/>
            <w:gridSpan w:val="2"/>
          </w:tcPr>
          <w:p w14:paraId="6C784B9C"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4,284</w:t>
            </w:r>
          </w:p>
        </w:tc>
        <w:tc>
          <w:tcPr>
            <w:tcW w:w="1276" w:type="dxa"/>
          </w:tcPr>
          <w:p w14:paraId="5DF985CC"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5,876</w:t>
            </w:r>
          </w:p>
        </w:tc>
        <w:tc>
          <w:tcPr>
            <w:tcW w:w="1233" w:type="dxa"/>
          </w:tcPr>
          <w:p w14:paraId="488ED321"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2,332</w:t>
            </w:r>
          </w:p>
        </w:tc>
      </w:tr>
      <w:tr w:rsidR="0017586A" w:rsidRPr="005A520D" w14:paraId="48215568" w14:textId="77777777" w:rsidTr="00875291">
        <w:trPr>
          <w:trHeight w:hRule="exact" w:val="271"/>
          <w:jc w:val="center"/>
        </w:trPr>
        <w:tc>
          <w:tcPr>
            <w:tcW w:w="451" w:type="dxa"/>
            <w:vMerge/>
          </w:tcPr>
          <w:p w14:paraId="691DBE4D"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tcPr>
          <w:p w14:paraId="351A805E"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Taxes and social security costs</w:t>
            </w:r>
          </w:p>
        </w:tc>
        <w:tc>
          <w:tcPr>
            <w:tcW w:w="1426" w:type="dxa"/>
            <w:gridSpan w:val="2"/>
          </w:tcPr>
          <w:p w14:paraId="54BB5B4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45,435</w:t>
            </w:r>
          </w:p>
        </w:tc>
        <w:tc>
          <w:tcPr>
            <w:tcW w:w="1409" w:type="dxa"/>
            <w:gridSpan w:val="2"/>
          </w:tcPr>
          <w:p w14:paraId="32AAB247"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17,627</w:t>
            </w:r>
          </w:p>
        </w:tc>
        <w:tc>
          <w:tcPr>
            <w:tcW w:w="1276" w:type="dxa"/>
          </w:tcPr>
          <w:p w14:paraId="598619B2"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25,616</w:t>
            </w:r>
          </w:p>
        </w:tc>
        <w:tc>
          <w:tcPr>
            <w:tcW w:w="1233" w:type="dxa"/>
          </w:tcPr>
          <w:p w14:paraId="08949B95"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w:t>
            </w:r>
          </w:p>
        </w:tc>
      </w:tr>
      <w:tr w:rsidR="0017586A" w:rsidRPr="005A520D" w14:paraId="7DEB4E59" w14:textId="77777777" w:rsidTr="00875291">
        <w:trPr>
          <w:trHeight w:hRule="exact" w:val="271"/>
          <w:jc w:val="center"/>
        </w:trPr>
        <w:tc>
          <w:tcPr>
            <w:tcW w:w="451" w:type="dxa"/>
            <w:vMerge/>
          </w:tcPr>
          <w:p w14:paraId="41D64C0D"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tcPr>
          <w:p w14:paraId="55305D52"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Other creditors</w:t>
            </w:r>
          </w:p>
        </w:tc>
        <w:tc>
          <w:tcPr>
            <w:tcW w:w="1426" w:type="dxa"/>
            <w:gridSpan w:val="2"/>
          </w:tcPr>
          <w:p w14:paraId="3B790162"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16,332</w:t>
            </w:r>
          </w:p>
        </w:tc>
        <w:tc>
          <w:tcPr>
            <w:tcW w:w="1409" w:type="dxa"/>
            <w:gridSpan w:val="2"/>
          </w:tcPr>
          <w:p w14:paraId="2C36EA57"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12,105</w:t>
            </w:r>
          </w:p>
        </w:tc>
        <w:tc>
          <w:tcPr>
            <w:tcW w:w="1276" w:type="dxa"/>
          </w:tcPr>
          <w:p w14:paraId="51C8C7FF"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16,331</w:t>
            </w:r>
          </w:p>
        </w:tc>
        <w:tc>
          <w:tcPr>
            <w:tcW w:w="1233" w:type="dxa"/>
          </w:tcPr>
          <w:p w14:paraId="1EAD6AEA"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10,556</w:t>
            </w:r>
          </w:p>
        </w:tc>
      </w:tr>
      <w:tr w:rsidR="0017586A" w:rsidRPr="005A520D" w14:paraId="74D16968" w14:textId="77777777" w:rsidTr="00875291">
        <w:trPr>
          <w:trHeight w:hRule="exact" w:val="271"/>
          <w:jc w:val="center"/>
        </w:trPr>
        <w:tc>
          <w:tcPr>
            <w:tcW w:w="451" w:type="dxa"/>
            <w:vMerge/>
          </w:tcPr>
          <w:p w14:paraId="4729A72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tcPr>
          <w:p w14:paraId="23FDDED4"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Accruals</w:t>
            </w:r>
          </w:p>
        </w:tc>
        <w:tc>
          <w:tcPr>
            <w:tcW w:w="1426" w:type="dxa"/>
            <w:gridSpan w:val="2"/>
          </w:tcPr>
          <w:p w14:paraId="5D5A412F"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36,400</w:t>
            </w:r>
          </w:p>
        </w:tc>
        <w:tc>
          <w:tcPr>
            <w:tcW w:w="1409" w:type="dxa"/>
            <w:gridSpan w:val="2"/>
          </w:tcPr>
          <w:p w14:paraId="6A837D91"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67,044</w:t>
            </w:r>
          </w:p>
        </w:tc>
        <w:tc>
          <w:tcPr>
            <w:tcW w:w="1276" w:type="dxa"/>
          </w:tcPr>
          <w:p w14:paraId="5175072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31,900</w:t>
            </w:r>
          </w:p>
        </w:tc>
        <w:tc>
          <w:tcPr>
            <w:tcW w:w="1233" w:type="dxa"/>
          </w:tcPr>
          <w:p w14:paraId="11A151F2"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63,894</w:t>
            </w:r>
          </w:p>
        </w:tc>
      </w:tr>
      <w:tr w:rsidR="0017586A" w:rsidRPr="005A520D" w14:paraId="32C05586" w14:textId="77777777" w:rsidTr="00875291">
        <w:trPr>
          <w:trHeight w:hRule="exact" w:val="170"/>
          <w:jc w:val="center"/>
        </w:trPr>
        <w:tc>
          <w:tcPr>
            <w:tcW w:w="451" w:type="dxa"/>
            <w:vMerge/>
          </w:tcPr>
          <w:p w14:paraId="20C5B956"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vMerge w:val="restart"/>
          </w:tcPr>
          <w:p w14:paraId="5C63EA23"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426" w:type="dxa"/>
            <w:gridSpan w:val="2"/>
          </w:tcPr>
          <w:p w14:paraId="001A2F03"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D42727">
              <w:rPr>
                <w:rFonts w:ascii="Courier New" w:hAnsi="Courier New" w:cs="Courier New"/>
                <w:sz w:val="19"/>
                <w:szCs w:val="19"/>
              </w:rPr>
              <w:t xml:space="preserve">─────── </w:t>
            </w:r>
          </w:p>
        </w:tc>
        <w:tc>
          <w:tcPr>
            <w:tcW w:w="1409" w:type="dxa"/>
            <w:gridSpan w:val="2"/>
          </w:tcPr>
          <w:p w14:paraId="078A47F5" w14:textId="77777777" w:rsidR="0017586A" w:rsidRPr="00753AF3" w:rsidRDefault="0017586A" w:rsidP="00815A77">
            <w:pPr>
              <w:keepLines/>
              <w:widowControl w:val="0"/>
              <w:autoSpaceDE w:val="0"/>
              <w:autoSpaceDN w:val="0"/>
              <w:adjustRightInd w:val="0"/>
              <w:jc w:val="right"/>
              <w:rPr>
                <w:rFonts w:ascii="Courier New" w:hAnsi="Courier New" w:cs="Courier New"/>
                <w:sz w:val="19"/>
                <w:szCs w:val="19"/>
              </w:rPr>
            </w:pPr>
            <w:r w:rsidRPr="00753AF3">
              <w:rPr>
                <w:rFonts w:ascii="Courier New" w:hAnsi="Courier New" w:cs="Courier New"/>
                <w:sz w:val="19"/>
                <w:szCs w:val="19"/>
              </w:rPr>
              <w:t xml:space="preserve">─────── </w:t>
            </w:r>
          </w:p>
        </w:tc>
        <w:tc>
          <w:tcPr>
            <w:tcW w:w="1276" w:type="dxa"/>
          </w:tcPr>
          <w:p w14:paraId="5EF7288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D42727">
              <w:rPr>
                <w:rFonts w:ascii="Courier New" w:hAnsi="Courier New" w:cs="Courier New"/>
                <w:sz w:val="19"/>
                <w:szCs w:val="19"/>
              </w:rPr>
              <w:t xml:space="preserve">─────── </w:t>
            </w:r>
          </w:p>
        </w:tc>
        <w:tc>
          <w:tcPr>
            <w:tcW w:w="1233" w:type="dxa"/>
          </w:tcPr>
          <w:p w14:paraId="4ADA461B" w14:textId="77777777" w:rsidR="0017586A" w:rsidRPr="00753AF3" w:rsidRDefault="0017586A" w:rsidP="00815A77">
            <w:pPr>
              <w:keepLines/>
              <w:widowControl w:val="0"/>
              <w:autoSpaceDE w:val="0"/>
              <w:autoSpaceDN w:val="0"/>
              <w:adjustRightInd w:val="0"/>
              <w:jc w:val="right"/>
              <w:rPr>
                <w:rFonts w:ascii="Courier New" w:hAnsi="Courier New" w:cs="Courier New"/>
                <w:sz w:val="19"/>
                <w:szCs w:val="19"/>
              </w:rPr>
            </w:pPr>
            <w:r w:rsidRPr="00753AF3">
              <w:rPr>
                <w:rFonts w:ascii="Courier New" w:hAnsi="Courier New" w:cs="Courier New"/>
                <w:sz w:val="19"/>
                <w:szCs w:val="19"/>
              </w:rPr>
              <w:t xml:space="preserve">─────── </w:t>
            </w:r>
          </w:p>
        </w:tc>
      </w:tr>
      <w:tr w:rsidR="0017586A" w:rsidRPr="005A520D" w14:paraId="1B1206F9" w14:textId="77777777" w:rsidTr="00875291">
        <w:trPr>
          <w:trHeight w:hRule="exact" w:val="271"/>
          <w:jc w:val="center"/>
        </w:trPr>
        <w:tc>
          <w:tcPr>
            <w:tcW w:w="451" w:type="dxa"/>
            <w:vMerge/>
          </w:tcPr>
          <w:p w14:paraId="179DB5B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vMerge/>
          </w:tcPr>
          <w:p w14:paraId="18521F7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426" w:type="dxa"/>
            <w:gridSpan w:val="2"/>
          </w:tcPr>
          <w:p w14:paraId="218E62EA"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106,155</w:t>
            </w:r>
          </w:p>
        </w:tc>
        <w:tc>
          <w:tcPr>
            <w:tcW w:w="1409" w:type="dxa"/>
            <w:gridSpan w:val="2"/>
          </w:tcPr>
          <w:p w14:paraId="6E756B72"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101,060</w:t>
            </w:r>
          </w:p>
        </w:tc>
        <w:tc>
          <w:tcPr>
            <w:tcW w:w="1276" w:type="dxa"/>
          </w:tcPr>
          <w:p w14:paraId="29A7D65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79,723</w:t>
            </w:r>
          </w:p>
        </w:tc>
        <w:tc>
          <w:tcPr>
            <w:tcW w:w="1233" w:type="dxa"/>
          </w:tcPr>
          <w:p w14:paraId="26D6D765" w14:textId="77777777" w:rsidR="0017586A" w:rsidRPr="00753AF3"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76,782</w:t>
            </w:r>
          </w:p>
        </w:tc>
      </w:tr>
      <w:tr w:rsidR="0017586A" w:rsidRPr="005A520D" w14:paraId="58B985A6" w14:textId="77777777" w:rsidTr="00875291">
        <w:trPr>
          <w:trHeight w:hRule="exact" w:val="170"/>
          <w:jc w:val="center"/>
        </w:trPr>
        <w:tc>
          <w:tcPr>
            <w:tcW w:w="451" w:type="dxa"/>
            <w:vMerge/>
          </w:tcPr>
          <w:p w14:paraId="1DA24AA9"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797" w:type="dxa"/>
            <w:gridSpan w:val="2"/>
            <w:vMerge/>
          </w:tcPr>
          <w:p w14:paraId="761704D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426" w:type="dxa"/>
            <w:gridSpan w:val="2"/>
          </w:tcPr>
          <w:p w14:paraId="6C20B47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09" w:type="dxa"/>
            <w:gridSpan w:val="2"/>
          </w:tcPr>
          <w:p w14:paraId="3DB75042" w14:textId="77777777" w:rsidR="0017586A" w:rsidRPr="00893CEF" w:rsidRDefault="0017586A" w:rsidP="00815A77">
            <w:pPr>
              <w:keepLines/>
              <w:widowControl w:val="0"/>
              <w:autoSpaceDE w:val="0"/>
              <w:autoSpaceDN w:val="0"/>
              <w:adjustRightInd w:val="0"/>
              <w:jc w:val="right"/>
              <w:rPr>
                <w:rFonts w:ascii="Courier New" w:hAnsi="Courier New" w:cs="Courier New"/>
                <w:sz w:val="19"/>
                <w:szCs w:val="19"/>
              </w:rPr>
            </w:pPr>
            <w:r w:rsidRPr="00893CEF">
              <w:rPr>
                <w:rFonts w:ascii="Courier New" w:hAnsi="Courier New" w:cs="Courier New"/>
                <w:sz w:val="19"/>
                <w:szCs w:val="19"/>
              </w:rPr>
              <w:t xml:space="preserve">─────── </w:t>
            </w:r>
          </w:p>
        </w:tc>
        <w:tc>
          <w:tcPr>
            <w:tcW w:w="1276" w:type="dxa"/>
          </w:tcPr>
          <w:p w14:paraId="3C8EBB89" w14:textId="77777777" w:rsidR="0017586A" w:rsidRPr="005A520D" w:rsidRDefault="0017586A" w:rsidP="00815A77">
            <w:pPr>
              <w:keepLines/>
              <w:widowControl w:val="0"/>
              <w:autoSpaceDE w:val="0"/>
              <w:autoSpaceDN w:val="0"/>
              <w:adjustRightInd w:val="0"/>
              <w:jc w:val="right"/>
              <w:rPr>
                <w:rFonts w:ascii="Courier New" w:hAnsi="Courier New" w:cs="Courier New"/>
                <w:b/>
                <w:sz w:val="19"/>
                <w:szCs w:val="19"/>
              </w:rPr>
            </w:pPr>
            <w:r w:rsidRPr="005A520D">
              <w:rPr>
                <w:rFonts w:ascii="Courier New" w:hAnsi="Courier New" w:cs="Courier New"/>
                <w:b/>
                <w:sz w:val="19"/>
                <w:szCs w:val="19"/>
              </w:rPr>
              <w:t xml:space="preserve">─────── </w:t>
            </w:r>
          </w:p>
        </w:tc>
        <w:tc>
          <w:tcPr>
            <w:tcW w:w="1233" w:type="dxa"/>
          </w:tcPr>
          <w:p w14:paraId="4ABD3C27" w14:textId="77777777" w:rsidR="0017586A" w:rsidRPr="00893CEF" w:rsidRDefault="0017586A" w:rsidP="00815A77">
            <w:pPr>
              <w:keepLines/>
              <w:widowControl w:val="0"/>
              <w:autoSpaceDE w:val="0"/>
              <w:autoSpaceDN w:val="0"/>
              <w:adjustRightInd w:val="0"/>
              <w:jc w:val="right"/>
              <w:rPr>
                <w:rFonts w:ascii="Courier New" w:hAnsi="Courier New" w:cs="Courier New"/>
                <w:sz w:val="19"/>
                <w:szCs w:val="19"/>
              </w:rPr>
            </w:pPr>
            <w:r w:rsidRPr="00893CEF">
              <w:rPr>
                <w:rFonts w:ascii="Courier New" w:hAnsi="Courier New" w:cs="Courier New"/>
                <w:sz w:val="19"/>
                <w:szCs w:val="19"/>
              </w:rPr>
              <w:t xml:space="preserve">─────── </w:t>
            </w:r>
          </w:p>
        </w:tc>
      </w:tr>
      <w:tr w:rsidR="0017586A" w:rsidRPr="005A520D" w14:paraId="404C3652" w14:textId="77777777" w:rsidTr="00875291">
        <w:trPr>
          <w:trHeight w:hRule="exact" w:val="194"/>
          <w:jc w:val="center"/>
        </w:trPr>
        <w:tc>
          <w:tcPr>
            <w:tcW w:w="451" w:type="dxa"/>
            <w:vMerge/>
          </w:tcPr>
          <w:p w14:paraId="60491735"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9141" w:type="dxa"/>
            <w:gridSpan w:val="8"/>
          </w:tcPr>
          <w:p w14:paraId="6F0C274A"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r>
      <w:tr w:rsidR="0017586A" w:rsidRPr="005A520D" w14:paraId="022D59FB" w14:textId="77777777" w:rsidTr="00875291">
        <w:trPr>
          <w:trHeight w:hRule="exact" w:val="271"/>
          <w:jc w:val="center"/>
        </w:trPr>
        <w:tc>
          <w:tcPr>
            <w:tcW w:w="451" w:type="dxa"/>
          </w:tcPr>
          <w:p w14:paraId="46CCCC1E" w14:textId="77777777" w:rsidR="0017586A" w:rsidRPr="000C16FA" w:rsidRDefault="0017586A" w:rsidP="00815A77">
            <w:pPr>
              <w:keepLines/>
              <w:widowControl w:val="0"/>
              <w:autoSpaceDE w:val="0"/>
              <w:autoSpaceDN w:val="0"/>
              <w:adjustRightInd w:val="0"/>
              <w:rPr>
                <w:rFonts w:ascii="Arial" w:hAnsi="Arial" w:cs="Arial"/>
                <w:b/>
                <w:bCs/>
                <w:sz w:val="19"/>
                <w:szCs w:val="19"/>
              </w:rPr>
            </w:pPr>
            <w:r w:rsidRPr="00090359">
              <w:rPr>
                <w:rFonts w:ascii="Arial" w:hAnsi="Arial" w:cs="Arial"/>
                <w:b/>
                <w:bCs/>
                <w:sz w:val="19"/>
                <w:szCs w:val="19"/>
              </w:rPr>
              <w:t>1</w:t>
            </w:r>
            <w:r>
              <w:rPr>
                <w:rFonts w:ascii="Arial" w:hAnsi="Arial" w:cs="Arial"/>
                <w:b/>
                <w:bCs/>
                <w:sz w:val="19"/>
                <w:szCs w:val="19"/>
              </w:rPr>
              <w:t>7</w:t>
            </w:r>
          </w:p>
        </w:tc>
        <w:tc>
          <w:tcPr>
            <w:tcW w:w="9141" w:type="dxa"/>
            <w:gridSpan w:val="8"/>
          </w:tcPr>
          <w:p w14:paraId="39BF7D0E" w14:textId="77777777" w:rsidR="0017586A" w:rsidRPr="000C16FA" w:rsidRDefault="0017586A" w:rsidP="00815A77">
            <w:pPr>
              <w:keepLines/>
              <w:widowControl w:val="0"/>
              <w:autoSpaceDE w:val="0"/>
              <w:autoSpaceDN w:val="0"/>
              <w:adjustRightInd w:val="0"/>
              <w:rPr>
                <w:rFonts w:ascii="Arial" w:hAnsi="Arial" w:cs="Arial"/>
                <w:b/>
                <w:bCs/>
                <w:sz w:val="19"/>
                <w:szCs w:val="19"/>
              </w:rPr>
            </w:pPr>
            <w:r w:rsidRPr="000C16FA">
              <w:rPr>
                <w:rFonts w:ascii="Arial" w:hAnsi="Arial" w:cs="Arial"/>
                <w:b/>
                <w:bCs/>
                <w:sz w:val="19"/>
                <w:szCs w:val="19"/>
              </w:rPr>
              <w:t>Pension and other post-retirement benefit commitments</w:t>
            </w:r>
          </w:p>
        </w:tc>
      </w:tr>
      <w:tr w:rsidR="0017586A" w:rsidRPr="005A520D" w14:paraId="4F7B3C9F" w14:textId="77777777" w:rsidTr="00875291">
        <w:trPr>
          <w:trHeight w:hRule="exact" w:val="271"/>
          <w:jc w:val="center"/>
        </w:trPr>
        <w:tc>
          <w:tcPr>
            <w:tcW w:w="451" w:type="dxa"/>
            <w:vMerge w:val="restart"/>
          </w:tcPr>
          <w:p w14:paraId="20E1A82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223" w:type="dxa"/>
            <w:gridSpan w:val="4"/>
          </w:tcPr>
          <w:p w14:paraId="0BFBF1CE"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409" w:type="dxa"/>
            <w:gridSpan w:val="2"/>
          </w:tcPr>
          <w:p w14:paraId="5B7820F5"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1276" w:type="dxa"/>
          </w:tcPr>
          <w:p w14:paraId="2A954EE4"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1233" w:type="dxa"/>
          </w:tcPr>
          <w:p w14:paraId="3D004C48"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r>
      <w:tr w:rsidR="0017586A" w:rsidRPr="005A520D" w14:paraId="4C579A75" w14:textId="77777777" w:rsidTr="00875291">
        <w:trPr>
          <w:trHeight w:hRule="exact" w:val="521"/>
          <w:jc w:val="center"/>
        </w:trPr>
        <w:tc>
          <w:tcPr>
            <w:tcW w:w="451" w:type="dxa"/>
            <w:vMerge/>
          </w:tcPr>
          <w:p w14:paraId="45D1912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141" w:type="dxa"/>
            <w:gridSpan w:val="8"/>
          </w:tcPr>
          <w:p w14:paraId="13B97203" w14:textId="77777777" w:rsidR="0017586A" w:rsidRPr="009155E7" w:rsidRDefault="0017586A" w:rsidP="00815A77">
            <w:pPr>
              <w:keepLines/>
              <w:widowControl w:val="0"/>
              <w:autoSpaceDE w:val="0"/>
              <w:autoSpaceDN w:val="0"/>
              <w:adjustRightInd w:val="0"/>
              <w:rPr>
                <w:rFonts w:ascii="Arial" w:hAnsi="Arial" w:cs="Arial"/>
                <w:bCs/>
                <w:sz w:val="19"/>
                <w:szCs w:val="19"/>
              </w:rPr>
            </w:pPr>
            <w:r w:rsidRPr="009155E7">
              <w:rPr>
                <w:rFonts w:ascii="Arial" w:hAnsi="Arial" w:cs="Arial"/>
                <w:bCs/>
                <w:sz w:val="19"/>
                <w:szCs w:val="19"/>
              </w:rPr>
              <w:t>The Charity operates a defined contribution pension scheme. The assets of the scheme are held separately from those of the charity in an independently administered fund.</w:t>
            </w:r>
          </w:p>
        </w:tc>
      </w:tr>
      <w:tr w:rsidR="0017586A" w:rsidRPr="005A520D" w14:paraId="63B0B132" w14:textId="77777777" w:rsidTr="00875291">
        <w:trPr>
          <w:trHeight w:hRule="exact" w:val="271"/>
          <w:jc w:val="center"/>
        </w:trPr>
        <w:tc>
          <w:tcPr>
            <w:tcW w:w="451" w:type="dxa"/>
            <w:vMerge/>
          </w:tcPr>
          <w:p w14:paraId="57CD4B4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141" w:type="dxa"/>
            <w:gridSpan w:val="8"/>
          </w:tcPr>
          <w:p w14:paraId="79CDB549"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Defined contribution</w:t>
            </w:r>
          </w:p>
        </w:tc>
      </w:tr>
      <w:tr w:rsidR="0017586A" w:rsidRPr="005A520D" w14:paraId="346684EE" w14:textId="77777777" w:rsidTr="00875291">
        <w:trPr>
          <w:trHeight w:hRule="exact" w:val="271"/>
          <w:jc w:val="center"/>
        </w:trPr>
        <w:tc>
          <w:tcPr>
            <w:tcW w:w="451" w:type="dxa"/>
            <w:vMerge/>
          </w:tcPr>
          <w:p w14:paraId="0C8AB8C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632" w:type="dxa"/>
            <w:gridSpan w:val="6"/>
            <w:vMerge w:val="restart"/>
          </w:tcPr>
          <w:p w14:paraId="40DFC6E5"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1276" w:type="dxa"/>
          </w:tcPr>
          <w:p w14:paraId="63DE0ACB"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233" w:type="dxa"/>
          </w:tcPr>
          <w:p w14:paraId="5850F226"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2022</w:t>
            </w:r>
          </w:p>
        </w:tc>
      </w:tr>
      <w:tr w:rsidR="0017586A" w:rsidRPr="005A520D" w14:paraId="2B3F5BAD" w14:textId="77777777" w:rsidTr="00875291">
        <w:trPr>
          <w:trHeight w:hRule="exact" w:val="271"/>
          <w:jc w:val="center"/>
        </w:trPr>
        <w:tc>
          <w:tcPr>
            <w:tcW w:w="451" w:type="dxa"/>
            <w:vMerge/>
          </w:tcPr>
          <w:p w14:paraId="5C06723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632" w:type="dxa"/>
            <w:gridSpan w:val="6"/>
            <w:vMerge/>
          </w:tcPr>
          <w:p w14:paraId="7E591E1E"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1276" w:type="dxa"/>
          </w:tcPr>
          <w:p w14:paraId="3BE55930"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233" w:type="dxa"/>
          </w:tcPr>
          <w:p w14:paraId="689B5CA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r>
      <w:tr w:rsidR="0017586A" w:rsidRPr="005A520D" w14:paraId="263817C4" w14:textId="77777777" w:rsidTr="00875291">
        <w:trPr>
          <w:trHeight w:hRule="exact" w:val="271"/>
          <w:jc w:val="center"/>
        </w:trPr>
        <w:tc>
          <w:tcPr>
            <w:tcW w:w="451" w:type="dxa"/>
            <w:vMerge/>
          </w:tcPr>
          <w:p w14:paraId="38ACB4DE"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632" w:type="dxa"/>
            <w:gridSpan w:val="6"/>
          </w:tcPr>
          <w:p w14:paraId="54A38B41"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Contributions payable by the company for the year</w:t>
            </w:r>
          </w:p>
        </w:tc>
        <w:tc>
          <w:tcPr>
            <w:tcW w:w="1276" w:type="dxa"/>
          </w:tcPr>
          <w:p w14:paraId="212217F4" w14:textId="77777777" w:rsidR="0017586A" w:rsidRPr="00B526F3"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32,411</w:t>
            </w:r>
          </w:p>
        </w:tc>
        <w:tc>
          <w:tcPr>
            <w:tcW w:w="1233" w:type="dxa"/>
          </w:tcPr>
          <w:p w14:paraId="33FDAF3A" w14:textId="77777777" w:rsidR="0017586A" w:rsidRPr="00753AF3" w:rsidRDefault="0017586A"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28,354</w:t>
            </w:r>
          </w:p>
        </w:tc>
      </w:tr>
      <w:tr w:rsidR="0017586A" w:rsidRPr="005A520D" w14:paraId="41E35375" w14:textId="77777777" w:rsidTr="00875291">
        <w:trPr>
          <w:trHeight w:hRule="exact" w:val="170"/>
          <w:jc w:val="center"/>
        </w:trPr>
        <w:tc>
          <w:tcPr>
            <w:tcW w:w="451" w:type="dxa"/>
            <w:vMerge/>
          </w:tcPr>
          <w:p w14:paraId="50F48FEC"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632" w:type="dxa"/>
            <w:gridSpan w:val="6"/>
          </w:tcPr>
          <w:p w14:paraId="514222C8"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1276" w:type="dxa"/>
          </w:tcPr>
          <w:p w14:paraId="713D2885"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233" w:type="dxa"/>
          </w:tcPr>
          <w:p w14:paraId="52487CA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231DE0BE" w14:textId="77777777" w:rsidTr="00875291">
        <w:trPr>
          <w:trHeight w:hRule="exact" w:val="283"/>
          <w:jc w:val="center"/>
        </w:trPr>
        <w:tc>
          <w:tcPr>
            <w:tcW w:w="451" w:type="dxa"/>
            <w:vMerge/>
          </w:tcPr>
          <w:p w14:paraId="4905973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141" w:type="dxa"/>
            <w:gridSpan w:val="8"/>
          </w:tcPr>
          <w:p w14:paraId="76868EB6"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r w:rsidRPr="00FD139A">
              <w:rPr>
                <w:rFonts w:ascii="Arial" w:hAnsi="Arial" w:cs="Arial"/>
                <w:sz w:val="19"/>
                <w:szCs w:val="19"/>
              </w:rPr>
              <w:t>Pension contribution commitments at the year</w:t>
            </w:r>
            <w:r>
              <w:rPr>
                <w:rFonts w:ascii="Arial" w:hAnsi="Arial" w:cs="Arial"/>
                <w:sz w:val="19"/>
                <w:szCs w:val="19"/>
              </w:rPr>
              <w:t>-</w:t>
            </w:r>
            <w:r w:rsidRPr="00FD139A">
              <w:rPr>
                <w:rFonts w:ascii="Arial" w:hAnsi="Arial" w:cs="Arial"/>
                <w:sz w:val="19"/>
                <w:szCs w:val="19"/>
              </w:rPr>
              <w:t>end amounted to £</w:t>
            </w:r>
            <w:r>
              <w:rPr>
                <w:rFonts w:ascii="Arial" w:hAnsi="Arial" w:cs="Arial"/>
                <w:b/>
                <w:bCs/>
                <w:sz w:val="19"/>
                <w:szCs w:val="19"/>
              </w:rPr>
              <w:t>5,473</w:t>
            </w:r>
            <w:r w:rsidRPr="00FD139A">
              <w:rPr>
                <w:rFonts w:ascii="Arial" w:hAnsi="Arial" w:cs="Arial"/>
                <w:sz w:val="19"/>
                <w:szCs w:val="19"/>
              </w:rPr>
              <w:t xml:space="preserve"> (</w:t>
            </w:r>
            <w:r>
              <w:rPr>
                <w:rFonts w:ascii="Arial" w:hAnsi="Arial" w:cs="Arial"/>
                <w:sz w:val="19"/>
                <w:szCs w:val="19"/>
              </w:rPr>
              <w:t>2022</w:t>
            </w:r>
            <w:r w:rsidRPr="00FD139A">
              <w:rPr>
                <w:rFonts w:ascii="Arial" w:hAnsi="Arial" w:cs="Arial"/>
                <w:sz w:val="19"/>
                <w:szCs w:val="19"/>
              </w:rPr>
              <w:t>: £</w:t>
            </w:r>
            <w:r>
              <w:rPr>
                <w:rFonts w:ascii="Arial" w:hAnsi="Arial" w:cs="Arial"/>
                <w:sz w:val="19"/>
                <w:szCs w:val="19"/>
              </w:rPr>
              <w:t>nil</w:t>
            </w:r>
            <w:r w:rsidRPr="00FD139A">
              <w:rPr>
                <w:rFonts w:ascii="Arial" w:hAnsi="Arial" w:cs="Arial"/>
                <w:sz w:val="19"/>
                <w:szCs w:val="19"/>
              </w:rPr>
              <w:t>).</w:t>
            </w:r>
          </w:p>
        </w:tc>
      </w:tr>
      <w:tr w:rsidR="0017586A" w:rsidRPr="005A520D" w14:paraId="689BE8F2" w14:textId="77777777" w:rsidTr="00875291">
        <w:trPr>
          <w:trHeight w:hRule="exact" w:val="271"/>
          <w:jc w:val="center"/>
        </w:trPr>
        <w:tc>
          <w:tcPr>
            <w:tcW w:w="451" w:type="dxa"/>
            <w:vMerge/>
          </w:tcPr>
          <w:p w14:paraId="4C439FFB"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c>
          <w:tcPr>
            <w:tcW w:w="9141" w:type="dxa"/>
            <w:gridSpan w:val="8"/>
          </w:tcPr>
          <w:p w14:paraId="595D3A8C"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r>
      <w:tr w:rsidR="0017586A" w:rsidRPr="005A520D" w14:paraId="19EEFB2F" w14:textId="77777777" w:rsidTr="00875291">
        <w:trPr>
          <w:trHeight w:hRule="exact" w:val="271"/>
          <w:jc w:val="center"/>
        </w:trPr>
        <w:tc>
          <w:tcPr>
            <w:tcW w:w="451" w:type="dxa"/>
          </w:tcPr>
          <w:p w14:paraId="40446ED2" w14:textId="77777777" w:rsidR="0017586A" w:rsidRPr="005A520D"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18</w:t>
            </w:r>
          </w:p>
        </w:tc>
        <w:tc>
          <w:tcPr>
            <w:tcW w:w="9141" w:type="dxa"/>
            <w:gridSpan w:val="8"/>
          </w:tcPr>
          <w:p w14:paraId="1C5C3F24" w14:textId="77777777" w:rsidR="0017586A" w:rsidRPr="005A520D" w:rsidRDefault="0017586A" w:rsidP="00815A77">
            <w:pPr>
              <w:keepLines/>
              <w:widowControl w:val="0"/>
              <w:autoSpaceDE w:val="0"/>
              <w:autoSpaceDN w:val="0"/>
              <w:adjustRightInd w:val="0"/>
              <w:rPr>
                <w:rFonts w:ascii="Arial" w:hAnsi="Arial" w:cs="Arial"/>
                <w:b/>
                <w:bCs/>
                <w:sz w:val="19"/>
                <w:szCs w:val="19"/>
              </w:rPr>
            </w:pPr>
            <w:r w:rsidRPr="005A520D">
              <w:rPr>
                <w:rFonts w:ascii="Arial" w:hAnsi="Arial" w:cs="Arial"/>
                <w:b/>
                <w:bCs/>
                <w:sz w:val="19"/>
                <w:szCs w:val="19"/>
              </w:rPr>
              <w:t>Share capital</w:t>
            </w:r>
          </w:p>
        </w:tc>
      </w:tr>
      <w:tr w:rsidR="0017586A" w:rsidRPr="005A520D" w14:paraId="79EB845C" w14:textId="77777777" w:rsidTr="00875291">
        <w:trPr>
          <w:trHeight w:hRule="exact" w:val="271"/>
          <w:jc w:val="center"/>
        </w:trPr>
        <w:tc>
          <w:tcPr>
            <w:tcW w:w="451" w:type="dxa"/>
          </w:tcPr>
          <w:p w14:paraId="0026E8E9"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141" w:type="dxa"/>
            <w:gridSpan w:val="8"/>
          </w:tcPr>
          <w:p w14:paraId="6FC1D3E9"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r>
      <w:tr w:rsidR="0017586A" w:rsidRPr="005A520D" w14:paraId="32AC2277" w14:textId="77777777" w:rsidTr="00875291">
        <w:trPr>
          <w:trHeight w:hRule="exact" w:val="511"/>
          <w:jc w:val="center"/>
        </w:trPr>
        <w:tc>
          <w:tcPr>
            <w:tcW w:w="451" w:type="dxa"/>
          </w:tcPr>
          <w:p w14:paraId="5B41A93E"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141" w:type="dxa"/>
            <w:gridSpan w:val="8"/>
          </w:tcPr>
          <w:p w14:paraId="0106980D" w14:textId="77777777" w:rsidR="0017586A" w:rsidRDefault="0017586A" w:rsidP="00815A77">
            <w:pPr>
              <w:keepLines/>
              <w:widowControl w:val="0"/>
              <w:autoSpaceDE w:val="0"/>
              <w:autoSpaceDN w:val="0"/>
              <w:adjustRightInd w:val="0"/>
              <w:jc w:val="both"/>
              <w:rPr>
                <w:rFonts w:ascii="Arial" w:hAnsi="Arial" w:cs="Arial"/>
                <w:sz w:val="19"/>
                <w:szCs w:val="19"/>
              </w:rPr>
            </w:pPr>
            <w:r w:rsidRPr="005A520D">
              <w:rPr>
                <w:rFonts w:ascii="Arial" w:hAnsi="Arial" w:cs="Arial"/>
                <w:sz w:val="19"/>
                <w:szCs w:val="19"/>
              </w:rPr>
              <w:t>The charity is a company limited by guarantee and therefore without a share capital. No one member has overall control of the charity.</w:t>
            </w:r>
          </w:p>
          <w:p w14:paraId="7503ED1B" w14:textId="77777777" w:rsidR="0017586A" w:rsidRPr="005A520D" w:rsidRDefault="0017586A" w:rsidP="00815A77">
            <w:pPr>
              <w:keepLines/>
              <w:widowControl w:val="0"/>
              <w:autoSpaceDE w:val="0"/>
              <w:autoSpaceDN w:val="0"/>
              <w:adjustRightInd w:val="0"/>
              <w:jc w:val="both"/>
              <w:rPr>
                <w:rFonts w:ascii="Arial" w:hAnsi="Arial" w:cs="Arial"/>
                <w:sz w:val="19"/>
                <w:szCs w:val="19"/>
              </w:rPr>
            </w:pPr>
          </w:p>
        </w:tc>
      </w:tr>
      <w:tr w:rsidR="0017586A" w:rsidRPr="005A520D" w14:paraId="4A6CC2D1" w14:textId="77777777" w:rsidTr="00875291">
        <w:trPr>
          <w:trHeight w:hRule="exact" w:val="511"/>
          <w:jc w:val="center"/>
        </w:trPr>
        <w:tc>
          <w:tcPr>
            <w:tcW w:w="451" w:type="dxa"/>
          </w:tcPr>
          <w:p w14:paraId="10B305C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141" w:type="dxa"/>
            <w:gridSpan w:val="8"/>
          </w:tcPr>
          <w:p w14:paraId="3EF14EE7" w14:textId="77777777" w:rsidR="0017586A" w:rsidRPr="005A520D" w:rsidRDefault="0017586A" w:rsidP="00815A77">
            <w:pPr>
              <w:keepLines/>
              <w:widowControl w:val="0"/>
              <w:autoSpaceDE w:val="0"/>
              <w:autoSpaceDN w:val="0"/>
              <w:adjustRightInd w:val="0"/>
              <w:jc w:val="both"/>
              <w:rPr>
                <w:rFonts w:ascii="Arial" w:hAnsi="Arial" w:cs="Arial"/>
                <w:sz w:val="19"/>
                <w:szCs w:val="19"/>
              </w:rPr>
            </w:pPr>
            <w:r>
              <w:rPr>
                <w:rFonts w:ascii="Arial" w:hAnsi="Arial" w:cs="Arial"/>
                <w:sz w:val="19"/>
                <w:szCs w:val="19"/>
              </w:rPr>
              <w:t>Liability is limited to £1 per member.</w:t>
            </w:r>
          </w:p>
        </w:tc>
      </w:tr>
    </w:tbl>
    <w:p w14:paraId="497AB008" w14:textId="77777777" w:rsidR="0017586A" w:rsidRPr="00C03919" w:rsidRDefault="0017586A" w:rsidP="0017586A">
      <w:pPr>
        <w:widowControl w:val="0"/>
        <w:autoSpaceDE w:val="0"/>
        <w:autoSpaceDN w:val="0"/>
        <w:adjustRightInd w:val="0"/>
        <w:spacing w:line="2" w:lineRule="atLeast"/>
        <w:rPr>
          <w:rFonts w:ascii="Courier New" w:hAnsi="Courier New" w:cs="Courier New"/>
          <w:sz w:val="2"/>
          <w:szCs w:val="2"/>
          <w:highlight w:val="yellow"/>
        </w:rPr>
      </w:pPr>
    </w:p>
    <w:p w14:paraId="0E4C4B60" w14:textId="77777777" w:rsidR="00D676A0" w:rsidRDefault="00D676A0" w:rsidP="0017586A"/>
    <w:p w14:paraId="02BFF029" w14:textId="2AD6D23E" w:rsidR="0017586A" w:rsidRDefault="0017586A" w:rsidP="0017586A">
      <w:r>
        <w:br w:type="page"/>
      </w:r>
    </w:p>
    <w:p w14:paraId="69160891"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1C5D208E" w14:textId="77777777" w:rsidR="00D676A0" w:rsidRPr="00411C12" w:rsidRDefault="00D676A0" w:rsidP="00D676A0">
      <w:pPr>
        <w:rPr>
          <w:lang w:eastAsia="en-GB"/>
        </w:rPr>
      </w:pPr>
    </w:p>
    <w:p w14:paraId="3BB6A614" w14:textId="77777777" w:rsidR="00D676A0" w:rsidRPr="00B23396" w:rsidRDefault="00D676A0" w:rsidP="00D676A0">
      <w:pPr>
        <w:jc w:val="both"/>
        <w:rPr>
          <w:rFonts w:ascii="Arial" w:hAnsi="Arial" w:cs="Arial"/>
          <w:b/>
          <w:bCs/>
          <w:sz w:val="28"/>
          <w:szCs w:val="28"/>
        </w:rPr>
      </w:pPr>
      <w:r w:rsidRPr="00C97222">
        <w:rPr>
          <w:rFonts w:ascii="Arial" w:hAnsi="Arial" w:cs="Arial"/>
          <w:b/>
          <w:bCs/>
        </w:rPr>
        <w:t>FOR THE YEAR ENDED 31 MARCH 2023</w:t>
      </w:r>
    </w:p>
    <w:p w14:paraId="7EB42A3F" w14:textId="77777777" w:rsidR="00D676A0" w:rsidRDefault="00D676A0" w:rsidP="0017586A"/>
    <w:tbl>
      <w:tblPr>
        <w:tblW w:w="9608" w:type="dxa"/>
        <w:jc w:val="center"/>
        <w:tblLayout w:type="fixed"/>
        <w:tblLook w:val="04A0" w:firstRow="1" w:lastRow="0" w:firstColumn="1" w:lastColumn="0" w:noHBand="0" w:noVBand="1"/>
      </w:tblPr>
      <w:tblGrid>
        <w:gridCol w:w="454"/>
        <w:gridCol w:w="3088"/>
        <w:gridCol w:w="1141"/>
        <w:gridCol w:w="1133"/>
        <w:gridCol w:w="1417"/>
        <w:gridCol w:w="1143"/>
        <w:gridCol w:w="1232"/>
      </w:tblGrid>
      <w:tr w:rsidR="0017586A" w:rsidRPr="005A520D" w14:paraId="2B768436" w14:textId="77777777" w:rsidTr="00875291">
        <w:trPr>
          <w:trHeight w:hRule="exact" w:val="180"/>
          <w:jc w:val="center"/>
        </w:trPr>
        <w:tc>
          <w:tcPr>
            <w:tcW w:w="9608" w:type="dxa"/>
            <w:gridSpan w:val="7"/>
          </w:tcPr>
          <w:p w14:paraId="186D12CA" w14:textId="77777777" w:rsidR="0017586A" w:rsidRPr="005A520D" w:rsidRDefault="0017586A" w:rsidP="00815A77">
            <w:pPr>
              <w:keepLines/>
              <w:widowControl w:val="0"/>
              <w:autoSpaceDE w:val="0"/>
              <w:autoSpaceDN w:val="0"/>
              <w:adjustRightInd w:val="0"/>
              <w:rPr>
                <w:rFonts w:ascii="Arial" w:hAnsi="Arial" w:cs="Arial"/>
                <w:sz w:val="12"/>
                <w:szCs w:val="12"/>
              </w:rPr>
            </w:pPr>
          </w:p>
        </w:tc>
      </w:tr>
      <w:tr w:rsidR="0017586A" w:rsidRPr="005A520D" w14:paraId="6ADC4A21" w14:textId="77777777" w:rsidTr="00875291">
        <w:trPr>
          <w:trHeight w:hRule="exact" w:val="271"/>
          <w:jc w:val="center"/>
        </w:trPr>
        <w:tc>
          <w:tcPr>
            <w:tcW w:w="454" w:type="dxa"/>
          </w:tcPr>
          <w:p w14:paraId="7CBAD844" w14:textId="77777777" w:rsidR="0017586A" w:rsidRPr="00A83B14"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19</w:t>
            </w:r>
          </w:p>
        </w:tc>
        <w:tc>
          <w:tcPr>
            <w:tcW w:w="9154" w:type="dxa"/>
            <w:gridSpan w:val="6"/>
          </w:tcPr>
          <w:p w14:paraId="2707A1F0" w14:textId="77777777" w:rsidR="0017586A" w:rsidRPr="00C105EB" w:rsidRDefault="0017586A" w:rsidP="00815A77">
            <w:pPr>
              <w:keepLines/>
              <w:widowControl w:val="0"/>
              <w:autoSpaceDE w:val="0"/>
              <w:autoSpaceDN w:val="0"/>
              <w:adjustRightInd w:val="0"/>
              <w:rPr>
                <w:rFonts w:ascii="Arial" w:hAnsi="Arial" w:cs="Arial"/>
                <w:b/>
                <w:bCs/>
                <w:sz w:val="19"/>
                <w:szCs w:val="19"/>
              </w:rPr>
            </w:pPr>
            <w:r w:rsidRPr="009C7833">
              <w:rPr>
                <w:rFonts w:ascii="Arial" w:hAnsi="Arial" w:cs="Arial"/>
                <w:b/>
                <w:bCs/>
                <w:sz w:val="19"/>
                <w:szCs w:val="19"/>
              </w:rPr>
              <w:t>Statement of funds</w:t>
            </w:r>
          </w:p>
        </w:tc>
      </w:tr>
      <w:tr w:rsidR="0017586A" w:rsidRPr="005A520D" w14:paraId="01BAAEF0" w14:textId="77777777" w:rsidTr="00875291">
        <w:trPr>
          <w:trHeight w:hRule="exact" w:val="265"/>
          <w:jc w:val="center"/>
        </w:trPr>
        <w:tc>
          <w:tcPr>
            <w:tcW w:w="454" w:type="dxa"/>
            <w:vMerge w:val="restart"/>
          </w:tcPr>
          <w:p w14:paraId="2014BAF1"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154" w:type="dxa"/>
            <w:gridSpan w:val="6"/>
          </w:tcPr>
          <w:p w14:paraId="56547934" w14:textId="77777777" w:rsidR="0017586A" w:rsidRPr="00C105EB" w:rsidRDefault="0017586A" w:rsidP="00815A77">
            <w:pPr>
              <w:keepLines/>
              <w:widowControl w:val="0"/>
              <w:autoSpaceDE w:val="0"/>
              <w:autoSpaceDN w:val="0"/>
              <w:adjustRightInd w:val="0"/>
              <w:jc w:val="both"/>
              <w:rPr>
                <w:rFonts w:ascii="Arial" w:hAnsi="Arial" w:cs="Arial"/>
                <w:b/>
                <w:sz w:val="19"/>
                <w:szCs w:val="19"/>
              </w:rPr>
            </w:pPr>
          </w:p>
        </w:tc>
      </w:tr>
      <w:tr w:rsidR="0017586A" w:rsidRPr="005A520D" w14:paraId="456A14B7" w14:textId="77777777" w:rsidTr="00875291">
        <w:trPr>
          <w:trHeight w:hRule="exact" w:val="265"/>
          <w:jc w:val="center"/>
        </w:trPr>
        <w:tc>
          <w:tcPr>
            <w:tcW w:w="454" w:type="dxa"/>
            <w:vMerge/>
          </w:tcPr>
          <w:p w14:paraId="71D5E801"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154" w:type="dxa"/>
            <w:gridSpan w:val="6"/>
          </w:tcPr>
          <w:p w14:paraId="36325EC2" w14:textId="77777777" w:rsidR="0017586A" w:rsidRPr="009155E7" w:rsidRDefault="0017586A" w:rsidP="00815A77">
            <w:pPr>
              <w:keepLines/>
              <w:widowControl w:val="0"/>
              <w:autoSpaceDE w:val="0"/>
              <w:autoSpaceDN w:val="0"/>
              <w:adjustRightInd w:val="0"/>
              <w:jc w:val="both"/>
              <w:rPr>
                <w:rFonts w:ascii="Arial" w:hAnsi="Arial" w:cs="Arial"/>
                <w:b/>
                <w:sz w:val="19"/>
                <w:szCs w:val="19"/>
              </w:rPr>
            </w:pPr>
            <w:r w:rsidRPr="009155E7">
              <w:rPr>
                <w:rFonts w:ascii="Arial" w:hAnsi="Arial" w:cs="Arial"/>
                <w:b/>
                <w:sz w:val="19"/>
                <w:szCs w:val="19"/>
              </w:rPr>
              <w:t>Statement of funds – current year</w:t>
            </w:r>
          </w:p>
        </w:tc>
      </w:tr>
      <w:tr w:rsidR="0017586A" w:rsidRPr="005A520D" w14:paraId="4DFA5AE5" w14:textId="77777777" w:rsidTr="00875291">
        <w:trPr>
          <w:trHeight w:val="510"/>
          <w:jc w:val="center"/>
        </w:trPr>
        <w:tc>
          <w:tcPr>
            <w:tcW w:w="454" w:type="dxa"/>
            <w:vMerge/>
          </w:tcPr>
          <w:p w14:paraId="11A97AF6"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val="restart"/>
          </w:tcPr>
          <w:p w14:paraId="2DDEF7F9" w14:textId="77777777" w:rsidR="0017586A" w:rsidRPr="00C105EB" w:rsidRDefault="0017586A" w:rsidP="00815A77">
            <w:pPr>
              <w:keepLines/>
              <w:widowControl w:val="0"/>
              <w:autoSpaceDE w:val="0"/>
              <w:autoSpaceDN w:val="0"/>
              <w:adjustRightInd w:val="0"/>
              <w:jc w:val="both"/>
              <w:rPr>
                <w:rFonts w:ascii="Arial" w:hAnsi="Arial" w:cs="Arial"/>
                <w:sz w:val="19"/>
                <w:szCs w:val="19"/>
              </w:rPr>
            </w:pPr>
          </w:p>
        </w:tc>
        <w:tc>
          <w:tcPr>
            <w:tcW w:w="1141" w:type="dxa"/>
          </w:tcPr>
          <w:p w14:paraId="5DDBE5AB"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Balanc</w:t>
            </w:r>
            <w:r>
              <w:rPr>
                <w:rFonts w:ascii="Arial" w:hAnsi="Arial" w:cs="Arial"/>
                <w:b/>
                <w:sz w:val="19"/>
                <w:szCs w:val="19"/>
              </w:rPr>
              <w:t>e</w:t>
            </w:r>
          </w:p>
          <w:p w14:paraId="5806C5A2"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 xml:space="preserve">at </w:t>
            </w:r>
            <w:r w:rsidRPr="009155E7">
              <w:rPr>
                <w:rFonts w:ascii="Arial" w:hAnsi="Arial" w:cs="Arial"/>
                <w:b/>
                <w:sz w:val="19"/>
                <w:szCs w:val="19"/>
              </w:rPr>
              <w:t>1 April</w:t>
            </w:r>
          </w:p>
        </w:tc>
        <w:tc>
          <w:tcPr>
            <w:tcW w:w="3693" w:type="dxa"/>
            <w:gridSpan w:val="3"/>
          </w:tcPr>
          <w:p w14:paraId="16D8C300" w14:textId="77777777" w:rsidR="0017586A" w:rsidRPr="009155E7" w:rsidRDefault="0017586A" w:rsidP="00815A77">
            <w:pPr>
              <w:keepLines/>
              <w:widowControl w:val="0"/>
              <w:autoSpaceDE w:val="0"/>
              <w:autoSpaceDN w:val="0"/>
              <w:adjustRightInd w:val="0"/>
              <w:jc w:val="center"/>
              <w:rPr>
                <w:rFonts w:ascii="Arial" w:hAnsi="Arial" w:cs="Arial"/>
                <w:b/>
                <w:sz w:val="19"/>
                <w:szCs w:val="19"/>
              </w:rPr>
            </w:pPr>
            <w:r w:rsidRPr="005A520D">
              <w:rPr>
                <w:rFonts w:ascii="Arial" w:hAnsi="Arial" w:cs="Arial"/>
                <w:b/>
                <w:bCs/>
                <w:sz w:val="19"/>
                <w:szCs w:val="19"/>
              </w:rPr>
              <w:t>Movement in funds</w:t>
            </w:r>
          </w:p>
        </w:tc>
        <w:tc>
          <w:tcPr>
            <w:tcW w:w="1232" w:type="dxa"/>
          </w:tcPr>
          <w:p w14:paraId="14BDA71A"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Balance at</w:t>
            </w:r>
          </w:p>
          <w:p w14:paraId="4AC04A97" w14:textId="77777777" w:rsidR="0017586A" w:rsidRPr="009155E7" w:rsidRDefault="0017586A" w:rsidP="00815A77">
            <w:pPr>
              <w:keepLines/>
              <w:widowControl w:val="0"/>
              <w:autoSpaceDE w:val="0"/>
              <w:autoSpaceDN w:val="0"/>
              <w:adjustRightInd w:val="0"/>
              <w:jc w:val="right"/>
              <w:rPr>
                <w:rFonts w:ascii="Arial" w:hAnsi="Arial" w:cs="Arial"/>
                <w:b/>
                <w:sz w:val="19"/>
                <w:szCs w:val="19"/>
              </w:rPr>
            </w:pPr>
            <w:r w:rsidRPr="009155E7">
              <w:rPr>
                <w:rFonts w:ascii="Arial" w:hAnsi="Arial" w:cs="Arial"/>
                <w:b/>
                <w:sz w:val="19"/>
                <w:szCs w:val="19"/>
              </w:rPr>
              <w:t xml:space="preserve">31 March </w:t>
            </w:r>
          </w:p>
        </w:tc>
      </w:tr>
      <w:tr w:rsidR="0017586A" w:rsidRPr="005A520D" w14:paraId="35E1B539" w14:textId="77777777" w:rsidTr="00875291">
        <w:trPr>
          <w:trHeight w:hRule="exact" w:val="286"/>
          <w:jc w:val="center"/>
        </w:trPr>
        <w:tc>
          <w:tcPr>
            <w:tcW w:w="454" w:type="dxa"/>
            <w:vMerge/>
          </w:tcPr>
          <w:p w14:paraId="187DED71"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tcPr>
          <w:p w14:paraId="320AD142" w14:textId="77777777" w:rsidR="0017586A" w:rsidRPr="00C105EB" w:rsidRDefault="0017586A" w:rsidP="00815A77">
            <w:pPr>
              <w:keepLines/>
              <w:widowControl w:val="0"/>
              <w:autoSpaceDE w:val="0"/>
              <w:autoSpaceDN w:val="0"/>
              <w:adjustRightInd w:val="0"/>
              <w:jc w:val="both"/>
              <w:rPr>
                <w:rFonts w:ascii="Arial" w:hAnsi="Arial" w:cs="Arial"/>
                <w:sz w:val="19"/>
                <w:szCs w:val="19"/>
              </w:rPr>
            </w:pPr>
          </w:p>
        </w:tc>
        <w:tc>
          <w:tcPr>
            <w:tcW w:w="1141" w:type="dxa"/>
          </w:tcPr>
          <w:p w14:paraId="640A9635"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b/>
                <w:sz w:val="19"/>
                <w:szCs w:val="19"/>
              </w:rPr>
              <w:t>2022</w:t>
            </w:r>
          </w:p>
        </w:tc>
        <w:tc>
          <w:tcPr>
            <w:tcW w:w="1133" w:type="dxa"/>
          </w:tcPr>
          <w:p w14:paraId="0531692B"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061141">
              <w:rPr>
                <w:rFonts w:ascii="Arial" w:hAnsi="Arial" w:cs="Arial"/>
                <w:b/>
                <w:sz w:val="19"/>
                <w:szCs w:val="19"/>
              </w:rPr>
              <w:t>Income</w:t>
            </w:r>
          </w:p>
        </w:tc>
        <w:tc>
          <w:tcPr>
            <w:tcW w:w="1417" w:type="dxa"/>
          </w:tcPr>
          <w:p w14:paraId="539C380A"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061141">
              <w:rPr>
                <w:rFonts w:ascii="Arial" w:hAnsi="Arial" w:cs="Arial"/>
                <w:b/>
                <w:sz w:val="19"/>
                <w:szCs w:val="19"/>
              </w:rPr>
              <w:t>Expendit</w:t>
            </w:r>
            <w:r>
              <w:rPr>
                <w:rFonts w:ascii="Arial" w:hAnsi="Arial" w:cs="Arial"/>
                <w:b/>
                <w:sz w:val="19"/>
                <w:szCs w:val="19"/>
              </w:rPr>
              <w:t>ure</w:t>
            </w:r>
          </w:p>
        </w:tc>
        <w:tc>
          <w:tcPr>
            <w:tcW w:w="1143" w:type="dxa"/>
          </w:tcPr>
          <w:p w14:paraId="2B1EB1EC"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061141">
              <w:rPr>
                <w:rFonts w:ascii="Arial" w:hAnsi="Arial" w:cs="Arial"/>
                <w:b/>
                <w:sz w:val="19"/>
                <w:szCs w:val="19"/>
              </w:rPr>
              <w:t>Transfers</w:t>
            </w:r>
          </w:p>
        </w:tc>
        <w:tc>
          <w:tcPr>
            <w:tcW w:w="1232" w:type="dxa"/>
          </w:tcPr>
          <w:p w14:paraId="539C7FDA"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b/>
                <w:sz w:val="19"/>
                <w:szCs w:val="19"/>
              </w:rPr>
              <w:t>2023</w:t>
            </w:r>
          </w:p>
        </w:tc>
      </w:tr>
      <w:tr w:rsidR="0017586A" w:rsidRPr="005A520D" w14:paraId="78BC0680" w14:textId="77777777" w:rsidTr="00875291">
        <w:trPr>
          <w:trHeight w:hRule="exact" w:val="286"/>
          <w:jc w:val="center"/>
        </w:trPr>
        <w:tc>
          <w:tcPr>
            <w:tcW w:w="454" w:type="dxa"/>
            <w:vMerge/>
          </w:tcPr>
          <w:p w14:paraId="2EF21C2E"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tcPr>
          <w:p w14:paraId="192FEDB3" w14:textId="77777777" w:rsidR="0017586A" w:rsidRPr="00C105EB" w:rsidRDefault="0017586A" w:rsidP="00815A77">
            <w:pPr>
              <w:keepLines/>
              <w:widowControl w:val="0"/>
              <w:autoSpaceDE w:val="0"/>
              <w:autoSpaceDN w:val="0"/>
              <w:adjustRightInd w:val="0"/>
              <w:jc w:val="both"/>
              <w:rPr>
                <w:rFonts w:ascii="Arial" w:hAnsi="Arial" w:cs="Arial"/>
                <w:sz w:val="19"/>
                <w:szCs w:val="19"/>
              </w:rPr>
            </w:pPr>
          </w:p>
        </w:tc>
        <w:tc>
          <w:tcPr>
            <w:tcW w:w="1141" w:type="dxa"/>
          </w:tcPr>
          <w:p w14:paraId="5EBEAF76"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Arial" w:hAnsi="Arial" w:cs="Arial"/>
                <w:sz w:val="19"/>
                <w:szCs w:val="19"/>
              </w:rPr>
              <w:t>£</w:t>
            </w:r>
          </w:p>
        </w:tc>
        <w:tc>
          <w:tcPr>
            <w:tcW w:w="1133" w:type="dxa"/>
          </w:tcPr>
          <w:p w14:paraId="545E2DFD"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Arial" w:hAnsi="Arial" w:cs="Arial"/>
                <w:sz w:val="19"/>
                <w:szCs w:val="19"/>
              </w:rPr>
              <w:t>£</w:t>
            </w:r>
          </w:p>
        </w:tc>
        <w:tc>
          <w:tcPr>
            <w:tcW w:w="1417" w:type="dxa"/>
          </w:tcPr>
          <w:p w14:paraId="3C1720DF"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Arial" w:hAnsi="Arial" w:cs="Arial"/>
                <w:sz w:val="19"/>
                <w:szCs w:val="19"/>
              </w:rPr>
              <w:t>£</w:t>
            </w:r>
          </w:p>
        </w:tc>
        <w:tc>
          <w:tcPr>
            <w:tcW w:w="1143" w:type="dxa"/>
          </w:tcPr>
          <w:p w14:paraId="5E54DC4F"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Arial" w:hAnsi="Arial" w:cs="Arial"/>
                <w:sz w:val="19"/>
                <w:szCs w:val="19"/>
              </w:rPr>
              <w:t>£</w:t>
            </w:r>
          </w:p>
        </w:tc>
        <w:tc>
          <w:tcPr>
            <w:tcW w:w="1232" w:type="dxa"/>
          </w:tcPr>
          <w:p w14:paraId="78949F9B"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Arial" w:hAnsi="Arial" w:cs="Arial"/>
                <w:sz w:val="19"/>
                <w:szCs w:val="19"/>
              </w:rPr>
              <w:t>£</w:t>
            </w:r>
          </w:p>
        </w:tc>
      </w:tr>
      <w:tr w:rsidR="0017586A" w:rsidRPr="005A520D" w14:paraId="1BA5AA06" w14:textId="77777777" w:rsidTr="00875291">
        <w:trPr>
          <w:trHeight w:hRule="exact" w:val="286"/>
          <w:jc w:val="center"/>
        </w:trPr>
        <w:tc>
          <w:tcPr>
            <w:tcW w:w="454" w:type="dxa"/>
            <w:vMerge/>
          </w:tcPr>
          <w:p w14:paraId="60524CD1"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5059D28E" w14:textId="77777777" w:rsidR="0017586A" w:rsidRPr="00C105EB" w:rsidRDefault="0017586A" w:rsidP="00815A77">
            <w:pPr>
              <w:keepLines/>
              <w:widowControl w:val="0"/>
              <w:autoSpaceDE w:val="0"/>
              <w:autoSpaceDN w:val="0"/>
              <w:adjustRightInd w:val="0"/>
              <w:jc w:val="both"/>
              <w:rPr>
                <w:rFonts w:ascii="Arial" w:hAnsi="Arial" w:cs="Arial"/>
                <w:sz w:val="19"/>
                <w:szCs w:val="19"/>
              </w:rPr>
            </w:pPr>
            <w:r w:rsidRPr="00061141">
              <w:rPr>
                <w:rFonts w:ascii="Arial" w:hAnsi="Arial" w:cs="Arial"/>
                <w:b/>
                <w:sz w:val="19"/>
                <w:szCs w:val="19"/>
              </w:rPr>
              <w:t>Unrestricted funds</w:t>
            </w:r>
          </w:p>
        </w:tc>
        <w:tc>
          <w:tcPr>
            <w:tcW w:w="6066" w:type="dxa"/>
            <w:gridSpan w:val="5"/>
          </w:tcPr>
          <w:p w14:paraId="20EF6941" w14:textId="77777777" w:rsidR="0017586A" w:rsidRPr="00C105EB" w:rsidRDefault="0017586A" w:rsidP="00815A77">
            <w:pPr>
              <w:keepLines/>
              <w:widowControl w:val="0"/>
              <w:autoSpaceDE w:val="0"/>
              <w:autoSpaceDN w:val="0"/>
              <w:adjustRightInd w:val="0"/>
              <w:jc w:val="right"/>
              <w:rPr>
                <w:rFonts w:ascii="Arial" w:hAnsi="Arial" w:cs="Arial"/>
                <w:sz w:val="19"/>
                <w:szCs w:val="19"/>
              </w:rPr>
            </w:pPr>
          </w:p>
        </w:tc>
      </w:tr>
      <w:tr w:rsidR="0017586A" w:rsidRPr="005A520D" w14:paraId="52A3A750" w14:textId="77777777" w:rsidTr="00875291">
        <w:trPr>
          <w:trHeight w:hRule="exact" w:val="286"/>
          <w:jc w:val="center"/>
        </w:trPr>
        <w:tc>
          <w:tcPr>
            <w:tcW w:w="454" w:type="dxa"/>
            <w:vMerge/>
          </w:tcPr>
          <w:p w14:paraId="3D785FA1"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4DF966D9" w14:textId="77777777" w:rsidR="0017586A" w:rsidRPr="00C105EB" w:rsidRDefault="0017586A" w:rsidP="00815A77">
            <w:pPr>
              <w:keepLines/>
              <w:widowControl w:val="0"/>
              <w:autoSpaceDE w:val="0"/>
              <w:autoSpaceDN w:val="0"/>
              <w:adjustRightInd w:val="0"/>
              <w:jc w:val="both"/>
              <w:rPr>
                <w:rFonts w:ascii="Arial" w:hAnsi="Arial" w:cs="Arial"/>
                <w:sz w:val="19"/>
                <w:szCs w:val="19"/>
              </w:rPr>
            </w:pPr>
            <w:r w:rsidRPr="00C105EB">
              <w:rPr>
                <w:rFonts w:ascii="Arial" w:hAnsi="Arial" w:cs="Arial"/>
                <w:sz w:val="19"/>
                <w:szCs w:val="19"/>
              </w:rPr>
              <w:t>General funds</w:t>
            </w:r>
          </w:p>
        </w:tc>
        <w:tc>
          <w:tcPr>
            <w:tcW w:w="1141" w:type="dxa"/>
          </w:tcPr>
          <w:p w14:paraId="73EB77FB" w14:textId="77777777" w:rsidR="0017586A" w:rsidRPr="00E206B9" w:rsidRDefault="0017586A" w:rsidP="00815A77">
            <w:pPr>
              <w:keepLines/>
              <w:widowControl w:val="0"/>
              <w:autoSpaceDE w:val="0"/>
              <w:autoSpaceDN w:val="0"/>
              <w:adjustRightInd w:val="0"/>
              <w:jc w:val="right"/>
              <w:rPr>
                <w:rFonts w:ascii="Arial" w:hAnsi="Arial" w:cs="Arial"/>
                <w:sz w:val="19"/>
                <w:szCs w:val="19"/>
              </w:rPr>
            </w:pPr>
            <w:r w:rsidRPr="009C289A">
              <w:rPr>
                <w:rFonts w:ascii="Arial" w:hAnsi="Arial" w:cs="Arial"/>
                <w:sz w:val="19"/>
                <w:szCs w:val="19"/>
              </w:rPr>
              <w:t>144,498</w:t>
            </w:r>
          </w:p>
        </w:tc>
        <w:tc>
          <w:tcPr>
            <w:tcW w:w="1133" w:type="dxa"/>
          </w:tcPr>
          <w:p w14:paraId="2B66E0A1"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693,340</w:t>
            </w:r>
          </w:p>
        </w:tc>
        <w:tc>
          <w:tcPr>
            <w:tcW w:w="1417" w:type="dxa"/>
          </w:tcPr>
          <w:p w14:paraId="24C4517D"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(739,902)</w:t>
            </w:r>
          </w:p>
        </w:tc>
        <w:tc>
          <w:tcPr>
            <w:tcW w:w="1143" w:type="dxa"/>
          </w:tcPr>
          <w:p w14:paraId="1A76E973"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32,860</w:t>
            </w:r>
          </w:p>
        </w:tc>
        <w:tc>
          <w:tcPr>
            <w:tcW w:w="1232" w:type="dxa"/>
          </w:tcPr>
          <w:p w14:paraId="5EE6ADBA" w14:textId="77777777" w:rsidR="0017586A" w:rsidRPr="00281A60"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130,796</w:t>
            </w:r>
          </w:p>
        </w:tc>
      </w:tr>
      <w:tr w:rsidR="0017586A" w:rsidRPr="005A520D" w14:paraId="0D6573AB" w14:textId="77777777" w:rsidTr="00875291">
        <w:trPr>
          <w:trHeight w:hRule="exact" w:val="286"/>
          <w:jc w:val="center"/>
        </w:trPr>
        <w:tc>
          <w:tcPr>
            <w:tcW w:w="454" w:type="dxa"/>
            <w:vMerge/>
          </w:tcPr>
          <w:p w14:paraId="6B5693BB"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736E6DCF" w14:textId="77777777" w:rsidR="0017586A" w:rsidRPr="00C105EB" w:rsidRDefault="0017586A" w:rsidP="00815A77">
            <w:pPr>
              <w:keepLines/>
              <w:widowControl w:val="0"/>
              <w:autoSpaceDE w:val="0"/>
              <w:autoSpaceDN w:val="0"/>
              <w:adjustRightInd w:val="0"/>
              <w:jc w:val="both"/>
              <w:rPr>
                <w:rFonts w:ascii="Arial" w:hAnsi="Arial" w:cs="Arial"/>
                <w:sz w:val="19"/>
                <w:szCs w:val="19"/>
              </w:rPr>
            </w:pPr>
            <w:r w:rsidRPr="00C105EB">
              <w:rPr>
                <w:rFonts w:ascii="Arial" w:hAnsi="Arial" w:cs="Arial"/>
                <w:sz w:val="19"/>
                <w:szCs w:val="19"/>
              </w:rPr>
              <w:t>PPTL Reserves</w:t>
            </w:r>
          </w:p>
        </w:tc>
        <w:tc>
          <w:tcPr>
            <w:tcW w:w="1141" w:type="dxa"/>
          </w:tcPr>
          <w:p w14:paraId="6E778838" w14:textId="77777777" w:rsidR="0017586A" w:rsidRPr="00E206B9" w:rsidRDefault="0017586A" w:rsidP="00815A77">
            <w:pPr>
              <w:keepLines/>
              <w:widowControl w:val="0"/>
              <w:autoSpaceDE w:val="0"/>
              <w:autoSpaceDN w:val="0"/>
              <w:adjustRightInd w:val="0"/>
              <w:jc w:val="right"/>
              <w:rPr>
                <w:rFonts w:ascii="Arial" w:hAnsi="Arial" w:cs="Arial"/>
                <w:sz w:val="19"/>
                <w:szCs w:val="19"/>
              </w:rPr>
            </w:pPr>
            <w:r w:rsidRPr="009C289A">
              <w:rPr>
                <w:rFonts w:ascii="Arial" w:hAnsi="Arial" w:cs="Arial"/>
                <w:sz w:val="19"/>
                <w:szCs w:val="19"/>
              </w:rPr>
              <w:t>75,193</w:t>
            </w:r>
          </w:p>
        </w:tc>
        <w:tc>
          <w:tcPr>
            <w:tcW w:w="1133" w:type="dxa"/>
          </w:tcPr>
          <w:p w14:paraId="7AB1CD71"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296,758</w:t>
            </w:r>
          </w:p>
        </w:tc>
        <w:tc>
          <w:tcPr>
            <w:tcW w:w="1417" w:type="dxa"/>
          </w:tcPr>
          <w:p w14:paraId="1223670F"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(245,482)</w:t>
            </w:r>
          </w:p>
        </w:tc>
        <w:tc>
          <w:tcPr>
            <w:tcW w:w="1143" w:type="dxa"/>
          </w:tcPr>
          <w:p w14:paraId="7335596D"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(75,191)</w:t>
            </w:r>
          </w:p>
        </w:tc>
        <w:tc>
          <w:tcPr>
            <w:tcW w:w="1232" w:type="dxa"/>
          </w:tcPr>
          <w:p w14:paraId="60B4A687" w14:textId="77777777" w:rsidR="0017586A" w:rsidRPr="00281A60"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51,278</w:t>
            </w:r>
          </w:p>
        </w:tc>
      </w:tr>
      <w:tr w:rsidR="0017586A" w:rsidRPr="005A520D" w14:paraId="7617B745" w14:textId="77777777" w:rsidTr="00875291">
        <w:trPr>
          <w:trHeight w:hRule="exact" w:val="170"/>
          <w:jc w:val="center"/>
        </w:trPr>
        <w:tc>
          <w:tcPr>
            <w:tcW w:w="454" w:type="dxa"/>
            <w:vMerge/>
          </w:tcPr>
          <w:p w14:paraId="08132CCF"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val="restart"/>
          </w:tcPr>
          <w:p w14:paraId="62AAB1D3" w14:textId="77777777" w:rsidR="0017586A" w:rsidRPr="00C105EB" w:rsidRDefault="0017586A" w:rsidP="00815A77">
            <w:pPr>
              <w:keepLines/>
              <w:widowControl w:val="0"/>
              <w:autoSpaceDE w:val="0"/>
              <w:autoSpaceDN w:val="0"/>
              <w:adjustRightInd w:val="0"/>
              <w:jc w:val="both"/>
              <w:rPr>
                <w:rFonts w:ascii="Arial" w:hAnsi="Arial" w:cs="Arial"/>
                <w:sz w:val="19"/>
                <w:szCs w:val="19"/>
              </w:rPr>
            </w:pPr>
          </w:p>
        </w:tc>
        <w:tc>
          <w:tcPr>
            <w:tcW w:w="1141" w:type="dxa"/>
          </w:tcPr>
          <w:p w14:paraId="4974E76F" w14:textId="77777777" w:rsidR="0017586A" w:rsidRPr="00E206B9" w:rsidRDefault="0017586A" w:rsidP="00815A77">
            <w:pPr>
              <w:keepLines/>
              <w:widowControl w:val="0"/>
              <w:autoSpaceDE w:val="0"/>
              <w:autoSpaceDN w:val="0"/>
              <w:adjustRightInd w:val="0"/>
              <w:jc w:val="right"/>
              <w:rPr>
                <w:rFonts w:ascii="Arial" w:hAnsi="Arial" w:cs="Arial"/>
                <w:sz w:val="19"/>
                <w:szCs w:val="19"/>
              </w:rPr>
            </w:pPr>
            <w:r w:rsidRPr="009C289A">
              <w:rPr>
                <w:rFonts w:ascii="Courier New" w:hAnsi="Courier New" w:cs="Courier New"/>
                <w:sz w:val="19"/>
                <w:szCs w:val="19"/>
              </w:rPr>
              <w:t xml:space="preserve">─────── </w:t>
            </w:r>
          </w:p>
        </w:tc>
        <w:tc>
          <w:tcPr>
            <w:tcW w:w="1133" w:type="dxa"/>
          </w:tcPr>
          <w:p w14:paraId="24DF69DD"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Courier New" w:hAnsi="Courier New" w:cs="Courier New"/>
                <w:sz w:val="19"/>
                <w:szCs w:val="19"/>
              </w:rPr>
              <w:t xml:space="preserve">────── </w:t>
            </w:r>
          </w:p>
        </w:tc>
        <w:tc>
          <w:tcPr>
            <w:tcW w:w="1417" w:type="dxa"/>
          </w:tcPr>
          <w:p w14:paraId="29ED0347"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Courier New" w:hAnsi="Courier New" w:cs="Courier New"/>
                <w:sz w:val="19"/>
                <w:szCs w:val="19"/>
              </w:rPr>
              <w:t xml:space="preserve">─────── </w:t>
            </w:r>
          </w:p>
        </w:tc>
        <w:tc>
          <w:tcPr>
            <w:tcW w:w="1143" w:type="dxa"/>
          </w:tcPr>
          <w:p w14:paraId="04A372EB"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Courier New" w:hAnsi="Courier New" w:cs="Courier New"/>
                <w:sz w:val="19"/>
                <w:szCs w:val="19"/>
              </w:rPr>
              <w:t xml:space="preserve">─────── </w:t>
            </w:r>
          </w:p>
        </w:tc>
        <w:tc>
          <w:tcPr>
            <w:tcW w:w="1232" w:type="dxa"/>
          </w:tcPr>
          <w:p w14:paraId="0D7C56B9" w14:textId="77777777" w:rsidR="0017586A" w:rsidRPr="00CF5C39" w:rsidRDefault="0017586A" w:rsidP="00815A77">
            <w:pPr>
              <w:keepLines/>
              <w:widowControl w:val="0"/>
              <w:autoSpaceDE w:val="0"/>
              <w:autoSpaceDN w:val="0"/>
              <w:adjustRightInd w:val="0"/>
              <w:jc w:val="right"/>
              <w:rPr>
                <w:rFonts w:ascii="Arial" w:hAnsi="Arial" w:cs="Arial"/>
                <w:b/>
                <w:sz w:val="19"/>
                <w:szCs w:val="19"/>
              </w:rPr>
            </w:pPr>
            <w:r w:rsidRPr="00CF5C39">
              <w:rPr>
                <w:rFonts w:ascii="Courier New" w:hAnsi="Courier New" w:cs="Courier New"/>
                <w:b/>
                <w:sz w:val="19"/>
                <w:szCs w:val="19"/>
              </w:rPr>
              <w:t xml:space="preserve">─────── </w:t>
            </w:r>
          </w:p>
        </w:tc>
      </w:tr>
      <w:tr w:rsidR="0017586A" w:rsidRPr="005A520D" w14:paraId="25E812D4" w14:textId="77777777" w:rsidTr="00875291">
        <w:trPr>
          <w:trHeight w:hRule="exact" w:val="286"/>
          <w:jc w:val="center"/>
        </w:trPr>
        <w:tc>
          <w:tcPr>
            <w:tcW w:w="454" w:type="dxa"/>
            <w:vMerge/>
          </w:tcPr>
          <w:p w14:paraId="06DEB786"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tcPr>
          <w:p w14:paraId="2933410F" w14:textId="77777777" w:rsidR="0017586A" w:rsidRPr="00C105EB" w:rsidRDefault="0017586A" w:rsidP="00815A77">
            <w:pPr>
              <w:keepLines/>
              <w:widowControl w:val="0"/>
              <w:autoSpaceDE w:val="0"/>
              <w:autoSpaceDN w:val="0"/>
              <w:adjustRightInd w:val="0"/>
              <w:jc w:val="both"/>
              <w:rPr>
                <w:rFonts w:ascii="Arial" w:hAnsi="Arial" w:cs="Arial"/>
                <w:sz w:val="19"/>
                <w:szCs w:val="19"/>
              </w:rPr>
            </w:pPr>
          </w:p>
        </w:tc>
        <w:tc>
          <w:tcPr>
            <w:tcW w:w="1141" w:type="dxa"/>
          </w:tcPr>
          <w:p w14:paraId="2E53AAD3" w14:textId="77777777" w:rsidR="0017586A" w:rsidRPr="00E206B9" w:rsidRDefault="0017586A" w:rsidP="00815A77">
            <w:pPr>
              <w:keepLines/>
              <w:widowControl w:val="0"/>
              <w:autoSpaceDE w:val="0"/>
              <w:autoSpaceDN w:val="0"/>
              <w:adjustRightInd w:val="0"/>
              <w:jc w:val="right"/>
              <w:rPr>
                <w:rFonts w:ascii="Arial" w:hAnsi="Arial" w:cs="Arial"/>
                <w:sz w:val="19"/>
                <w:szCs w:val="19"/>
              </w:rPr>
            </w:pPr>
            <w:r w:rsidRPr="009C289A">
              <w:rPr>
                <w:rFonts w:ascii="Arial" w:hAnsi="Arial" w:cs="Arial"/>
                <w:sz w:val="19"/>
                <w:szCs w:val="19"/>
              </w:rPr>
              <w:t>219,691</w:t>
            </w:r>
          </w:p>
        </w:tc>
        <w:tc>
          <w:tcPr>
            <w:tcW w:w="1133" w:type="dxa"/>
          </w:tcPr>
          <w:p w14:paraId="5ACD3A57" w14:textId="77777777" w:rsidR="0017586A" w:rsidRPr="005945F0"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990,098</w:t>
            </w:r>
          </w:p>
        </w:tc>
        <w:tc>
          <w:tcPr>
            <w:tcW w:w="1417" w:type="dxa"/>
          </w:tcPr>
          <w:p w14:paraId="0E4405B5"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(985,384)</w:t>
            </w:r>
          </w:p>
        </w:tc>
        <w:tc>
          <w:tcPr>
            <w:tcW w:w="1143" w:type="dxa"/>
          </w:tcPr>
          <w:p w14:paraId="629BAC05"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(42,331)</w:t>
            </w:r>
          </w:p>
        </w:tc>
        <w:tc>
          <w:tcPr>
            <w:tcW w:w="1232" w:type="dxa"/>
          </w:tcPr>
          <w:p w14:paraId="09232FA9" w14:textId="77777777" w:rsidR="0017586A" w:rsidRPr="00CF5C39"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182,074</w:t>
            </w:r>
          </w:p>
        </w:tc>
      </w:tr>
      <w:tr w:rsidR="0017586A" w:rsidRPr="005A520D" w14:paraId="2B8E20E1" w14:textId="77777777" w:rsidTr="00875291">
        <w:trPr>
          <w:trHeight w:hRule="exact" w:val="170"/>
          <w:jc w:val="center"/>
        </w:trPr>
        <w:tc>
          <w:tcPr>
            <w:tcW w:w="454" w:type="dxa"/>
            <w:vMerge/>
          </w:tcPr>
          <w:p w14:paraId="53271DD7"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tcPr>
          <w:p w14:paraId="1EB09E3E" w14:textId="77777777" w:rsidR="0017586A" w:rsidRPr="00C105EB" w:rsidRDefault="0017586A" w:rsidP="00815A77">
            <w:pPr>
              <w:keepLines/>
              <w:widowControl w:val="0"/>
              <w:autoSpaceDE w:val="0"/>
              <w:autoSpaceDN w:val="0"/>
              <w:adjustRightInd w:val="0"/>
              <w:jc w:val="both"/>
              <w:rPr>
                <w:rFonts w:ascii="Arial" w:hAnsi="Arial" w:cs="Arial"/>
                <w:sz w:val="19"/>
                <w:szCs w:val="19"/>
              </w:rPr>
            </w:pPr>
          </w:p>
        </w:tc>
        <w:tc>
          <w:tcPr>
            <w:tcW w:w="1141" w:type="dxa"/>
          </w:tcPr>
          <w:p w14:paraId="78B381E4"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Courier New" w:hAnsi="Courier New" w:cs="Courier New"/>
                <w:sz w:val="19"/>
                <w:szCs w:val="19"/>
              </w:rPr>
              <w:t xml:space="preserve">────── </w:t>
            </w:r>
          </w:p>
        </w:tc>
        <w:tc>
          <w:tcPr>
            <w:tcW w:w="1133" w:type="dxa"/>
          </w:tcPr>
          <w:p w14:paraId="198B1213"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Courier New" w:hAnsi="Courier New" w:cs="Courier New"/>
                <w:sz w:val="19"/>
                <w:szCs w:val="19"/>
              </w:rPr>
              <w:t xml:space="preserve">────── </w:t>
            </w:r>
          </w:p>
        </w:tc>
        <w:tc>
          <w:tcPr>
            <w:tcW w:w="1417" w:type="dxa"/>
          </w:tcPr>
          <w:p w14:paraId="07411B54"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Courier New" w:hAnsi="Courier New" w:cs="Courier New"/>
                <w:sz w:val="19"/>
                <w:szCs w:val="19"/>
              </w:rPr>
              <w:t xml:space="preserve">─────── </w:t>
            </w:r>
          </w:p>
        </w:tc>
        <w:tc>
          <w:tcPr>
            <w:tcW w:w="1143" w:type="dxa"/>
          </w:tcPr>
          <w:p w14:paraId="67C2105F" w14:textId="77777777" w:rsidR="0017586A" w:rsidRPr="00C105EB" w:rsidRDefault="0017586A" w:rsidP="00815A77">
            <w:pPr>
              <w:keepLines/>
              <w:widowControl w:val="0"/>
              <w:autoSpaceDE w:val="0"/>
              <w:autoSpaceDN w:val="0"/>
              <w:adjustRightInd w:val="0"/>
              <w:jc w:val="right"/>
              <w:rPr>
                <w:rFonts w:ascii="Arial" w:hAnsi="Arial" w:cs="Arial"/>
                <w:sz w:val="19"/>
                <w:szCs w:val="19"/>
              </w:rPr>
            </w:pPr>
            <w:r w:rsidRPr="00C105EB">
              <w:rPr>
                <w:rFonts w:ascii="Courier New" w:hAnsi="Courier New" w:cs="Courier New"/>
                <w:sz w:val="19"/>
                <w:szCs w:val="19"/>
              </w:rPr>
              <w:t xml:space="preserve">─────── </w:t>
            </w:r>
          </w:p>
        </w:tc>
        <w:tc>
          <w:tcPr>
            <w:tcW w:w="1232" w:type="dxa"/>
          </w:tcPr>
          <w:p w14:paraId="1AFB08D2" w14:textId="77777777" w:rsidR="0017586A" w:rsidRPr="00281A60" w:rsidRDefault="0017586A" w:rsidP="00815A77">
            <w:pPr>
              <w:keepLines/>
              <w:widowControl w:val="0"/>
              <w:autoSpaceDE w:val="0"/>
              <w:autoSpaceDN w:val="0"/>
              <w:adjustRightInd w:val="0"/>
              <w:jc w:val="right"/>
              <w:rPr>
                <w:rFonts w:ascii="Arial" w:hAnsi="Arial" w:cs="Arial"/>
                <w:b/>
                <w:bCs/>
                <w:sz w:val="19"/>
                <w:szCs w:val="19"/>
              </w:rPr>
            </w:pPr>
            <w:r w:rsidRPr="00281A60">
              <w:rPr>
                <w:rFonts w:ascii="Courier New" w:hAnsi="Courier New" w:cs="Courier New"/>
                <w:b/>
                <w:bCs/>
                <w:sz w:val="19"/>
                <w:szCs w:val="19"/>
              </w:rPr>
              <w:t xml:space="preserve">─────── </w:t>
            </w:r>
          </w:p>
        </w:tc>
      </w:tr>
      <w:tr w:rsidR="0017586A" w:rsidRPr="005A520D" w14:paraId="6B1B91E9" w14:textId="77777777" w:rsidTr="00875291">
        <w:trPr>
          <w:trHeight w:hRule="exact" w:val="624"/>
          <w:jc w:val="center"/>
        </w:trPr>
        <w:tc>
          <w:tcPr>
            <w:tcW w:w="454" w:type="dxa"/>
            <w:vMerge/>
          </w:tcPr>
          <w:p w14:paraId="0690213F"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9154" w:type="dxa"/>
            <w:gridSpan w:val="6"/>
          </w:tcPr>
          <w:p w14:paraId="625828A1"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The income funds of the charity include restricted funds comprising the following unexpended balances of donations and grants held on trust for specific purposes:</w:t>
            </w:r>
          </w:p>
        </w:tc>
      </w:tr>
      <w:tr w:rsidR="0017586A" w:rsidRPr="005A520D" w14:paraId="2F2BB130" w14:textId="77777777" w:rsidTr="00875291">
        <w:trPr>
          <w:trHeight w:hRule="exact" w:val="302"/>
          <w:jc w:val="center"/>
        </w:trPr>
        <w:tc>
          <w:tcPr>
            <w:tcW w:w="454" w:type="dxa"/>
            <w:vMerge/>
          </w:tcPr>
          <w:p w14:paraId="1BB9874A"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val="restart"/>
          </w:tcPr>
          <w:p w14:paraId="3787EE3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141" w:type="dxa"/>
          </w:tcPr>
          <w:p w14:paraId="74CB5128"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061141">
              <w:rPr>
                <w:rFonts w:ascii="Arial" w:hAnsi="Arial" w:cs="Arial"/>
                <w:b/>
                <w:sz w:val="19"/>
                <w:szCs w:val="19"/>
              </w:rPr>
              <w:t>Balance</w:t>
            </w:r>
          </w:p>
        </w:tc>
        <w:tc>
          <w:tcPr>
            <w:tcW w:w="3693" w:type="dxa"/>
            <w:gridSpan w:val="3"/>
          </w:tcPr>
          <w:p w14:paraId="36F551CF"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c>
          <w:tcPr>
            <w:tcW w:w="1232" w:type="dxa"/>
          </w:tcPr>
          <w:p w14:paraId="7C5049C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061141">
              <w:rPr>
                <w:rFonts w:ascii="Arial" w:hAnsi="Arial" w:cs="Arial"/>
                <w:b/>
                <w:sz w:val="19"/>
                <w:szCs w:val="19"/>
              </w:rPr>
              <w:t>Balance at</w:t>
            </w:r>
          </w:p>
        </w:tc>
      </w:tr>
      <w:tr w:rsidR="0017586A" w:rsidRPr="005A520D" w14:paraId="27273C89" w14:textId="77777777" w:rsidTr="00875291">
        <w:trPr>
          <w:trHeight w:hRule="exact" w:val="285"/>
          <w:jc w:val="center"/>
        </w:trPr>
        <w:tc>
          <w:tcPr>
            <w:tcW w:w="454" w:type="dxa"/>
            <w:vMerge/>
          </w:tcPr>
          <w:p w14:paraId="3A393A02" w14:textId="77777777" w:rsidR="0017586A"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tcPr>
          <w:p w14:paraId="407321B6" w14:textId="77777777" w:rsidR="0017586A" w:rsidRPr="00061141" w:rsidRDefault="0017586A" w:rsidP="00815A77">
            <w:pPr>
              <w:keepLines/>
              <w:widowControl w:val="0"/>
              <w:autoSpaceDE w:val="0"/>
              <w:autoSpaceDN w:val="0"/>
              <w:adjustRightInd w:val="0"/>
              <w:jc w:val="right"/>
              <w:rPr>
                <w:rFonts w:ascii="Arial" w:hAnsi="Arial" w:cs="Arial"/>
                <w:b/>
                <w:sz w:val="19"/>
                <w:szCs w:val="19"/>
              </w:rPr>
            </w:pPr>
          </w:p>
        </w:tc>
        <w:tc>
          <w:tcPr>
            <w:tcW w:w="1141" w:type="dxa"/>
          </w:tcPr>
          <w:p w14:paraId="1BE12BCB" w14:textId="77777777" w:rsidR="0017586A" w:rsidRPr="00061141"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 xml:space="preserve">at </w:t>
            </w:r>
            <w:r w:rsidRPr="00061141">
              <w:rPr>
                <w:rFonts w:ascii="Arial" w:hAnsi="Arial" w:cs="Arial"/>
                <w:b/>
                <w:sz w:val="19"/>
                <w:szCs w:val="19"/>
              </w:rPr>
              <w:t>1 April</w:t>
            </w:r>
          </w:p>
        </w:tc>
        <w:tc>
          <w:tcPr>
            <w:tcW w:w="3693" w:type="dxa"/>
            <w:gridSpan w:val="3"/>
          </w:tcPr>
          <w:p w14:paraId="2859DB12" w14:textId="77777777" w:rsidR="0017586A" w:rsidRPr="00061141" w:rsidRDefault="0017586A" w:rsidP="00815A77">
            <w:pPr>
              <w:keepLines/>
              <w:widowControl w:val="0"/>
              <w:autoSpaceDE w:val="0"/>
              <w:autoSpaceDN w:val="0"/>
              <w:adjustRightInd w:val="0"/>
              <w:jc w:val="center"/>
              <w:rPr>
                <w:rFonts w:ascii="Arial" w:hAnsi="Arial" w:cs="Arial"/>
                <w:b/>
                <w:sz w:val="19"/>
                <w:szCs w:val="19"/>
              </w:rPr>
            </w:pPr>
            <w:r w:rsidRPr="005A520D">
              <w:rPr>
                <w:rFonts w:ascii="Arial" w:hAnsi="Arial" w:cs="Arial"/>
                <w:b/>
                <w:bCs/>
                <w:sz w:val="19"/>
                <w:szCs w:val="19"/>
              </w:rPr>
              <w:t>Movement in funds</w:t>
            </w:r>
          </w:p>
        </w:tc>
        <w:tc>
          <w:tcPr>
            <w:tcW w:w="1232" w:type="dxa"/>
          </w:tcPr>
          <w:p w14:paraId="1A361097" w14:textId="77777777" w:rsidR="0017586A" w:rsidRPr="00061141" w:rsidRDefault="0017586A" w:rsidP="00815A77">
            <w:pPr>
              <w:keepLines/>
              <w:widowControl w:val="0"/>
              <w:autoSpaceDE w:val="0"/>
              <w:autoSpaceDN w:val="0"/>
              <w:adjustRightInd w:val="0"/>
              <w:jc w:val="right"/>
              <w:rPr>
                <w:rFonts w:ascii="Arial" w:hAnsi="Arial" w:cs="Arial"/>
                <w:b/>
                <w:sz w:val="19"/>
                <w:szCs w:val="19"/>
              </w:rPr>
            </w:pPr>
            <w:r w:rsidRPr="00061141">
              <w:rPr>
                <w:rFonts w:ascii="Arial" w:hAnsi="Arial" w:cs="Arial"/>
                <w:b/>
                <w:sz w:val="19"/>
                <w:szCs w:val="19"/>
              </w:rPr>
              <w:t xml:space="preserve">31 March </w:t>
            </w:r>
          </w:p>
        </w:tc>
      </w:tr>
      <w:tr w:rsidR="0017586A" w:rsidRPr="005A520D" w14:paraId="3E134695" w14:textId="77777777" w:rsidTr="00875291">
        <w:trPr>
          <w:trHeight w:hRule="exact" w:val="285"/>
          <w:jc w:val="center"/>
        </w:trPr>
        <w:tc>
          <w:tcPr>
            <w:tcW w:w="454" w:type="dxa"/>
            <w:vMerge/>
          </w:tcPr>
          <w:p w14:paraId="274A18C8"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tcPr>
          <w:p w14:paraId="60A56F4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141" w:type="dxa"/>
          </w:tcPr>
          <w:p w14:paraId="45AB8AC1"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sz w:val="19"/>
                <w:szCs w:val="19"/>
              </w:rPr>
              <w:t>2022</w:t>
            </w:r>
          </w:p>
        </w:tc>
        <w:tc>
          <w:tcPr>
            <w:tcW w:w="1133" w:type="dxa"/>
          </w:tcPr>
          <w:p w14:paraId="60F6E747"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061141">
              <w:rPr>
                <w:rFonts w:ascii="Arial" w:hAnsi="Arial" w:cs="Arial"/>
                <w:b/>
                <w:sz w:val="19"/>
                <w:szCs w:val="19"/>
              </w:rPr>
              <w:t>Income</w:t>
            </w:r>
          </w:p>
        </w:tc>
        <w:tc>
          <w:tcPr>
            <w:tcW w:w="1417" w:type="dxa"/>
          </w:tcPr>
          <w:p w14:paraId="7B136E7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061141">
              <w:rPr>
                <w:rFonts w:ascii="Arial" w:hAnsi="Arial" w:cs="Arial"/>
                <w:b/>
                <w:sz w:val="19"/>
                <w:szCs w:val="19"/>
              </w:rPr>
              <w:t>Expendit</w:t>
            </w:r>
            <w:r>
              <w:rPr>
                <w:rFonts w:ascii="Arial" w:hAnsi="Arial" w:cs="Arial"/>
                <w:b/>
                <w:sz w:val="19"/>
                <w:szCs w:val="19"/>
              </w:rPr>
              <w:t>ure</w:t>
            </w:r>
          </w:p>
        </w:tc>
        <w:tc>
          <w:tcPr>
            <w:tcW w:w="1143" w:type="dxa"/>
          </w:tcPr>
          <w:p w14:paraId="33821670" w14:textId="77777777" w:rsidR="0017586A" w:rsidRDefault="0017586A" w:rsidP="00815A77">
            <w:pPr>
              <w:keepLines/>
              <w:widowControl w:val="0"/>
              <w:autoSpaceDE w:val="0"/>
              <w:autoSpaceDN w:val="0"/>
              <w:adjustRightInd w:val="0"/>
              <w:jc w:val="right"/>
              <w:rPr>
                <w:rFonts w:ascii="Arial" w:hAnsi="Arial" w:cs="Arial"/>
                <w:sz w:val="19"/>
                <w:szCs w:val="19"/>
              </w:rPr>
            </w:pPr>
            <w:r w:rsidRPr="00061141">
              <w:rPr>
                <w:rFonts w:ascii="Arial" w:hAnsi="Arial" w:cs="Arial"/>
                <w:b/>
                <w:sz w:val="19"/>
                <w:szCs w:val="19"/>
              </w:rPr>
              <w:t>Transfers</w:t>
            </w:r>
          </w:p>
        </w:tc>
        <w:tc>
          <w:tcPr>
            <w:tcW w:w="1232" w:type="dxa"/>
          </w:tcPr>
          <w:p w14:paraId="20A3918B"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sz w:val="19"/>
                <w:szCs w:val="19"/>
              </w:rPr>
              <w:t>2023</w:t>
            </w:r>
          </w:p>
        </w:tc>
      </w:tr>
      <w:tr w:rsidR="0017586A" w:rsidRPr="005A520D" w14:paraId="1BA91F84" w14:textId="77777777" w:rsidTr="00875291">
        <w:trPr>
          <w:trHeight w:hRule="exact" w:val="285"/>
          <w:jc w:val="center"/>
        </w:trPr>
        <w:tc>
          <w:tcPr>
            <w:tcW w:w="454" w:type="dxa"/>
            <w:vMerge/>
          </w:tcPr>
          <w:p w14:paraId="048787BE"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tcPr>
          <w:p w14:paraId="5E6F2DAF"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141" w:type="dxa"/>
          </w:tcPr>
          <w:p w14:paraId="6A386C1C"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133" w:type="dxa"/>
          </w:tcPr>
          <w:p w14:paraId="119870B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417" w:type="dxa"/>
          </w:tcPr>
          <w:p w14:paraId="2028468A"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143" w:type="dxa"/>
          </w:tcPr>
          <w:p w14:paraId="4426E8DC"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c>
          <w:tcPr>
            <w:tcW w:w="1232" w:type="dxa"/>
          </w:tcPr>
          <w:p w14:paraId="23C019C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r>
      <w:tr w:rsidR="0017586A" w:rsidRPr="005A520D" w14:paraId="0EA9029C" w14:textId="77777777" w:rsidTr="00875291">
        <w:trPr>
          <w:trHeight w:val="283"/>
          <w:jc w:val="center"/>
        </w:trPr>
        <w:tc>
          <w:tcPr>
            <w:tcW w:w="454" w:type="dxa"/>
            <w:vMerge/>
          </w:tcPr>
          <w:p w14:paraId="422ABDFB"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7CC71468" w14:textId="77777777" w:rsidR="0017586A" w:rsidRPr="009155E7" w:rsidRDefault="0017586A" w:rsidP="00815A77">
            <w:pPr>
              <w:keepLines/>
              <w:widowControl w:val="0"/>
              <w:autoSpaceDE w:val="0"/>
              <w:autoSpaceDN w:val="0"/>
              <w:adjustRightInd w:val="0"/>
              <w:rPr>
                <w:rFonts w:ascii="Arial" w:hAnsi="Arial" w:cs="Arial"/>
                <w:b/>
                <w:color w:val="FF0000"/>
                <w:sz w:val="19"/>
                <w:szCs w:val="19"/>
              </w:rPr>
            </w:pPr>
            <w:r w:rsidRPr="009155E7">
              <w:rPr>
                <w:rFonts w:ascii="Arial" w:hAnsi="Arial" w:cs="Arial"/>
                <w:b/>
                <w:sz w:val="19"/>
                <w:szCs w:val="19"/>
              </w:rPr>
              <w:t>Restricted funds – current year</w:t>
            </w:r>
          </w:p>
        </w:tc>
        <w:tc>
          <w:tcPr>
            <w:tcW w:w="6066" w:type="dxa"/>
            <w:gridSpan w:val="5"/>
          </w:tcPr>
          <w:p w14:paraId="7C66CBE5" w14:textId="77777777" w:rsidR="0017586A" w:rsidRPr="005A520D" w:rsidRDefault="0017586A" w:rsidP="00815A77">
            <w:pPr>
              <w:keepLines/>
              <w:widowControl w:val="0"/>
              <w:autoSpaceDE w:val="0"/>
              <w:autoSpaceDN w:val="0"/>
              <w:adjustRightInd w:val="0"/>
              <w:rPr>
                <w:rFonts w:ascii="Arial" w:hAnsi="Arial" w:cs="Arial"/>
                <w:sz w:val="19"/>
                <w:szCs w:val="19"/>
              </w:rPr>
            </w:pPr>
          </w:p>
        </w:tc>
      </w:tr>
      <w:tr w:rsidR="0017586A" w:rsidRPr="005A520D" w14:paraId="410BCA80" w14:textId="77777777" w:rsidTr="00875291">
        <w:trPr>
          <w:trHeight w:val="283"/>
          <w:jc w:val="center"/>
        </w:trPr>
        <w:tc>
          <w:tcPr>
            <w:tcW w:w="454" w:type="dxa"/>
            <w:vMerge/>
          </w:tcPr>
          <w:p w14:paraId="04D5DC3D"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1B6EC12A"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Advice</w:t>
            </w:r>
            <w:r w:rsidRPr="005A520D">
              <w:rPr>
                <w:rFonts w:ascii="Arial" w:hAnsi="Arial" w:cs="Arial"/>
                <w:sz w:val="19"/>
                <w:szCs w:val="19"/>
              </w:rPr>
              <w:t xml:space="preserve"> centre</w:t>
            </w:r>
          </w:p>
        </w:tc>
        <w:tc>
          <w:tcPr>
            <w:tcW w:w="1141" w:type="dxa"/>
          </w:tcPr>
          <w:p w14:paraId="02F53A29" w14:textId="77777777" w:rsidR="0017586A" w:rsidRPr="00E206B9" w:rsidRDefault="0017586A" w:rsidP="00815A77">
            <w:pPr>
              <w:keepLines/>
              <w:widowControl w:val="0"/>
              <w:autoSpaceDE w:val="0"/>
              <w:autoSpaceDN w:val="0"/>
              <w:adjustRightInd w:val="0"/>
              <w:jc w:val="right"/>
              <w:rPr>
                <w:rFonts w:ascii="Arial" w:hAnsi="Arial" w:cs="Arial"/>
                <w:bCs/>
                <w:sz w:val="19"/>
                <w:szCs w:val="19"/>
              </w:rPr>
            </w:pPr>
            <w:r w:rsidRPr="009C289A">
              <w:rPr>
                <w:rFonts w:ascii="Arial" w:hAnsi="Arial" w:cs="Arial"/>
                <w:bCs/>
                <w:sz w:val="19"/>
                <w:szCs w:val="19"/>
              </w:rPr>
              <w:t>42,363</w:t>
            </w:r>
          </w:p>
        </w:tc>
        <w:tc>
          <w:tcPr>
            <w:tcW w:w="1133" w:type="dxa"/>
          </w:tcPr>
          <w:p w14:paraId="14C4D877"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123,574</w:t>
            </w:r>
          </w:p>
        </w:tc>
        <w:tc>
          <w:tcPr>
            <w:tcW w:w="1417" w:type="dxa"/>
          </w:tcPr>
          <w:p w14:paraId="5EB10F18"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(132,642)</w:t>
            </w:r>
          </w:p>
        </w:tc>
        <w:tc>
          <w:tcPr>
            <w:tcW w:w="1143" w:type="dxa"/>
          </w:tcPr>
          <w:p w14:paraId="499CEF99" w14:textId="77777777" w:rsidR="0017586A" w:rsidRPr="006A1832"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13,705</w:t>
            </w:r>
          </w:p>
        </w:tc>
        <w:tc>
          <w:tcPr>
            <w:tcW w:w="1232" w:type="dxa"/>
          </w:tcPr>
          <w:p w14:paraId="24A09F4B" w14:textId="77777777" w:rsidR="0017586A" w:rsidRPr="00DF578F"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47,000</w:t>
            </w:r>
          </w:p>
        </w:tc>
      </w:tr>
      <w:tr w:rsidR="0017586A" w:rsidRPr="005A520D" w14:paraId="3D597342" w14:textId="77777777" w:rsidTr="00875291">
        <w:trPr>
          <w:trHeight w:val="283"/>
          <w:jc w:val="center"/>
        </w:trPr>
        <w:tc>
          <w:tcPr>
            <w:tcW w:w="454" w:type="dxa"/>
            <w:vMerge/>
          </w:tcPr>
          <w:p w14:paraId="7C646A8F"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3358FCE4"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Get Involved</w:t>
            </w:r>
          </w:p>
        </w:tc>
        <w:tc>
          <w:tcPr>
            <w:tcW w:w="1141" w:type="dxa"/>
          </w:tcPr>
          <w:p w14:paraId="77EA83ED" w14:textId="77777777" w:rsidR="0017586A" w:rsidRPr="00E206B9" w:rsidRDefault="0017586A" w:rsidP="00815A77">
            <w:pPr>
              <w:keepLines/>
              <w:widowControl w:val="0"/>
              <w:autoSpaceDE w:val="0"/>
              <w:autoSpaceDN w:val="0"/>
              <w:adjustRightInd w:val="0"/>
              <w:jc w:val="right"/>
              <w:rPr>
                <w:rFonts w:ascii="Arial" w:hAnsi="Arial" w:cs="Arial"/>
                <w:bCs/>
                <w:sz w:val="19"/>
                <w:szCs w:val="19"/>
              </w:rPr>
            </w:pPr>
            <w:r w:rsidRPr="00EB4207">
              <w:rPr>
                <w:rFonts w:ascii="Arial" w:hAnsi="Arial" w:cs="Arial"/>
                <w:bCs/>
                <w:sz w:val="19"/>
                <w:szCs w:val="19"/>
              </w:rPr>
              <w:t>-</w:t>
            </w:r>
          </w:p>
        </w:tc>
        <w:tc>
          <w:tcPr>
            <w:tcW w:w="1133" w:type="dxa"/>
          </w:tcPr>
          <w:p w14:paraId="7AD417C6"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51,000</w:t>
            </w:r>
          </w:p>
        </w:tc>
        <w:tc>
          <w:tcPr>
            <w:tcW w:w="1417" w:type="dxa"/>
          </w:tcPr>
          <w:p w14:paraId="35A110B9"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(55,468)</w:t>
            </w:r>
          </w:p>
        </w:tc>
        <w:tc>
          <w:tcPr>
            <w:tcW w:w="1143" w:type="dxa"/>
          </w:tcPr>
          <w:p w14:paraId="7F0B648B"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4,468</w:t>
            </w:r>
          </w:p>
        </w:tc>
        <w:tc>
          <w:tcPr>
            <w:tcW w:w="1232" w:type="dxa"/>
          </w:tcPr>
          <w:p w14:paraId="731D1271" w14:textId="77777777" w:rsidR="0017586A" w:rsidRPr="009F086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r>
      <w:tr w:rsidR="0017586A" w:rsidRPr="005A520D" w14:paraId="363FBB7A" w14:textId="77777777" w:rsidTr="00875291">
        <w:trPr>
          <w:trHeight w:val="283"/>
          <w:jc w:val="center"/>
        </w:trPr>
        <w:tc>
          <w:tcPr>
            <w:tcW w:w="454" w:type="dxa"/>
            <w:vMerge/>
          </w:tcPr>
          <w:p w14:paraId="2BA78EB5"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561A8687" w14:textId="77777777" w:rsidR="0017586A" w:rsidRPr="008F5247" w:rsidRDefault="0017586A" w:rsidP="00815A77">
            <w:pPr>
              <w:keepLines/>
              <w:widowControl w:val="0"/>
              <w:autoSpaceDE w:val="0"/>
              <w:autoSpaceDN w:val="0"/>
              <w:adjustRightInd w:val="0"/>
              <w:rPr>
                <w:rFonts w:ascii="Arial" w:hAnsi="Arial" w:cs="Arial"/>
                <w:color w:val="000000"/>
                <w:sz w:val="18"/>
                <w:szCs w:val="18"/>
              </w:rPr>
            </w:pPr>
            <w:r>
              <w:rPr>
                <w:rFonts w:ascii="Arial" w:hAnsi="Arial" w:cs="Arial"/>
                <w:sz w:val="19"/>
                <w:szCs w:val="19"/>
              </w:rPr>
              <w:t xml:space="preserve">Mental Health Lived Experience </w:t>
            </w:r>
          </w:p>
        </w:tc>
        <w:tc>
          <w:tcPr>
            <w:tcW w:w="1141" w:type="dxa"/>
          </w:tcPr>
          <w:p w14:paraId="52A7BB8A" w14:textId="77777777" w:rsidR="0017586A" w:rsidRPr="00E206B9" w:rsidRDefault="0017586A" w:rsidP="00815A77">
            <w:pPr>
              <w:keepLines/>
              <w:widowControl w:val="0"/>
              <w:autoSpaceDE w:val="0"/>
              <w:autoSpaceDN w:val="0"/>
              <w:adjustRightInd w:val="0"/>
              <w:jc w:val="right"/>
              <w:rPr>
                <w:rFonts w:ascii="Arial" w:hAnsi="Arial" w:cs="Arial"/>
                <w:bCs/>
                <w:sz w:val="19"/>
                <w:szCs w:val="19"/>
              </w:rPr>
            </w:pPr>
            <w:r w:rsidRPr="009C289A">
              <w:rPr>
                <w:rFonts w:ascii="Arial" w:hAnsi="Arial" w:cs="Arial"/>
                <w:bCs/>
                <w:sz w:val="19"/>
                <w:szCs w:val="19"/>
              </w:rPr>
              <w:t>-</w:t>
            </w:r>
          </w:p>
        </w:tc>
        <w:tc>
          <w:tcPr>
            <w:tcW w:w="1133" w:type="dxa"/>
          </w:tcPr>
          <w:p w14:paraId="07D27673"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70,029</w:t>
            </w:r>
          </w:p>
        </w:tc>
        <w:tc>
          <w:tcPr>
            <w:tcW w:w="1417" w:type="dxa"/>
          </w:tcPr>
          <w:p w14:paraId="3016E109"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(67,860)</w:t>
            </w:r>
          </w:p>
        </w:tc>
        <w:tc>
          <w:tcPr>
            <w:tcW w:w="1143" w:type="dxa"/>
          </w:tcPr>
          <w:p w14:paraId="78C3E624"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c>
          <w:tcPr>
            <w:tcW w:w="1232" w:type="dxa"/>
          </w:tcPr>
          <w:p w14:paraId="0E60E50C" w14:textId="77777777" w:rsidR="0017586A" w:rsidRPr="008F5247"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2,169</w:t>
            </w:r>
          </w:p>
        </w:tc>
      </w:tr>
      <w:tr w:rsidR="0017586A" w:rsidRPr="005A520D" w14:paraId="313B024E" w14:textId="77777777" w:rsidTr="00875291">
        <w:trPr>
          <w:trHeight w:val="283"/>
          <w:jc w:val="center"/>
        </w:trPr>
        <w:tc>
          <w:tcPr>
            <w:tcW w:w="454" w:type="dxa"/>
            <w:vMerge/>
          </w:tcPr>
          <w:p w14:paraId="4608010D" w14:textId="77777777" w:rsidR="0017586A"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3C1D1F5F" w14:textId="77777777" w:rsidR="0017586A"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At Home</w:t>
            </w:r>
          </w:p>
        </w:tc>
        <w:tc>
          <w:tcPr>
            <w:tcW w:w="1141" w:type="dxa"/>
          </w:tcPr>
          <w:p w14:paraId="44495C93" w14:textId="77777777" w:rsidR="0017586A" w:rsidRPr="00E206B9" w:rsidRDefault="0017586A" w:rsidP="00815A77">
            <w:pPr>
              <w:keepLines/>
              <w:widowControl w:val="0"/>
              <w:autoSpaceDE w:val="0"/>
              <w:autoSpaceDN w:val="0"/>
              <w:adjustRightInd w:val="0"/>
              <w:jc w:val="right"/>
              <w:rPr>
                <w:rFonts w:ascii="Arial" w:hAnsi="Arial" w:cs="Arial"/>
                <w:bCs/>
                <w:sz w:val="19"/>
                <w:szCs w:val="19"/>
              </w:rPr>
            </w:pPr>
            <w:r w:rsidRPr="009C289A">
              <w:rPr>
                <w:rFonts w:ascii="Arial" w:hAnsi="Arial" w:cs="Arial"/>
                <w:bCs/>
                <w:sz w:val="19"/>
                <w:szCs w:val="19"/>
              </w:rPr>
              <w:t>12,728</w:t>
            </w:r>
          </w:p>
        </w:tc>
        <w:tc>
          <w:tcPr>
            <w:tcW w:w="1133" w:type="dxa"/>
          </w:tcPr>
          <w:p w14:paraId="4D713DCE" w14:textId="77777777" w:rsidR="0017586A"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41,824</w:t>
            </w:r>
          </w:p>
        </w:tc>
        <w:tc>
          <w:tcPr>
            <w:tcW w:w="1417" w:type="dxa"/>
          </w:tcPr>
          <w:p w14:paraId="0C5CEFD7" w14:textId="77777777" w:rsidR="0017586A"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(60,671)</w:t>
            </w:r>
          </w:p>
        </w:tc>
        <w:tc>
          <w:tcPr>
            <w:tcW w:w="1143" w:type="dxa"/>
          </w:tcPr>
          <w:p w14:paraId="6469C313" w14:textId="77777777" w:rsidR="0017586A"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6,119</w:t>
            </w:r>
          </w:p>
        </w:tc>
        <w:tc>
          <w:tcPr>
            <w:tcW w:w="1232" w:type="dxa"/>
          </w:tcPr>
          <w:p w14:paraId="486DA40A" w14:textId="77777777" w:rsidR="0017586A" w:rsidRPr="00281A60"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w:t>
            </w:r>
          </w:p>
        </w:tc>
      </w:tr>
      <w:tr w:rsidR="0017586A" w:rsidRPr="005A520D" w14:paraId="476DA130" w14:textId="77777777" w:rsidTr="00875291">
        <w:trPr>
          <w:trHeight w:val="283"/>
          <w:jc w:val="center"/>
        </w:trPr>
        <w:tc>
          <w:tcPr>
            <w:tcW w:w="454" w:type="dxa"/>
            <w:vMerge/>
          </w:tcPr>
          <w:p w14:paraId="3FD428AD" w14:textId="77777777" w:rsidR="0017586A"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4929537B"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Get Set Opening Doors</w:t>
            </w:r>
          </w:p>
        </w:tc>
        <w:tc>
          <w:tcPr>
            <w:tcW w:w="1141" w:type="dxa"/>
          </w:tcPr>
          <w:p w14:paraId="51747F55" w14:textId="77777777" w:rsidR="0017586A" w:rsidRPr="00E206B9" w:rsidRDefault="0017586A" w:rsidP="00815A77">
            <w:pPr>
              <w:keepLines/>
              <w:widowControl w:val="0"/>
              <w:autoSpaceDE w:val="0"/>
              <w:autoSpaceDN w:val="0"/>
              <w:adjustRightInd w:val="0"/>
              <w:jc w:val="right"/>
              <w:rPr>
                <w:rFonts w:ascii="Arial" w:hAnsi="Arial" w:cs="Arial"/>
                <w:bCs/>
                <w:sz w:val="19"/>
                <w:szCs w:val="19"/>
              </w:rPr>
            </w:pPr>
            <w:r w:rsidRPr="00EB4207">
              <w:rPr>
                <w:rFonts w:ascii="Arial" w:hAnsi="Arial" w:cs="Arial"/>
                <w:bCs/>
                <w:sz w:val="19"/>
                <w:szCs w:val="19"/>
              </w:rPr>
              <w:t>-</w:t>
            </w:r>
          </w:p>
        </w:tc>
        <w:tc>
          <w:tcPr>
            <w:tcW w:w="1133" w:type="dxa"/>
          </w:tcPr>
          <w:p w14:paraId="7D45BE0F"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134,252</w:t>
            </w:r>
          </w:p>
        </w:tc>
        <w:tc>
          <w:tcPr>
            <w:tcW w:w="1417" w:type="dxa"/>
          </w:tcPr>
          <w:p w14:paraId="77995203"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(151,433)</w:t>
            </w:r>
          </w:p>
        </w:tc>
        <w:tc>
          <w:tcPr>
            <w:tcW w:w="1143" w:type="dxa"/>
          </w:tcPr>
          <w:p w14:paraId="4FEC3400"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17,181</w:t>
            </w:r>
          </w:p>
        </w:tc>
        <w:tc>
          <w:tcPr>
            <w:tcW w:w="1232" w:type="dxa"/>
          </w:tcPr>
          <w:p w14:paraId="3393C808" w14:textId="77777777" w:rsidR="0017586A" w:rsidRPr="009F086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r>
      <w:tr w:rsidR="0017586A" w:rsidRPr="005A520D" w14:paraId="2A73CD91" w14:textId="77777777" w:rsidTr="00875291">
        <w:trPr>
          <w:trHeight w:val="283"/>
          <w:jc w:val="center"/>
        </w:trPr>
        <w:tc>
          <w:tcPr>
            <w:tcW w:w="454" w:type="dxa"/>
            <w:vMerge/>
          </w:tcPr>
          <w:p w14:paraId="53CD96D0"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111F8461"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Right Track</w:t>
            </w:r>
          </w:p>
        </w:tc>
        <w:tc>
          <w:tcPr>
            <w:tcW w:w="1141" w:type="dxa"/>
          </w:tcPr>
          <w:p w14:paraId="0126366A" w14:textId="77777777" w:rsidR="0017586A" w:rsidRPr="00E206B9" w:rsidRDefault="0017586A" w:rsidP="00815A77">
            <w:pPr>
              <w:keepLines/>
              <w:widowControl w:val="0"/>
              <w:autoSpaceDE w:val="0"/>
              <w:autoSpaceDN w:val="0"/>
              <w:adjustRightInd w:val="0"/>
              <w:jc w:val="right"/>
              <w:rPr>
                <w:rFonts w:ascii="Arial" w:hAnsi="Arial" w:cs="Arial"/>
                <w:bCs/>
                <w:sz w:val="19"/>
                <w:szCs w:val="19"/>
              </w:rPr>
            </w:pPr>
            <w:r w:rsidRPr="009C289A">
              <w:rPr>
                <w:rFonts w:ascii="Arial" w:hAnsi="Arial" w:cs="Arial"/>
                <w:bCs/>
                <w:sz w:val="19"/>
                <w:szCs w:val="19"/>
              </w:rPr>
              <w:t>1,800</w:t>
            </w:r>
          </w:p>
        </w:tc>
        <w:tc>
          <w:tcPr>
            <w:tcW w:w="1133" w:type="dxa"/>
          </w:tcPr>
          <w:p w14:paraId="32022453"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4,986</w:t>
            </w:r>
          </w:p>
        </w:tc>
        <w:tc>
          <w:tcPr>
            <w:tcW w:w="1417" w:type="dxa"/>
          </w:tcPr>
          <w:p w14:paraId="17385740"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(5,172)</w:t>
            </w:r>
          </w:p>
        </w:tc>
        <w:tc>
          <w:tcPr>
            <w:tcW w:w="1143" w:type="dxa"/>
          </w:tcPr>
          <w:p w14:paraId="67780216" w14:textId="77777777" w:rsidR="0017586A" w:rsidRPr="006A1832"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c>
          <w:tcPr>
            <w:tcW w:w="1232" w:type="dxa"/>
          </w:tcPr>
          <w:p w14:paraId="01F4E14C" w14:textId="77777777" w:rsidR="0017586A"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1,614</w:t>
            </w:r>
          </w:p>
        </w:tc>
      </w:tr>
      <w:tr w:rsidR="0017586A" w:rsidRPr="005A520D" w14:paraId="7058E10C" w14:textId="77777777" w:rsidTr="00875291">
        <w:trPr>
          <w:trHeight w:val="283"/>
          <w:jc w:val="center"/>
        </w:trPr>
        <w:tc>
          <w:tcPr>
            <w:tcW w:w="454" w:type="dxa"/>
            <w:vMerge/>
          </w:tcPr>
          <w:p w14:paraId="37A20CEB"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5ED66AA9" w14:textId="77777777" w:rsidR="0017586A" w:rsidRPr="005A520D" w:rsidRDefault="0017586A" w:rsidP="00815A77">
            <w:pPr>
              <w:keepLines/>
              <w:widowControl w:val="0"/>
              <w:autoSpaceDE w:val="0"/>
              <w:autoSpaceDN w:val="0"/>
              <w:adjustRightInd w:val="0"/>
              <w:rPr>
                <w:rFonts w:ascii="Arial" w:hAnsi="Arial" w:cs="Arial"/>
                <w:sz w:val="19"/>
                <w:szCs w:val="19"/>
              </w:rPr>
            </w:pPr>
            <w:r>
              <w:rPr>
                <w:rFonts w:ascii="Arial" w:hAnsi="Arial" w:cs="Arial"/>
                <w:sz w:val="19"/>
                <w:szCs w:val="19"/>
              </w:rPr>
              <w:t xml:space="preserve">Hospital Discharge Service </w:t>
            </w:r>
          </w:p>
        </w:tc>
        <w:tc>
          <w:tcPr>
            <w:tcW w:w="1141" w:type="dxa"/>
            <w:vAlign w:val="center"/>
          </w:tcPr>
          <w:p w14:paraId="62C6C6AF" w14:textId="77777777" w:rsidR="0017586A" w:rsidRPr="00E206B9" w:rsidRDefault="0017586A" w:rsidP="00815A77">
            <w:pPr>
              <w:keepLines/>
              <w:widowControl w:val="0"/>
              <w:autoSpaceDE w:val="0"/>
              <w:autoSpaceDN w:val="0"/>
              <w:adjustRightInd w:val="0"/>
              <w:jc w:val="right"/>
              <w:rPr>
                <w:rFonts w:ascii="Arial" w:hAnsi="Arial" w:cs="Arial"/>
                <w:bCs/>
                <w:sz w:val="19"/>
                <w:szCs w:val="19"/>
              </w:rPr>
            </w:pPr>
            <w:r w:rsidRPr="009C289A">
              <w:rPr>
                <w:rFonts w:ascii="Arial" w:hAnsi="Arial" w:cs="Arial"/>
                <w:bCs/>
                <w:sz w:val="19"/>
                <w:szCs w:val="19"/>
              </w:rPr>
              <w:t>494</w:t>
            </w:r>
          </w:p>
        </w:tc>
        <w:tc>
          <w:tcPr>
            <w:tcW w:w="1133" w:type="dxa"/>
            <w:vAlign w:val="center"/>
          </w:tcPr>
          <w:p w14:paraId="7EC119FC"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191,250</w:t>
            </w:r>
          </w:p>
        </w:tc>
        <w:tc>
          <w:tcPr>
            <w:tcW w:w="1417" w:type="dxa"/>
            <w:vAlign w:val="center"/>
          </w:tcPr>
          <w:p w14:paraId="510EE6C3"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(192,602)</w:t>
            </w:r>
          </w:p>
        </w:tc>
        <w:tc>
          <w:tcPr>
            <w:tcW w:w="1143" w:type="dxa"/>
            <w:vAlign w:val="center"/>
          </w:tcPr>
          <w:p w14:paraId="43B79763" w14:textId="77777777" w:rsidR="0017586A" w:rsidRPr="006A1832"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858</w:t>
            </w:r>
          </w:p>
        </w:tc>
        <w:tc>
          <w:tcPr>
            <w:tcW w:w="1232" w:type="dxa"/>
            <w:vAlign w:val="center"/>
          </w:tcPr>
          <w:p w14:paraId="753794EB" w14:textId="77777777" w:rsidR="0017586A" w:rsidRPr="00740C2C"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w:t>
            </w:r>
          </w:p>
        </w:tc>
      </w:tr>
      <w:tr w:rsidR="0017586A" w:rsidRPr="005A520D" w14:paraId="5F9E602C" w14:textId="77777777" w:rsidTr="00875291">
        <w:trPr>
          <w:trHeight w:val="283"/>
          <w:jc w:val="center"/>
        </w:trPr>
        <w:tc>
          <w:tcPr>
            <w:tcW w:w="454" w:type="dxa"/>
            <w:vMerge/>
          </w:tcPr>
          <w:p w14:paraId="1CBE75EF"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tcPr>
          <w:p w14:paraId="51BF0CF1"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Shop</w:t>
            </w:r>
            <w:r>
              <w:rPr>
                <w:rFonts w:ascii="Arial" w:hAnsi="Arial" w:cs="Arial"/>
                <w:sz w:val="19"/>
                <w:szCs w:val="19"/>
              </w:rPr>
              <w:t>m</w:t>
            </w:r>
            <w:r w:rsidRPr="005A520D">
              <w:rPr>
                <w:rFonts w:ascii="Arial" w:hAnsi="Arial" w:cs="Arial"/>
                <w:sz w:val="19"/>
                <w:szCs w:val="19"/>
              </w:rPr>
              <w:t>obility</w:t>
            </w:r>
          </w:p>
        </w:tc>
        <w:tc>
          <w:tcPr>
            <w:tcW w:w="1141" w:type="dxa"/>
          </w:tcPr>
          <w:p w14:paraId="29605F74" w14:textId="77777777" w:rsidR="0017586A" w:rsidRPr="00E206B9" w:rsidRDefault="0017586A" w:rsidP="00815A77">
            <w:pPr>
              <w:keepLines/>
              <w:widowControl w:val="0"/>
              <w:autoSpaceDE w:val="0"/>
              <w:autoSpaceDN w:val="0"/>
              <w:adjustRightInd w:val="0"/>
              <w:jc w:val="right"/>
              <w:rPr>
                <w:rFonts w:ascii="Arial" w:hAnsi="Arial" w:cs="Arial"/>
                <w:bCs/>
                <w:sz w:val="19"/>
                <w:szCs w:val="19"/>
              </w:rPr>
            </w:pPr>
            <w:r w:rsidRPr="009C289A">
              <w:rPr>
                <w:rFonts w:ascii="Arial" w:hAnsi="Arial" w:cs="Arial"/>
                <w:bCs/>
                <w:sz w:val="19"/>
                <w:szCs w:val="19"/>
              </w:rPr>
              <w:t>7,931</w:t>
            </w:r>
          </w:p>
        </w:tc>
        <w:tc>
          <w:tcPr>
            <w:tcW w:w="1133" w:type="dxa"/>
          </w:tcPr>
          <w:p w14:paraId="713AC02D"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26,100</w:t>
            </w:r>
          </w:p>
        </w:tc>
        <w:tc>
          <w:tcPr>
            <w:tcW w:w="1417" w:type="dxa"/>
          </w:tcPr>
          <w:p w14:paraId="75EB72C9"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(28,595)</w:t>
            </w:r>
          </w:p>
        </w:tc>
        <w:tc>
          <w:tcPr>
            <w:tcW w:w="1143" w:type="dxa"/>
          </w:tcPr>
          <w:p w14:paraId="649F6D59" w14:textId="77777777" w:rsidR="0017586A" w:rsidRPr="006A1832"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c>
          <w:tcPr>
            <w:tcW w:w="1232" w:type="dxa"/>
          </w:tcPr>
          <w:p w14:paraId="5332D190" w14:textId="77777777" w:rsidR="0017586A" w:rsidRPr="00740C2C"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5,436</w:t>
            </w:r>
          </w:p>
        </w:tc>
      </w:tr>
      <w:tr w:rsidR="0017586A" w:rsidRPr="005A520D" w14:paraId="7E0DDBA4" w14:textId="77777777" w:rsidTr="00875291">
        <w:trPr>
          <w:trHeight w:val="170"/>
          <w:jc w:val="center"/>
        </w:trPr>
        <w:tc>
          <w:tcPr>
            <w:tcW w:w="454" w:type="dxa"/>
            <w:vMerge/>
          </w:tcPr>
          <w:p w14:paraId="59DC502C"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val="restart"/>
          </w:tcPr>
          <w:p w14:paraId="73FCA02B"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141" w:type="dxa"/>
          </w:tcPr>
          <w:p w14:paraId="3D9978F3" w14:textId="77777777" w:rsidR="0017586A" w:rsidRPr="00E206B9" w:rsidRDefault="0017586A" w:rsidP="00815A77">
            <w:pPr>
              <w:keepLines/>
              <w:widowControl w:val="0"/>
              <w:autoSpaceDE w:val="0"/>
              <w:autoSpaceDN w:val="0"/>
              <w:adjustRightInd w:val="0"/>
              <w:jc w:val="right"/>
              <w:rPr>
                <w:rFonts w:ascii="Courier New" w:hAnsi="Courier New" w:cs="Courier New"/>
                <w:bCs/>
                <w:sz w:val="19"/>
                <w:szCs w:val="19"/>
              </w:rPr>
            </w:pPr>
            <w:r w:rsidRPr="00E206B9">
              <w:rPr>
                <w:rFonts w:ascii="Courier New" w:hAnsi="Courier New" w:cs="Courier New"/>
                <w:bCs/>
                <w:sz w:val="19"/>
                <w:szCs w:val="19"/>
              </w:rPr>
              <w:t xml:space="preserve">─────── </w:t>
            </w:r>
          </w:p>
        </w:tc>
        <w:tc>
          <w:tcPr>
            <w:tcW w:w="1133" w:type="dxa"/>
          </w:tcPr>
          <w:p w14:paraId="43C1C856"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tcPr>
          <w:p w14:paraId="7C2F5EB5"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143" w:type="dxa"/>
          </w:tcPr>
          <w:p w14:paraId="4051534B" w14:textId="77777777" w:rsidR="0017586A" w:rsidRPr="006A1832" w:rsidRDefault="0017586A" w:rsidP="00815A77">
            <w:pPr>
              <w:keepLines/>
              <w:widowControl w:val="0"/>
              <w:autoSpaceDE w:val="0"/>
              <w:autoSpaceDN w:val="0"/>
              <w:adjustRightInd w:val="0"/>
              <w:jc w:val="right"/>
              <w:rPr>
                <w:rFonts w:ascii="Courier New" w:hAnsi="Courier New" w:cs="Courier New"/>
                <w:sz w:val="19"/>
                <w:szCs w:val="19"/>
              </w:rPr>
            </w:pPr>
            <w:r w:rsidRPr="006A1832">
              <w:rPr>
                <w:rFonts w:ascii="Courier New" w:hAnsi="Courier New" w:cs="Courier New"/>
                <w:sz w:val="19"/>
                <w:szCs w:val="19"/>
              </w:rPr>
              <w:t xml:space="preserve">─────── </w:t>
            </w:r>
          </w:p>
        </w:tc>
        <w:tc>
          <w:tcPr>
            <w:tcW w:w="1232" w:type="dxa"/>
          </w:tcPr>
          <w:p w14:paraId="0AF542B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38E33DF5" w14:textId="77777777" w:rsidTr="00875291">
        <w:trPr>
          <w:trHeight w:val="283"/>
          <w:jc w:val="center"/>
        </w:trPr>
        <w:tc>
          <w:tcPr>
            <w:tcW w:w="454" w:type="dxa"/>
            <w:vMerge/>
          </w:tcPr>
          <w:p w14:paraId="74B02F5E"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tcPr>
          <w:p w14:paraId="26160EAE"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141" w:type="dxa"/>
          </w:tcPr>
          <w:p w14:paraId="373DE17C" w14:textId="77777777" w:rsidR="0017586A" w:rsidRPr="00E206B9" w:rsidRDefault="0017586A" w:rsidP="00815A77">
            <w:pPr>
              <w:keepLines/>
              <w:widowControl w:val="0"/>
              <w:autoSpaceDE w:val="0"/>
              <w:autoSpaceDN w:val="0"/>
              <w:adjustRightInd w:val="0"/>
              <w:jc w:val="right"/>
              <w:rPr>
                <w:rFonts w:ascii="Arial" w:hAnsi="Arial" w:cs="Arial"/>
                <w:bCs/>
                <w:sz w:val="19"/>
                <w:szCs w:val="19"/>
              </w:rPr>
            </w:pPr>
            <w:r w:rsidRPr="009C289A">
              <w:rPr>
                <w:rFonts w:ascii="Arial" w:hAnsi="Arial" w:cs="Arial"/>
                <w:bCs/>
                <w:sz w:val="19"/>
                <w:szCs w:val="19"/>
              </w:rPr>
              <w:t>65,316</w:t>
            </w:r>
          </w:p>
        </w:tc>
        <w:tc>
          <w:tcPr>
            <w:tcW w:w="1133" w:type="dxa"/>
          </w:tcPr>
          <w:p w14:paraId="5C001555"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643,015</w:t>
            </w:r>
          </w:p>
        </w:tc>
        <w:tc>
          <w:tcPr>
            <w:tcW w:w="1417" w:type="dxa"/>
          </w:tcPr>
          <w:p w14:paraId="0A3F3C11"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(694,443)</w:t>
            </w:r>
          </w:p>
        </w:tc>
        <w:tc>
          <w:tcPr>
            <w:tcW w:w="1143" w:type="dxa"/>
          </w:tcPr>
          <w:p w14:paraId="36F01804" w14:textId="77777777" w:rsidR="0017586A" w:rsidRPr="00DF578F"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42,331</w:t>
            </w:r>
          </w:p>
        </w:tc>
        <w:tc>
          <w:tcPr>
            <w:tcW w:w="1232" w:type="dxa"/>
          </w:tcPr>
          <w:p w14:paraId="33D62201" w14:textId="77777777" w:rsidR="0017586A" w:rsidRPr="008F5247" w:rsidRDefault="0017586A" w:rsidP="00815A77">
            <w:pPr>
              <w:keepLines/>
              <w:widowControl w:val="0"/>
              <w:autoSpaceDE w:val="0"/>
              <w:autoSpaceDN w:val="0"/>
              <w:adjustRightInd w:val="0"/>
              <w:jc w:val="right"/>
              <w:rPr>
                <w:rFonts w:ascii="Arial" w:hAnsi="Arial" w:cs="Arial"/>
                <w:b/>
                <w:sz w:val="19"/>
                <w:szCs w:val="19"/>
              </w:rPr>
            </w:pPr>
            <w:r>
              <w:rPr>
                <w:rFonts w:ascii="Arial" w:hAnsi="Arial" w:cs="Arial"/>
                <w:b/>
                <w:sz w:val="19"/>
                <w:szCs w:val="19"/>
              </w:rPr>
              <w:t>56,219</w:t>
            </w:r>
          </w:p>
        </w:tc>
      </w:tr>
      <w:tr w:rsidR="0017586A" w:rsidRPr="005A520D" w14:paraId="49D4FD01" w14:textId="77777777" w:rsidTr="00875291">
        <w:trPr>
          <w:trHeight w:hRule="exact" w:val="170"/>
          <w:jc w:val="center"/>
        </w:trPr>
        <w:tc>
          <w:tcPr>
            <w:tcW w:w="454" w:type="dxa"/>
            <w:vMerge/>
          </w:tcPr>
          <w:p w14:paraId="00CC9F53" w14:textId="77777777" w:rsidR="0017586A" w:rsidRPr="005A520D" w:rsidRDefault="0017586A" w:rsidP="00815A77">
            <w:pPr>
              <w:keepLines/>
              <w:widowControl w:val="0"/>
              <w:autoSpaceDE w:val="0"/>
              <w:autoSpaceDN w:val="0"/>
              <w:adjustRightInd w:val="0"/>
              <w:rPr>
                <w:rFonts w:ascii="Arial" w:hAnsi="Arial" w:cs="Arial"/>
                <w:sz w:val="19"/>
                <w:szCs w:val="19"/>
                <w:highlight w:val="yellow"/>
              </w:rPr>
            </w:pPr>
          </w:p>
        </w:tc>
        <w:tc>
          <w:tcPr>
            <w:tcW w:w="3088" w:type="dxa"/>
            <w:vMerge/>
          </w:tcPr>
          <w:p w14:paraId="4508D2EC"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141" w:type="dxa"/>
          </w:tcPr>
          <w:p w14:paraId="7E90822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133" w:type="dxa"/>
          </w:tcPr>
          <w:p w14:paraId="08DEC082"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7" w:type="dxa"/>
          </w:tcPr>
          <w:p w14:paraId="648BEBB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143" w:type="dxa"/>
          </w:tcPr>
          <w:p w14:paraId="66DE463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232" w:type="dxa"/>
          </w:tcPr>
          <w:p w14:paraId="78395093"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bl>
    <w:p w14:paraId="3D1F1A10" w14:textId="77777777" w:rsidR="0017586A" w:rsidRDefault="0017586A" w:rsidP="0017586A"/>
    <w:p w14:paraId="5F9BA5B8" w14:textId="77777777" w:rsidR="00D676A0" w:rsidRDefault="00D676A0" w:rsidP="0017586A"/>
    <w:p w14:paraId="0D8218A6" w14:textId="77777777" w:rsidR="00D676A0" w:rsidRDefault="00D676A0" w:rsidP="0017586A"/>
    <w:p w14:paraId="186F2120" w14:textId="7A569905" w:rsidR="00D676A0" w:rsidRDefault="00D676A0">
      <w:r>
        <w:br w:type="page"/>
      </w:r>
    </w:p>
    <w:p w14:paraId="68995DAE"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528249EF" w14:textId="77777777" w:rsidR="00D676A0" w:rsidRPr="00411C12" w:rsidRDefault="00D676A0" w:rsidP="00D676A0">
      <w:pPr>
        <w:rPr>
          <w:lang w:eastAsia="en-GB"/>
        </w:rPr>
      </w:pPr>
    </w:p>
    <w:p w14:paraId="6B5B4936" w14:textId="77777777" w:rsidR="00D676A0" w:rsidRPr="00B23396" w:rsidRDefault="00D676A0" w:rsidP="00D676A0">
      <w:pPr>
        <w:jc w:val="both"/>
        <w:rPr>
          <w:rFonts w:ascii="Arial" w:hAnsi="Arial" w:cs="Arial"/>
          <w:b/>
          <w:bCs/>
          <w:sz w:val="28"/>
          <w:szCs w:val="28"/>
        </w:rPr>
      </w:pPr>
      <w:r w:rsidRPr="00C97222">
        <w:rPr>
          <w:rFonts w:ascii="Arial" w:hAnsi="Arial" w:cs="Arial"/>
          <w:b/>
          <w:bCs/>
        </w:rPr>
        <w:t>FOR THE YEAR ENDED 31 MARCH 2023</w:t>
      </w:r>
    </w:p>
    <w:p w14:paraId="35D0452C" w14:textId="77777777" w:rsidR="00D676A0" w:rsidRDefault="00D676A0"/>
    <w:tbl>
      <w:tblPr>
        <w:tblW w:w="9608" w:type="dxa"/>
        <w:jc w:val="center"/>
        <w:tblLayout w:type="fixed"/>
        <w:tblLook w:val="04A0" w:firstRow="1" w:lastRow="0" w:firstColumn="1" w:lastColumn="0" w:noHBand="0" w:noVBand="1"/>
      </w:tblPr>
      <w:tblGrid>
        <w:gridCol w:w="449"/>
        <w:gridCol w:w="9159"/>
      </w:tblGrid>
      <w:tr w:rsidR="00627763" w:rsidRPr="005A520D" w14:paraId="21782405" w14:textId="77777777" w:rsidTr="00875291">
        <w:trPr>
          <w:trHeight w:hRule="exact" w:val="428"/>
          <w:jc w:val="center"/>
        </w:trPr>
        <w:tc>
          <w:tcPr>
            <w:tcW w:w="449" w:type="dxa"/>
          </w:tcPr>
          <w:p w14:paraId="512D323F" w14:textId="77777777" w:rsidR="00627763" w:rsidRDefault="00627763" w:rsidP="00815A77">
            <w:pPr>
              <w:keepLines/>
              <w:widowControl w:val="0"/>
              <w:autoSpaceDE w:val="0"/>
              <w:autoSpaceDN w:val="0"/>
              <w:adjustRightInd w:val="0"/>
              <w:rPr>
                <w:rFonts w:ascii="Arial" w:hAnsi="Arial" w:cs="Arial"/>
                <w:b/>
                <w:bCs/>
                <w:sz w:val="19"/>
                <w:szCs w:val="19"/>
              </w:rPr>
            </w:pPr>
          </w:p>
          <w:p w14:paraId="4DED819D" w14:textId="77777777" w:rsidR="00627763" w:rsidRPr="00090359" w:rsidRDefault="00627763"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19</w:t>
            </w:r>
          </w:p>
        </w:tc>
        <w:tc>
          <w:tcPr>
            <w:tcW w:w="9159" w:type="dxa"/>
          </w:tcPr>
          <w:p w14:paraId="2B923F00" w14:textId="77777777" w:rsidR="00627763" w:rsidRDefault="00627763" w:rsidP="00815A77">
            <w:pPr>
              <w:keepLines/>
              <w:widowControl w:val="0"/>
              <w:autoSpaceDE w:val="0"/>
              <w:autoSpaceDN w:val="0"/>
              <w:adjustRightInd w:val="0"/>
              <w:jc w:val="both"/>
              <w:rPr>
                <w:rFonts w:ascii="Arial" w:hAnsi="Arial" w:cs="Arial"/>
                <w:b/>
                <w:bCs/>
                <w:sz w:val="19"/>
                <w:szCs w:val="19"/>
              </w:rPr>
            </w:pPr>
          </w:p>
          <w:p w14:paraId="2487AA1C" w14:textId="77777777" w:rsidR="00627763" w:rsidRDefault="00627763" w:rsidP="00815A77">
            <w:pPr>
              <w:keepLines/>
              <w:widowControl w:val="0"/>
              <w:autoSpaceDE w:val="0"/>
              <w:autoSpaceDN w:val="0"/>
              <w:adjustRightInd w:val="0"/>
              <w:jc w:val="both"/>
              <w:rPr>
                <w:rFonts w:ascii="Arial" w:hAnsi="Arial" w:cs="Arial"/>
                <w:b/>
                <w:bCs/>
                <w:sz w:val="19"/>
                <w:szCs w:val="19"/>
              </w:rPr>
            </w:pPr>
            <w:r w:rsidRPr="00061141">
              <w:rPr>
                <w:rFonts w:ascii="Arial" w:hAnsi="Arial" w:cs="Arial"/>
                <w:b/>
                <w:bCs/>
                <w:sz w:val="19"/>
                <w:szCs w:val="19"/>
              </w:rPr>
              <w:t>Statement of funds</w:t>
            </w:r>
            <w:r>
              <w:rPr>
                <w:rFonts w:ascii="Arial" w:hAnsi="Arial" w:cs="Arial"/>
                <w:b/>
                <w:bCs/>
                <w:sz w:val="19"/>
                <w:szCs w:val="19"/>
              </w:rPr>
              <w:t xml:space="preserve"> (continued)</w:t>
            </w:r>
          </w:p>
          <w:p w14:paraId="0395B61D" w14:textId="77777777" w:rsidR="00627763" w:rsidRPr="00061141" w:rsidRDefault="00627763" w:rsidP="00815A77">
            <w:pPr>
              <w:keepLines/>
              <w:widowControl w:val="0"/>
              <w:autoSpaceDE w:val="0"/>
              <w:autoSpaceDN w:val="0"/>
              <w:adjustRightInd w:val="0"/>
              <w:jc w:val="both"/>
              <w:rPr>
                <w:rFonts w:ascii="Arial" w:hAnsi="Arial" w:cs="Arial"/>
                <w:b/>
                <w:bCs/>
                <w:sz w:val="19"/>
                <w:szCs w:val="19"/>
              </w:rPr>
            </w:pPr>
          </w:p>
        </w:tc>
      </w:tr>
      <w:tr w:rsidR="00D676A0" w:rsidRPr="005A520D" w14:paraId="2B799C95" w14:textId="77777777" w:rsidTr="00A32969">
        <w:trPr>
          <w:trHeight w:hRule="exact" w:val="7694"/>
          <w:jc w:val="center"/>
        </w:trPr>
        <w:tc>
          <w:tcPr>
            <w:tcW w:w="449" w:type="dxa"/>
          </w:tcPr>
          <w:p w14:paraId="1CECD916" w14:textId="77777777" w:rsidR="00D676A0" w:rsidRPr="005A520D" w:rsidRDefault="00D676A0" w:rsidP="00815A77">
            <w:pPr>
              <w:keepLines/>
              <w:widowControl w:val="0"/>
              <w:autoSpaceDE w:val="0"/>
              <w:autoSpaceDN w:val="0"/>
              <w:adjustRightInd w:val="0"/>
              <w:rPr>
                <w:rFonts w:ascii="Arial" w:hAnsi="Arial" w:cs="Arial"/>
                <w:sz w:val="19"/>
                <w:szCs w:val="19"/>
                <w:highlight w:val="yellow"/>
              </w:rPr>
            </w:pPr>
          </w:p>
        </w:tc>
        <w:tc>
          <w:tcPr>
            <w:tcW w:w="9159" w:type="dxa"/>
          </w:tcPr>
          <w:p w14:paraId="4550E660" w14:textId="77777777" w:rsidR="00D676A0" w:rsidRPr="00A43C7B" w:rsidRDefault="00D676A0" w:rsidP="00815A77">
            <w:pPr>
              <w:keepLines/>
              <w:widowControl w:val="0"/>
              <w:autoSpaceDE w:val="0"/>
              <w:autoSpaceDN w:val="0"/>
              <w:adjustRightInd w:val="0"/>
              <w:jc w:val="both"/>
              <w:rPr>
                <w:rFonts w:ascii="Arial" w:hAnsi="Arial" w:cs="Arial"/>
                <w:sz w:val="19"/>
                <w:szCs w:val="19"/>
              </w:rPr>
            </w:pPr>
            <w:r w:rsidRPr="00A43C7B">
              <w:rPr>
                <w:rFonts w:ascii="Arial" w:hAnsi="Arial" w:cs="Arial"/>
                <w:sz w:val="19"/>
                <w:szCs w:val="19"/>
              </w:rPr>
              <w:t>Details of each fund's activities:</w:t>
            </w:r>
          </w:p>
          <w:p w14:paraId="4BA2D25B" w14:textId="77777777" w:rsidR="00D676A0" w:rsidRPr="00A43C7B" w:rsidRDefault="00D676A0" w:rsidP="00815A77">
            <w:pPr>
              <w:keepLines/>
              <w:widowControl w:val="0"/>
              <w:autoSpaceDE w:val="0"/>
              <w:autoSpaceDN w:val="0"/>
              <w:adjustRightInd w:val="0"/>
              <w:jc w:val="both"/>
              <w:rPr>
                <w:rFonts w:ascii="Arial" w:hAnsi="Arial" w:cs="Arial"/>
                <w:sz w:val="19"/>
                <w:szCs w:val="19"/>
              </w:rPr>
            </w:pPr>
          </w:p>
          <w:p w14:paraId="406CD2F6" w14:textId="77777777" w:rsidR="00D676A0" w:rsidRDefault="00D676A0" w:rsidP="00815A77">
            <w:pPr>
              <w:spacing w:line="276" w:lineRule="auto"/>
              <w:jc w:val="both"/>
              <w:rPr>
                <w:rFonts w:ascii="Arial" w:hAnsi="Arial" w:cs="Arial"/>
                <w:sz w:val="19"/>
                <w:szCs w:val="19"/>
              </w:rPr>
            </w:pPr>
            <w:r w:rsidRPr="00A43C7B">
              <w:rPr>
                <w:rFonts w:ascii="Arial" w:hAnsi="Arial" w:cs="Arial"/>
                <w:b/>
                <w:sz w:val="19"/>
                <w:szCs w:val="19"/>
              </w:rPr>
              <w:t>Advice Centre</w:t>
            </w:r>
            <w:r w:rsidRPr="00A43C7B">
              <w:rPr>
                <w:rFonts w:ascii="Arial" w:hAnsi="Arial" w:cs="Arial"/>
                <w:sz w:val="19"/>
                <w:szCs w:val="19"/>
              </w:rPr>
              <w:t xml:space="preserve"> provides an advice service for disabled people. </w:t>
            </w:r>
          </w:p>
          <w:p w14:paraId="29E60268" w14:textId="77777777" w:rsidR="00D676A0" w:rsidRPr="00A43C7B" w:rsidRDefault="00D676A0" w:rsidP="00815A77">
            <w:pPr>
              <w:spacing w:line="276" w:lineRule="auto"/>
              <w:jc w:val="both"/>
              <w:rPr>
                <w:rFonts w:ascii="Arial" w:hAnsi="Arial" w:cs="Arial"/>
                <w:sz w:val="19"/>
                <w:szCs w:val="19"/>
              </w:rPr>
            </w:pPr>
          </w:p>
          <w:p w14:paraId="77F71DDA" w14:textId="77777777" w:rsidR="00D676A0" w:rsidRDefault="00D676A0" w:rsidP="00815A77">
            <w:pPr>
              <w:spacing w:line="276" w:lineRule="auto"/>
              <w:jc w:val="both"/>
              <w:rPr>
                <w:rFonts w:ascii="Arial" w:hAnsi="Arial" w:cs="Arial"/>
                <w:sz w:val="19"/>
                <w:szCs w:val="19"/>
              </w:rPr>
            </w:pPr>
            <w:r w:rsidRPr="00A43C7B">
              <w:rPr>
                <w:rFonts w:ascii="Arial" w:hAnsi="Arial" w:cs="Arial"/>
                <w:b/>
                <w:sz w:val="19"/>
                <w:szCs w:val="19"/>
              </w:rPr>
              <w:t>Get Involved</w:t>
            </w:r>
            <w:r w:rsidRPr="00A43C7B">
              <w:rPr>
                <w:rFonts w:ascii="Arial" w:hAnsi="Arial" w:cs="Arial"/>
                <w:sz w:val="19"/>
                <w:szCs w:val="19"/>
              </w:rPr>
              <w:t xml:space="preserve"> </w:t>
            </w:r>
            <w:r w:rsidRPr="00A43C7B">
              <w:rPr>
                <w:rFonts w:ascii="Arial" w:hAnsi="Arial" w:cs="Arial"/>
                <w:b/>
                <w:bCs/>
                <w:sz w:val="19"/>
                <w:szCs w:val="19"/>
              </w:rPr>
              <w:t>Group</w:t>
            </w:r>
            <w:r w:rsidRPr="00A43C7B">
              <w:rPr>
                <w:rFonts w:ascii="Arial" w:hAnsi="Arial" w:cs="Arial"/>
                <w:sz w:val="19"/>
                <w:szCs w:val="19"/>
              </w:rPr>
              <w:t xml:space="preserve"> provides a platform for people with a lived experience of disability, long-term health condition, impairment or mental health condition, and their carers, to have their voices heard on issues that directly affect them. </w:t>
            </w:r>
          </w:p>
          <w:p w14:paraId="5E413EBC" w14:textId="77777777" w:rsidR="00D676A0" w:rsidRPr="00A43C7B" w:rsidRDefault="00D676A0" w:rsidP="00815A77">
            <w:pPr>
              <w:spacing w:line="276" w:lineRule="auto"/>
              <w:jc w:val="both"/>
              <w:rPr>
                <w:rFonts w:ascii="Arial" w:hAnsi="Arial" w:cs="Arial"/>
                <w:sz w:val="19"/>
                <w:szCs w:val="19"/>
              </w:rPr>
            </w:pPr>
          </w:p>
          <w:p w14:paraId="0810ACF5" w14:textId="77777777" w:rsidR="00D676A0" w:rsidRDefault="00D676A0" w:rsidP="00B32D6F">
            <w:pPr>
              <w:spacing w:line="276" w:lineRule="auto"/>
              <w:ind w:right="140"/>
              <w:jc w:val="both"/>
              <w:rPr>
                <w:rFonts w:ascii="Arial" w:hAnsi="Arial" w:cs="Arial"/>
                <w:sz w:val="19"/>
                <w:szCs w:val="19"/>
              </w:rPr>
            </w:pPr>
            <w:r w:rsidRPr="00A43C7B">
              <w:rPr>
                <w:rFonts w:ascii="Arial" w:hAnsi="Arial" w:cs="Arial"/>
                <w:b/>
                <w:sz w:val="19"/>
                <w:szCs w:val="19"/>
              </w:rPr>
              <w:t>Get Set Opening Doors</w:t>
            </w:r>
            <w:r w:rsidRPr="00A43C7B">
              <w:rPr>
                <w:rFonts w:ascii="Arial" w:hAnsi="Arial" w:cs="Arial"/>
                <w:sz w:val="19"/>
                <w:szCs w:val="19"/>
              </w:rPr>
              <w:t xml:space="preserve"> (Continuing Employment Service) supports disabled people and people with long term health conditions or impairments (including mental health conditions) to overcome the barriers they might face in getting a job.</w:t>
            </w:r>
          </w:p>
          <w:p w14:paraId="02C7F3BF" w14:textId="77777777" w:rsidR="00D676A0" w:rsidRDefault="00D676A0" w:rsidP="00815A77">
            <w:pPr>
              <w:spacing w:line="276" w:lineRule="auto"/>
              <w:jc w:val="both"/>
              <w:rPr>
                <w:rFonts w:ascii="Arial" w:hAnsi="Arial" w:cs="Arial"/>
                <w:sz w:val="19"/>
                <w:szCs w:val="19"/>
              </w:rPr>
            </w:pPr>
          </w:p>
          <w:p w14:paraId="4BDE9777" w14:textId="77777777" w:rsidR="00D676A0" w:rsidRDefault="00D676A0" w:rsidP="00815A77">
            <w:pPr>
              <w:spacing w:line="276" w:lineRule="auto"/>
              <w:jc w:val="both"/>
              <w:rPr>
                <w:rFonts w:ascii="Arial" w:hAnsi="Arial" w:cs="Arial"/>
                <w:sz w:val="19"/>
                <w:szCs w:val="19"/>
              </w:rPr>
            </w:pPr>
            <w:r>
              <w:rPr>
                <w:rFonts w:ascii="Arial" w:hAnsi="Arial" w:cs="Arial"/>
                <w:b/>
                <w:bCs/>
                <w:sz w:val="19"/>
                <w:szCs w:val="19"/>
              </w:rPr>
              <w:t xml:space="preserve">Mental Health Lived Experience </w:t>
            </w:r>
            <w:r>
              <w:rPr>
                <w:rFonts w:ascii="Arial" w:hAnsi="Arial" w:cs="Arial"/>
                <w:sz w:val="19"/>
                <w:szCs w:val="19"/>
              </w:rPr>
              <w:t xml:space="preserve">provides support for people </w:t>
            </w:r>
            <w:r w:rsidRPr="001A042C">
              <w:rPr>
                <w:rFonts w:ascii="Arial" w:hAnsi="Arial" w:cs="Arial"/>
                <w:sz w:val="19"/>
                <w:szCs w:val="19"/>
              </w:rPr>
              <w:t>who have a lived experience of using mental health services to influence decision makers.</w:t>
            </w:r>
          </w:p>
          <w:p w14:paraId="35658919" w14:textId="77777777" w:rsidR="00D676A0" w:rsidRPr="00A338FC" w:rsidRDefault="00D676A0" w:rsidP="00815A77">
            <w:pPr>
              <w:spacing w:line="276" w:lineRule="auto"/>
              <w:jc w:val="both"/>
              <w:rPr>
                <w:rFonts w:ascii="Arial" w:hAnsi="Arial" w:cs="Arial"/>
                <w:sz w:val="19"/>
                <w:szCs w:val="19"/>
              </w:rPr>
            </w:pPr>
          </w:p>
          <w:p w14:paraId="13495EE6" w14:textId="77777777" w:rsidR="00D676A0" w:rsidRDefault="00D676A0" w:rsidP="00815A77">
            <w:pPr>
              <w:spacing w:line="276" w:lineRule="auto"/>
              <w:jc w:val="both"/>
              <w:rPr>
                <w:rFonts w:ascii="Arial" w:hAnsi="Arial" w:cs="Arial"/>
                <w:sz w:val="19"/>
                <w:szCs w:val="19"/>
              </w:rPr>
            </w:pPr>
            <w:r w:rsidRPr="00A43C7B">
              <w:rPr>
                <w:rFonts w:ascii="Arial" w:hAnsi="Arial" w:cs="Arial"/>
                <w:b/>
                <w:bCs/>
                <w:sz w:val="19"/>
                <w:szCs w:val="19"/>
              </w:rPr>
              <w:t xml:space="preserve">Right Track </w:t>
            </w:r>
            <w:r w:rsidRPr="00A43C7B">
              <w:rPr>
                <w:rFonts w:ascii="Arial" w:hAnsi="Arial" w:cs="Arial"/>
                <w:sz w:val="19"/>
                <w:szCs w:val="19"/>
              </w:rPr>
              <w:t>supports people to find and engage in suitable exercise classes and health related activities, Right Track also refers to a variety of other areas, including, but not limited to: disability advice; carer support; money and debt management; housing and adaptations; nutrition; travel; mental health; social and peer support groups; hobbies and interests; advocacy; employment advice and support; volunteering; and specialist services such as domestic abuse or family</w:t>
            </w:r>
            <w:r w:rsidRPr="00A43C7B">
              <w:rPr>
                <w:rFonts w:ascii="Arial" w:eastAsia="Arial" w:hAnsi="Arial" w:cs="Arial"/>
              </w:rPr>
              <w:t xml:space="preserve"> </w:t>
            </w:r>
            <w:r w:rsidRPr="00A43C7B">
              <w:rPr>
                <w:rFonts w:ascii="Arial" w:hAnsi="Arial" w:cs="Arial"/>
                <w:sz w:val="19"/>
                <w:szCs w:val="19"/>
              </w:rPr>
              <w:t>mediation.</w:t>
            </w:r>
          </w:p>
          <w:p w14:paraId="1DDCCE4D" w14:textId="77777777" w:rsidR="00A32969" w:rsidRDefault="00A32969" w:rsidP="00815A77">
            <w:pPr>
              <w:spacing w:line="276" w:lineRule="auto"/>
              <w:jc w:val="both"/>
              <w:rPr>
                <w:rFonts w:ascii="Arial" w:hAnsi="Arial" w:cs="Arial"/>
                <w:sz w:val="19"/>
                <w:szCs w:val="19"/>
              </w:rPr>
            </w:pPr>
          </w:p>
          <w:p w14:paraId="16A8E1E0" w14:textId="77777777" w:rsidR="00A32969" w:rsidRDefault="00A32969" w:rsidP="00A32969">
            <w:pPr>
              <w:spacing w:line="276" w:lineRule="auto"/>
              <w:ind w:right="254"/>
              <w:jc w:val="both"/>
              <w:rPr>
                <w:rFonts w:ascii="Arial" w:hAnsi="Arial" w:cs="Arial"/>
                <w:sz w:val="19"/>
                <w:szCs w:val="19"/>
              </w:rPr>
            </w:pPr>
            <w:r>
              <w:rPr>
                <w:rFonts w:ascii="Arial" w:hAnsi="Arial" w:cs="Arial"/>
                <w:b/>
                <w:bCs/>
                <w:sz w:val="19"/>
                <w:szCs w:val="19"/>
              </w:rPr>
              <w:t>Hospital Discharge Service</w:t>
            </w:r>
            <w:r w:rsidRPr="008F5247">
              <w:rPr>
                <w:rFonts w:ascii="Arial" w:hAnsi="Arial" w:cs="Arial"/>
                <w:sz w:val="19"/>
                <w:szCs w:val="19"/>
              </w:rPr>
              <w:t xml:space="preserve"> is a service that links people to the community, voluntary and private sector services that c</w:t>
            </w:r>
            <w:r>
              <w:rPr>
                <w:rFonts w:ascii="Arial" w:hAnsi="Arial" w:cs="Arial"/>
                <w:sz w:val="19"/>
                <w:szCs w:val="19"/>
              </w:rPr>
              <w:t>an</w:t>
            </w:r>
            <w:r w:rsidRPr="008F5247">
              <w:rPr>
                <w:rFonts w:ascii="Arial" w:hAnsi="Arial" w:cs="Arial"/>
                <w:sz w:val="19"/>
                <w:szCs w:val="19"/>
              </w:rPr>
              <w:t xml:space="preserve"> enhance their independence and day to day lives on their return home from hospital admissions. </w:t>
            </w:r>
          </w:p>
          <w:p w14:paraId="67EE1614" w14:textId="77777777" w:rsidR="00A32969" w:rsidRDefault="00A32969" w:rsidP="00A32969">
            <w:pPr>
              <w:spacing w:line="276" w:lineRule="auto"/>
              <w:ind w:right="254"/>
              <w:jc w:val="both"/>
              <w:rPr>
                <w:rFonts w:ascii="Arial" w:hAnsi="Arial" w:cs="Arial"/>
                <w:sz w:val="19"/>
                <w:szCs w:val="19"/>
              </w:rPr>
            </w:pPr>
          </w:p>
          <w:p w14:paraId="33D1F6F3" w14:textId="77777777" w:rsidR="00A32969" w:rsidRDefault="00A32969" w:rsidP="00A32969">
            <w:pPr>
              <w:spacing w:line="276" w:lineRule="auto"/>
              <w:ind w:right="254"/>
              <w:jc w:val="both"/>
              <w:rPr>
                <w:rFonts w:ascii="Arial" w:hAnsi="Arial" w:cs="Arial"/>
                <w:sz w:val="19"/>
                <w:szCs w:val="19"/>
              </w:rPr>
            </w:pPr>
            <w:r w:rsidRPr="008F5247">
              <w:rPr>
                <w:rFonts w:ascii="Arial" w:hAnsi="Arial" w:cs="Arial"/>
                <w:b/>
                <w:bCs/>
                <w:sz w:val="19"/>
                <w:szCs w:val="19"/>
              </w:rPr>
              <w:t>Shopmobility</w:t>
            </w:r>
            <w:r w:rsidRPr="002F0360">
              <w:rPr>
                <w:rFonts w:ascii="Arial" w:hAnsi="Arial" w:cs="Arial"/>
                <w:sz w:val="19"/>
                <w:szCs w:val="19"/>
              </w:rPr>
              <w:t xml:space="preserve"> is funded by Brighton &amp; Hove City Council to provide hire of mobility scooters, powered and manual wheelchairs to visitors and residents of Brighton &amp; Hove.</w:t>
            </w:r>
          </w:p>
          <w:p w14:paraId="18FBA185" w14:textId="77777777" w:rsidR="00A32969" w:rsidRDefault="00A32969" w:rsidP="00A32969">
            <w:pPr>
              <w:spacing w:line="276" w:lineRule="auto"/>
              <w:ind w:right="254"/>
              <w:jc w:val="both"/>
              <w:rPr>
                <w:rFonts w:ascii="Arial" w:hAnsi="Arial" w:cs="Arial"/>
                <w:sz w:val="19"/>
                <w:szCs w:val="19"/>
              </w:rPr>
            </w:pPr>
          </w:p>
          <w:p w14:paraId="5245AD4D" w14:textId="2345CF9B" w:rsidR="00A32969" w:rsidRDefault="00A32969" w:rsidP="00A32969">
            <w:pPr>
              <w:spacing w:line="276" w:lineRule="auto"/>
              <w:ind w:right="254"/>
              <w:jc w:val="both"/>
              <w:rPr>
                <w:rFonts w:ascii="Arial" w:hAnsi="Arial" w:cs="Arial"/>
                <w:sz w:val="19"/>
                <w:szCs w:val="19"/>
              </w:rPr>
            </w:pPr>
            <w:r w:rsidRPr="00281A60">
              <w:rPr>
                <w:rFonts w:ascii="Arial" w:hAnsi="Arial" w:cs="Arial"/>
                <w:b/>
                <w:bCs/>
                <w:sz w:val="19"/>
                <w:szCs w:val="19"/>
              </w:rPr>
              <w:t>At Home</w:t>
            </w:r>
            <w:r>
              <w:rPr>
                <w:rFonts w:ascii="Arial" w:hAnsi="Arial" w:cs="Arial"/>
                <w:sz w:val="19"/>
                <w:szCs w:val="19"/>
              </w:rPr>
              <w:t xml:space="preserve"> is a care service which is run as a social enterprise.</w:t>
            </w:r>
            <w:r w:rsidRPr="00281A60">
              <w:rPr>
                <w:rFonts w:ascii="Arial" w:hAnsi="Arial" w:cs="Arial"/>
                <w:sz w:val="19"/>
                <w:szCs w:val="19"/>
              </w:rPr>
              <w:t xml:space="preserve"> </w:t>
            </w:r>
            <w:r>
              <w:rPr>
                <w:rFonts w:ascii="Arial" w:hAnsi="Arial" w:cs="Arial"/>
                <w:sz w:val="19"/>
                <w:szCs w:val="19"/>
              </w:rPr>
              <w:t xml:space="preserve">It </w:t>
            </w:r>
            <w:r w:rsidRPr="00281A60">
              <w:rPr>
                <w:rFonts w:ascii="Arial" w:hAnsi="Arial" w:cs="Arial"/>
                <w:sz w:val="19"/>
                <w:szCs w:val="19"/>
              </w:rPr>
              <w:t>enables disabled people to sta</w:t>
            </w:r>
            <w:r>
              <w:rPr>
                <w:rFonts w:ascii="Arial" w:hAnsi="Arial" w:cs="Arial"/>
                <w:sz w:val="19"/>
                <w:szCs w:val="19"/>
              </w:rPr>
              <w:t xml:space="preserve">y </w:t>
            </w:r>
            <w:r w:rsidRPr="00281A60">
              <w:rPr>
                <w:rFonts w:ascii="Arial" w:hAnsi="Arial" w:cs="Arial"/>
                <w:sz w:val="19"/>
                <w:szCs w:val="19"/>
              </w:rPr>
              <w:t>independent and safe at home.</w:t>
            </w:r>
          </w:p>
          <w:p w14:paraId="35624975" w14:textId="77777777" w:rsidR="00A32969" w:rsidRDefault="00A32969" w:rsidP="00815A77">
            <w:pPr>
              <w:spacing w:line="276" w:lineRule="auto"/>
              <w:jc w:val="both"/>
              <w:rPr>
                <w:rFonts w:ascii="Arial" w:hAnsi="Arial" w:cs="Arial"/>
                <w:sz w:val="19"/>
                <w:szCs w:val="19"/>
              </w:rPr>
            </w:pPr>
          </w:p>
          <w:p w14:paraId="00CA56BB" w14:textId="77777777" w:rsidR="00D676A0" w:rsidRDefault="00D676A0" w:rsidP="00815A77">
            <w:pPr>
              <w:spacing w:line="276" w:lineRule="auto"/>
              <w:jc w:val="both"/>
              <w:rPr>
                <w:rFonts w:ascii="Arial" w:hAnsi="Arial" w:cs="Arial"/>
                <w:sz w:val="19"/>
                <w:szCs w:val="19"/>
              </w:rPr>
            </w:pPr>
          </w:p>
          <w:p w14:paraId="6D6DE7BF" w14:textId="77777777" w:rsidR="00D676A0" w:rsidRDefault="00D676A0" w:rsidP="00815A77">
            <w:pPr>
              <w:spacing w:line="276" w:lineRule="auto"/>
              <w:jc w:val="both"/>
              <w:rPr>
                <w:rFonts w:ascii="Arial" w:hAnsi="Arial" w:cs="Arial"/>
                <w:sz w:val="19"/>
                <w:szCs w:val="19"/>
              </w:rPr>
            </w:pPr>
          </w:p>
          <w:p w14:paraId="2C6083D9" w14:textId="77777777" w:rsidR="00D676A0" w:rsidRDefault="00D676A0" w:rsidP="00815A77">
            <w:pPr>
              <w:spacing w:line="276" w:lineRule="auto"/>
              <w:jc w:val="both"/>
              <w:rPr>
                <w:rFonts w:ascii="Arial" w:hAnsi="Arial" w:cs="Arial"/>
                <w:sz w:val="19"/>
                <w:szCs w:val="19"/>
              </w:rPr>
            </w:pPr>
          </w:p>
          <w:p w14:paraId="0DAEEBC9" w14:textId="77777777" w:rsidR="00D676A0" w:rsidRDefault="00D676A0" w:rsidP="00815A77">
            <w:pPr>
              <w:spacing w:line="276" w:lineRule="auto"/>
              <w:jc w:val="both"/>
              <w:rPr>
                <w:rFonts w:ascii="Arial" w:hAnsi="Arial" w:cs="Arial"/>
                <w:sz w:val="19"/>
                <w:szCs w:val="19"/>
              </w:rPr>
            </w:pPr>
          </w:p>
          <w:p w14:paraId="0A982A3B" w14:textId="77777777" w:rsidR="00D676A0" w:rsidRDefault="00D676A0" w:rsidP="00815A77">
            <w:pPr>
              <w:spacing w:line="276" w:lineRule="auto"/>
              <w:jc w:val="both"/>
              <w:rPr>
                <w:rFonts w:ascii="Arial" w:hAnsi="Arial" w:cs="Arial"/>
                <w:sz w:val="19"/>
                <w:szCs w:val="19"/>
              </w:rPr>
            </w:pPr>
          </w:p>
          <w:p w14:paraId="0A98D35B" w14:textId="77777777" w:rsidR="00D676A0" w:rsidRDefault="00D676A0" w:rsidP="00815A77">
            <w:pPr>
              <w:spacing w:line="276" w:lineRule="auto"/>
              <w:jc w:val="both"/>
              <w:rPr>
                <w:rFonts w:ascii="Arial" w:hAnsi="Arial" w:cs="Arial"/>
                <w:sz w:val="19"/>
                <w:szCs w:val="19"/>
              </w:rPr>
            </w:pPr>
          </w:p>
          <w:p w14:paraId="23F10D32" w14:textId="77777777" w:rsidR="00D676A0" w:rsidRDefault="00D676A0" w:rsidP="00815A77">
            <w:pPr>
              <w:spacing w:line="276" w:lineRule="auto"/>
              <w:jc w:val="both"/>
              <w:rPr>
                <w:rFonts w:ascii="Arial" w:hAnsi="Arial" w:cs="Arial"/>
                <w:sz w:val="19"/>
                <w:szCs w:val="19"/>
              </w:rPr>
            </w:pPr>
          </w:p>
          <w:p w14:paraId="71940769" w14:textId="77777777" w:rsidR="00D676A0" w:rsidRDefault="00D676A0" w:rsidP="00815A77">
            <w:pPr>
              <w:spacing w:line="276" w:lineRule="auto"/>
              <w:jc w:val="both"/>
              <w:rPr>
                <w:rFonts w:ascii="Arial" w:hAnsi="Arial" w:cs="Arial"/>
                <w:sz w:val="19"/>
                <w:szCs w:val="19"/>
              </w:rPr>
            </w:pPr>
          </w:p>
          <w:p w14:paraId="56ED3596" w14:textId="77777777" w:rsidR="00D676A0" w:rsidRDefault="00D676A0" w:rsidP="00815A77">
            <w:pPr>
              <w:spacing w:line="276" w:lineRule="auto"/>
              <w:jc w:val="both"/>
              <w:rPr>
                <w:rFonts w:ascii="Arial" w:hAnsi="Arial" w:cs="Arial"/>
                <w:sz w:val="19"/>
                <w:szCs w:val="19"/>
              </w:rPr>
            </w:pPr>
          </w:p>
          <w:p w14:paraId="652DB1CD" w14:textId="77777777" w:rsidR="00D676A0" w:rsidRDefault="00D676A0" w:rsidP="00815A77">
            <w:pPr>
              <w:spacing w:line="276" w:lineRule="auto"/>
              <w:jc w:val="both"/>
              <w:rPr>
                <w:rFonts w:ascii="Arial" w:hAnsi="Arial" w:cs="Arial"/>
                <w:sz w:val="19"/>
                <w:szCs w:val="19"/>
              </w:rPr>
            </w:pPr>
          </w:p>
          <w:p w14:paraId="250AFE69" w14:textId="77777777" w:rsidR="00D676A0" w:rsidRDefault="00D676A0" w:rsidP="00815A77">
            <w:pPr>
              <w:spacing w:line="276" w:lineRule="auto"/>
              <w:jc w:val="both"/>
              <w:rPr>
                <w:rFonts w:ascii="Arial" w:hAnsi="Arial" w:cs="Arial"/>
                <w:sz w:val="19"/>
                <w:szCs w:val="19"/>
              </w:rPr>
            </w:pPr>
          </w:p>
          <w:p w14:paraId="31CEBC11" w14:textId="77777777" w:rsidR="00D676A0" w:rsidRDefault="00D676A0" w:rsidP="00815A77">
            <w:pPr>
              <w:spacing w:line="276" w:lineRule="auto"/>
              <w:jc w:val="both"/>
              <w:rPr>
                <w:rFonts w:ascii="Arial" w:hAnsi="Arial" w:cs="Arial"/>
                <w:sz w:val="19"/>
                <w:szCs w:val="19"/>
              </w:rPr>
            </w:pPr>
          </w:p>
          <w:p w14:paraId="63119B4F" w14:textId="77777777" w:rsidR="00D676A0" w:rsidRDefault="00D676A0" w:rsidP="00815A77">
            <w:pPr>
              <w:spacing w:line="276" w:lineRule="auto"/>
              <w:jc w:val="both"/>
              <w:rPr>
                <w:rFonts w:ascii="Arial" w:hAnsi="Arial" w:cs="Arial"/>
                <w:sz w:val="19"/>
                <w:szCs w:val="19"/>
              </w:rPr>
            </w:pPr>
          </w:p>
          <w:p w14:paraId="35801C50" w14:textId="77777777" w:rsidR="00D676A0" w:rsidRDefault="00D676A0" w:rsidP="00815A77">
            <w:pPr>
              <w:spacing w:line="276" w:lineRule="auto"/>
              <w:jc w:val="both"/>
              <w:rPr>
                <w:rFonts w:ascii="Arial" w:hAnsi="Arial" w:cs="Arial"/>
                <w:sz w:val="19"/>
                <w:szCs w:val="19"/>
              </w:rPr>
            </w:pPr>
          </w:p>
          <w:p w14:paraId="0ECAF126" w14:textId="77777777" w:rsidR="00D676A0" w:rsidRDefault="00D676A0" w:rsidP="00815A77">
            <w:pPr>
              <w:spacing w:line="276" w:lineRule="auto"/>
              <w:jc w:val="both"/>
              <w:rPr>
                <w:rFonts w:ascii="Arial" w:hAnsi="Arial" w:cs="Arial"/>
                <w:sz w:val="19"/>
                <w:szCs w:val="19"/>
              </w:rPr>
            </w:pPr>
          </w:p>
          <w:p w14:paraId="1A91E83E" w14:textId="77777777" w:rsidR="00D676A0" w:rsidRDefault="00D676A0" w:rsidP="00815A77">
            <w:pPr>
              <w:spacing w:line="276" w:lineRule="auto"/>
              <w:jc w:val="both"/>
              <w:rPr>
                <w:rFonts w:ascii="Arial" w:hAnsi="Arial" w:cs="Arial"/>
                <w:sz w:val="19"/>
                <w:szCs w:val="19"/>
              </w:rPr>
            </w:pPr>
          </w:p>
          <w:p w14:paraId="6A875728" w14:textId="77777777" w:rsidR="00D676A0" w:rsidRDefault="00D676A0" w:rsidP="00815A77">
            <w:pPr>
              <w:spacing w:line="276" w:lineRule="auto"/>
              <w:jc w:val="both"/>
              <w:rPr>
                <w:rFonts w:ascii="Arial" w:hAnsi="Arial" w:cs="Arial"/>
                <w:b/>
                <w:sz w:val="19"/>
                <w:szCs w:val="19"/>
              </w:rPr>
            </w:pPr>
          </w:p>
          <w:p w14:paraId="6527820E" w14:textId="77777777" w:rsidR="00D676A0" w:rsidRPr="00A43C7B" w:rsidRDefault="00D676A0" w:rsidP="00815A77">
            <w:pPr>
              <w:spacing w:line="276" w:lineRule="auto"/>
              <w:jc w:val="both"/>
              <w:rPr>
                <w:rFonts w:ascii="Arial" w:hAnsi="Arial" w:cs="Arial"/>
                <w:sz w:val="19"/>
                <w:szCs w:val="19"/>
              </w:rPr>
            </w:pPr>
            <w:r w:rsidRPr="00A43C7B">
              <w:rPr>
                <w:rFonts w:ascii="Arial" w:hAnsi="Arial" w:cs="Arial"/>
                <w:b/>
                <w:sz w:val="19"/>
                <w:szCs w:val="19"/>
              </w:rPr>
              <w:t>Link Back</w:t>
            </w:r>
            <w:r w:rsidRPr="00A43C7B">
              <w:rPr>
                <w:rFonts w:ascii="Arial" w:hAnsi="Arial" w:cs="Arial"/>
                <w:sz w:val="19"/>
                <w:szCs w:val="19"/>
              </w:rPr>
              <w:t xml:space="preserve"> is a service that links people to the community, voluntary and private sector services that can enhance their independence and day to day lives on their return home from hospital admissions. </w:t>
            </w:r>
          </w:p>
          <w:p w14:paraId="37B53BD6" w14:textId="77777777" w:rsidR="00D676A0" w:rsidRPr="00A43C7B" w:rsidRDefault="00D676A0" w:rsidP="00815A77">
            <w:pPr>
              <w:spacing w:line="276" w:lineRule="auto"/>
              <w:jc w:val="both"/>
              <w:rPr>
                <w:rFonts w:ascii="Arial" w:hAnsi="Arial" w:cs="Arial"/>
                <w:sz w:val="19"/>
                <w:szCs w:val="19"/>
              </w:rPr>
            </w:pPr>
            <w:r w:rsidRPr="00A43C7B">
              <w:rPr>
                <w:rFonts w:ascii="Arial" w:hAnsi="Arial" w:cs="Arial"/>
                <w:b/>
                <w:sz w:val="19"/>
                <w:szCs w:val="19"/>
              </w:rPr>
              <w:t>Shopmobility</w:t>
            </w:r>
            <w:r w:rsidRPr="00A43C7B">
              <w:rPr>
                <w:rFonts w:ascii="Arial" w:hAnsi="Arial" w:cs="Arial"/>
                <w:sz w:val="19"/>
                <w:szCs w:val="19"/>
              </w:rPr>
              <w:t xml:space="preserve"> is funded by Brighton &amp; Hove City Council to provide hire of mobility scooters, powered and manual wheelchairs to visitors and residents of Brighton &amp; Hove. </w:t>
            </w:r>
          </w:p>
          <w:p w14:paraId="3EC55809" w14:textId="77777777" w:rsidR="00D676A0" w:rsidRPr="00A43C7B" w:rsidRDefault="00D676A0" w:rsidP="00815A77">
            <w:pPr>
              <w:keepLines/>
              <w:widowControl w:val="0"/>
              <w:autoSpaceDE w:val="0"/>
              <w:autoSpaceDN w:val="0"/>
              <w:adjustRightInd w:val="0"/>
              <w:jc w:val="both"/>
              <w:rPr>
                <w:rFonts w:ascii="Arial" w:hAnsi="Arial" w:cs="Arial"/>
                <w:sz w:val="19"/>
                <w:szCs w:val="19"/>
              </w:rPr>
            </w:pPr>
          </w:p>
          <w:p w14:paraId="33CF1C33" w14:textId="77777777" w:rsidR="00D676A0" w:rsidRPr="00A43C7B" w:rsidRDefault="00D676A0" w:rsidP="00815A77">
            <w:pPr>
              <w:keepLines/>
              <w:widowControl w:val="0"/>
              <w:autoSpaceDE w:val="0"/>
              <w:autoSpaceDN w:val="0"/>
              <w:adjustRightInd w:val="0"/>
              <w:jc w:val="both"/>
              <w:rPr>
                <w:rFonts w:ascii="Arial" w:hAnsi="Arial" w:cs="Arial"/>
                <w:sz w:val="19"/>
                <w:szCs w:val="19"/>
              </w:rPr>
            </w:pPr>
            <w:r w:rsidRPr="00A43C7B">
              <w:rPr>
                <w:rFonts w:ascii="Arial" w:hAnsi="Arial" w:cs="Arial"/>
                <w:sz w:val="19"/>
                <w:szCs w:val="19"/>
              </w:rPr>
              <w:t>.</w:t>
            </w:r>
          </w:p>
        </w:tc>
      </w:tr>
    </w:tbl>
    <w:p w14:paraId="67395132" w14:textId="18D4D64E" w:rsidR="00627763" w:rsidRDefault="00627763" w:rsidP="0017586A"/>
    <w:p w14:paraId="382E2928" w14:textId="77777777" w:rsidR="00627763" w:rsidRDefault="00627763">
      <w:r>
        <w:br w:type="page"/>
      </w:r>
    </w:p>
    <w:p w14:paraId="14C3B2C8"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6079892D" w14:textId="77777777" w:rsidR="00627763" w:rsidRPr="00411C12" w:rsidRDefault="00627763" w:rsidP="00627763">
      <w:pPr>
        <w:rPr>
          <w:lang w:eastAsia="en-GB"/>
        </w:rPr>
      </w:pPr>
    </w:p>
    <w:p w14:paraId="31905AA4" w14:textId="77777777" w:rsidR="00627763" w:rsidRPr="00B23396" w:rsidRDefault="00627763" w:rsidP="00627763">
      <w:pPr>
        <w:jc w:val="both"/>
        <w:rPr>
          <w:rFonts w:ascii="Arial" w:hAnsi="Arial" w:cs="Arial"/>
          <w:b/>
          <w:bCs/>
          <w:sz w:val="28"/>
          <w:szCs w:val="28"/>
        </w:rPr>
      </w:pPr>
      <w:r w:rsidRPr="00C97222">
        <w:rPr>
          <w:rFonts w:ascii="Arial" w:hAnsi="Arial" w:cs="Arial"/>
          <w:b/>
          <w:bCs/>
        </w:rPr>
        <w:t>FOR THE YEAR ENDED 31 MARCH 2023</w:t>
      </w:r>
    </w:p>
    <w:p w14:paraId="22721948" w14:textId="77777777" w:rsidR="00627763" w:rsidRDefault="00627763"/>
    <w:tbl>
      <w:tblPr>
        <w:tblW w:w="9608" w:type="dxa"/>
        <w:jc w:val="center"/>
        <w:tblLayout w:type="fixed"/>
        <w:tblLook w:val="04A0" w:firstRow="1" w:lastRow="0" w:firstColumn="1" w:lastColumn="0" w:noHBand="0" w:noVBand="1"/>
      </w:tblPr>
      <w:tblGrid>
        <w:gridCol w:w="449"/>
        <w:gridCol w:w="3088"/>
        <w:gridCol w:w="1142"/>
        <w:gridCol w:w="1134"/>
        <w:gridCol w:w="1418"/>
        <w:gridCol w:w="1144"/>
        <w:gridCol w:w="1233"/>
      </w:tblGrid>
      <w:tr w:rsidR="00627763" w:rsidRPr="005A520D" w14:paraId="5B251888" w14:textId="77777777" w:rsidTr="00875291">
        <w:trPr>
          <w:trHeight w:hRule="exact" w:val="283"/>
          <w:jc w:val="center"/>
        </w:trPr>
        <w:tc>
          <w:tcPr>
            <w:tcW w:w="449" w:type="dxa"/>
            <w:vMerge w:val="restart"/>
          </w:tcPr>
          <w:p w14:paraId="5DEDAD8F" w14:textId="77777777" w:rsidR="00627763" w:rsidRDefault="00627763" w:rsidP="00815A77">
            <w:pPr>
              <w:keepLines/>
              <w:widowControl w:val="0"/>
              <w:autoSpaceDE w:val="0"/>
              <w:autoSpaceDN w:val="0"/>
              <w:adjustRightInd w:val="0"/>
              <w:rPr>
                <w:rFonts w:ascii="Arial" w:hAnsi="Arial" w:cs="Arial"/>
                <w:b/>
                <w:bCs/>
                <w:sz w:val="19"/>
                <w:szCs w:val="19"/>
              </w:rPr>
            </w:pPr>
          </w:p>
        </w:tc>
        <w:tc>
          <w:tcPr>
            <w:tcW w:w="9159" w:type="dxa"/>
            <w:gridSpan w:val="6"/>
          </w:tcPr>
          <w:p w14:paraId="0228327A" w14:textId="77777777" w:rsidR="00627763" w:rsidRPr="00061141" w:rsidRDefault="00627763" w:rsidP="00815A77">
            <w:pPr>
              <w:keepLines/>
              <w:widowControl w:val="0"/>
              <w:autoSpaceDE w:val="0"/>
              <w:autoSpaceDN w:val="0"/>
              <w:adjustRightInd w:val="0"/>
              <w:jc w:val="both"/>
              <w:rPr>
                <w:rFonts w:ascii="Arial" w:hAnsi="Arial" w:cs="Arial"/>
                <w:b/>
                <w:bCs/>
                <w:sz w:val="19"/>
                <w:szCs w:val="19"/>
              </w:rPr>
            </w:pPr>
            <w:r w:rsidRPr="00061141">
              <w:rPr>
                <w:rFonts w:ascii="Arial" w:hAnsi="Arial" w:cs="Arial"/>
                <w:b/>
                <w:sz w:val="19"/>
                <w:szCs w:val="19"/>
              </w:rPr>
              <w:t>Statement of funds – prior year</w:t>
            </w:r>
          </w:p>
        </w:tc>
      </w:tr>
      <w:tr w:rsidR="00627763" w:rsidRPr="00061141" w14:paraId="4DAEE41C" w14:textId="77777777" w:rsidTr="00875291">
        <w:trPr>
          <w:trHeight w:hRule="exact" w:val="268"/>
          <w:jc w:val="center"/>
        </w:trPr>
        <w:tc>
          <w:tcPr>
            <w:tcW w:w="449" w:type="dxa"/>
            <w:vMerge/>
          </w:tcPr>
          <w:p w14:paraId="392B0BAD"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val="restart"/>
          </w:tcPr>
          <w:p w14:paraId="436BB667" w14:textId="77777777" w:rsidR="00627763" w:rsidRPr="00061141" w:rsidRDefault="00627763" w:rsidP="00815A77">
            <w:pPr>
              <w:keepLines/>
              <w:widowControl w:val="0"/>
              <w:autoSpaceDE w:val="0"/>
              <w:autoSpaceDN w:val="0"/>
              <w:adjustRightInd w:val="0"/>
              <w:jc w:val="both"/>
              <w:rPr>
                <w:rFonts w:ascii="Arial" w:hAnsi="Arial" w:cs="Arial"/>
                <w:sz w:val="19"/>
                <w:szCs w:val="19"/>
              </w:rPr>
            </w:pPr>
          </w:p>
        </w:tc>
        <w:tc>
          <w:tcPr>
            <w:tcW w:w="1142" w:type="dxa"/>
          </w:tcPr>
          <w:p w14:paraId="16415CFF"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Balance</w:t>
            </w:r>
          </w:p>
        </w:tc>
        <w:tc>
          <w:tcPr>
            <w:tcW w:w="3696" w:type="dxa"/>
            <w:gridSpan w:val="3"/>
          </w:tcPr>
          <w:p w14:paraId="6499525D"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p>
        </w:tc>
        <w:tc>
          <w:tcPr>
            <w:tcW w:w="1233" w:type="dxa"/>
          </w:tcPr>
          <w:p w14:paraId="68F9AEAC"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Balance at</w:t>
            </w:r>
          </w:p>
        </w:tc>
      </w:tr>
      <w:tr w:rsidR="00627763" w:rsidRPr="00061141" w14:paraId="441282C5" w14:textId="77777777" w:rsidTr="00875291">
        <w:trPr>
          <w:trHeight w:hRule="exact" w:val="286"/>
          <w:jc w:val="center"/>
        </w:trPr>
        <w:tc>
          <w:tcPr>
            <w:tcW w:w="449" w:type="dxa"/>
            <w:vMerge/>
          </w:tcPr>
          <w:p w14:paraId="4971E807"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31DF36ED"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p>
        </w:tc>
        <w:tc>
          <w:tcPr>
            <w:tcW w:w="1142" w:type="dxa"/>
          </w:tcPr>
          <w:p w14:paraId="5B4AE887"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at 1 April</w:t>
            </w:r>
          </w:p>
        </w:tc>
        <w:tc>
          <w:tcPr>
            <w:tcW w:w="3696" w:type="dxa"/>
            <w:gridSpan w:val="3"/>
          </w:tcPr>
          <w:p w14:paraId="63C7795A" w14:textId="77777777" w:rsidR="00627763" w:rsidRPr="008B3471" w:rsidRDefault="00627763" w:rsidP="00815A77">
            <w:pPr>
              <w:keepLines/>
              <w:widowControl w:val="0"/>
              <w:autoSpaceDE w:val="0"/>
              <w:autoSpaceDN w:val="0"/>
              <w:adjustRightInd w:val="0"/>
              <w:jc w:val="center"/>
              <w:rPr>
                <w:rFonts w:ascii="Arial" w:hAnsi="Arial" w:cs="Arial"/>
                <w:b/>
                <w:bCs/>
                <w:sz w:val="19"/>
                <w:szCs w:val="19"/>
              </w:rPr>
            </w:pPr>
            <w:r w:rsidRPr="008B3471">
              <w:rPr>
                <w:rFonts w:ascii="Arial" w:hAnsi="Arial" w:cs="Arial"/>
                <w:b/>
                <w:bCs/>
                <w:sz w:val="19"/>
                <w:szCs w:val="19"/>
              </w:rPr>
              <w:t>Movement in funds</w:t>
            </w:r>
          </w:p>
        </w:tc>
        <w:tc>
          <w:tcPr>
            <w:tcW w:w="1233" w:type="dxa"/>
          </w:tcPr>
          <w:p w14:paraId="76876AA0"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 xml:space="preserve">31 March </w:t>
            </w:r>
          </w:p>
        </w:tc>
      </w:tr>
      <w:tr w:rsidR="00627763" w:rsidRPr="00061141" w14:paraId="24511EAE" w14:textId="77777777" w:rsidTr="00875291">
        <w:trPr>
          <w:trHeight w:hRule="exact" w:val="286"/>
          <w:jc w:val="center"/>
        </w:trPr>
        <w:tc>
          <w:tcPr>
            <w:tcW w:w="449" w:type="dxa"/>
            <w:vMerge/>
          </w:tcPr>
          <w:p w14:paraId="152FA925"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6078A14B" w14:textId="77777777" w:rsidR="00627763" w:rsidRPr="006F0AF0" w:rsidRDefault="00627763" w:rsidP="00815A77">
            <w:pPr>
              <w:keepLines/>
              <w:widowControl w:val="0"/>
              <w:autoSpaceDE w:val="0"/>
              <w:autoSpaceDN w:val="0"/>
              <w:adjustRightInd w:val="0"/>
              <w:jc w:val="both"/>
              <w:rPr>
                <w:rFonts w:ascii="Arial" w:hAnsi="Arial" w:cs="Arial"/>
                <w:sz w:val="19"/>
                <w:szCs w:val="19"/>
              </w:rPr>
            </w:pPr>
          </w:p>
        </w:tc>
        <w:tc>
          <w:tcPr>
            <w:tcW w:w="1142" w:type="dxa"/>
          </w:tcPr>
          <w:p w14:paraId="0ED0A493"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2021</w:t>
            </w:r>
          </w:p>
        </w:tc>
        <w:tc>
          <w:tcPr>
            <w:tcW w:w="1134" w:type="dxa"/>
          </w:tcPr>
          <w:p w14:paraId="75464536"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Income</w:t>
            </w:r>
          </w:p>
        </w:tc>
        <w:tc>
          <w:tcPr>
            <w:tcW w:w="1418" w:type="dxa"/>
          </w:tcPr>
          <w:p w14:paraId="23DA1018"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Expenditure</w:t>
            </w:r>
          </w:p>
        </w:tc>
        <w:tc>
          <w:tcPr>
            <w:tcW w:w="1144" w:type="dxa"/>
          </w:tcPr>
          <w:p w14:paraId="7FA83CB6"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Transfers</w:t>
            </w:r>
          </w:p>
        </w:tc>
        <w:tc>
          <w:tcPr>
            <w:tcW w:w="1233" w:type="dxa"/>
          </w:tcPr>
          <w:p w14:paraId="742E03B5"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2022</w:t>
            </w:r>
          </w:p>
        </w:tc>
      </w:tr>
      <w:tr w:rsidR="00627763" w:rsidRPr="00061141" w14:paraId="0726E303" w14:textId="77777777" w:rsidTr="00875291">
        <w:trPr>
          <w:trHeight w:hRule="exact" w:val="286"/>
          <w:jc w:val="center"/>
        </w:trPr>
        <w:tc>
          <w:tcPr>
            <w:tcW w:w="449" w:type="dxa"/>
            <w:vMerge/>
          </w:tcPr>
          <w:p w14:paraId="5712D0A7"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07DB6F89" w14:textId="77777777" w:rsidR="00627763" w:rsidRPr="006F0AF0" w:rsidRDefault="00627763" w:rsidP="00815A77">
            <w:pPr>
              <w:keepLines/>
              <w:widowControl w:val="0"/>
              <w:autoSpaceDE w:val="0"/>
              <w:autoSpaceDN w:val="0"/>
              <w:adjustRightInd w:val="0"/>
              <w:jc w:val="both"/>
              <w:rPr>
                <w:rFonts w:ascii="Arial" w:hAnsi="Arial" w:cs="Arial"/>
                <w:sz w:val="19"/>
                <w:szCs w:val="19"/>
              </w:rPr>
            </w:pPr>
          </w:p>
        </w:tc>
        <w:tc>
          <w:tcPr>
            <w:tcW w:w="1142" w:type="dxa"/>
          </w:tcPr>
          <w:p w14:paraId="08529E95"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c>
          <w:tcPr>
            <w:tcW w:w="1134" w:type="dxa"/>
          </w:tcPr>
          <w:p w14:paraId="649A7C5D"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c>
          <w:tcPr>
            <w:tcW w:w="1418" w:type="dxa"/>
          </w:tcPr>
          <w:p w14:paraId="15A1EB82"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c>
          <w:tcPr>
            <w:tcW w:w="1144" w:type="dxa"/>
          </w:tcPr>
          <w:p w14:paraId="7FD48708"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c>
          <w:tcPr>
            <w:tcW w:w="1233" w:type="dxa"/>
          </w:tcPr>
          <w:p w14:paraId="174D2F93"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r>
      <w:tr w:rsidR="00627763" w:rsidRPr="00061141" w14:paraId="25A80852" w14:textId="77777777" w:rsidTr="00875291">
        <w:trPr>
          <w:trHeight w:hRule="exact" w:val="286"/>
          <w:jc w:val="center"/>
        </w:trPr>
        <w:tc>
          <w:tcPr>
            <w:tcW w:w="449" w:type="dxa"/>
            <w:vMerge/>
          </w:tcPr>
          <w:p w14:paraId="79DF9DF0"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12BAF4B4" w14:textId="77777777" w:rsidR="00627763" w:rsidRPr="006F0AF0" w:rsidRDefault="00627763" w:rsidP="00815A77">
            <w:pPr>
              <w:keepLines/>
              <w:widowControl w:val="0"/>
              <w:autoSpaceDE w:val="0"/>
              <w:autoSpaceDN w:val="0"/>
              <w:adjustRightInd w:val="0"/>
              <w:jc w:val="both"/>
              <w:rPr>
                <w:rFonts w:ascii="Arial" w:hAnsi="Arial" w:cs="Arial"/>
                <w:sz w:val="19"/>
                <w:szCs w:val="19"/>
              </w:rPr>
            </w:pPr>
            <w:r w:rsidRPr="00CF5C39">
              <w:rPr>
                <w:rFonts w:ascii="Arial" w:hAnsi="Arial" w:cs="Arial"/>
                <w:sz w:val="19"/>
                <w:szCs w:val="19"/>
              </w:rPr>
              <w:t>Unrestricted funds</w:t>
            </w:r>
          </w:p>
        </w:tc>
        <w:tc>
          <w:tcPr>
            <w:tcW w:w="6071" w:type="dxa"/>
            <w:gridSpan w:val="5"/>
          </w:tcPr>
          <w:p w14:paraId="294A6240" w14:textId="77777777" w:rsidR="00627763" w:rsidRPr="006F0AF0" w:rsidRDefault="00627763" w:rsidP="00815A77">
            <w:pPr>
              <w:keepLines/>
              <w:widowControl w:val="0"/>
              <w:autoSpaceDE w:val="0"/>
              <w:autoSpaceDN w:val="0"/>
              <w:adjustRightInd w:val="0"/>
              <w:jc w:val="right"/>
              <w:rPr>
                <w:rFonts w:ascii="Arial" w:hAnsi="Arial" w:cs="Arial"/>
                <w:sz w:val="19"/>
                <w:szCs w:val="19"/>
              </w:rPr>
            </w:pPr>
          </w:p>
        </w:tc>
      </w:tr>
      <w:tr w:rsidR="00627763" w:rsidRPr="00061141" w14:paraId="1339D952" w14:textId="77777777" w:rsidTr="00875291">
        <w:trPr>
          <w:trHeight w:hRule="exact" w:val="286"/>
          <w:jc w:val="center"/>
        </w:trPr>
        <w:tc>
          <w:tcPr>
            <w:tcW w:w="449" w:type="dxa"/>
            <w:vMerge/>
          </w:tcPr>
          <w:p w14:paraId="3A53E7D0"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3FF0EEFA" w14:textId="77777777" w:rsidR="00627763" w:rsidRPr="00753AF3" w:rsidRDefault="00627763" w:rsidP="00815A77">
            <w:pPr>
              <w:keepLines/>
              <w:widowControl w:val="0"/>
              <w:autoSpaceDE w:val="0"/>
              <w:autoSpaceDN w:val="0"/>
              <w:adjustRightInd w:val="0"/>
              <w:jc w:val="both"/>
              <w:rPr>
                <w:rFonts w:ascii="Arial" w:hAnsi="Arial" w:cs="Arial"/>
                <w:sz w:val="19"/>
                <w:szCs w:val="19"/>
              </w:rPr>
            </w:pPr>
            <w:r w:rsidRPr="00753AF3">
              <w:rPr>
                <w:rFonts w:ascii="Arial" w:hAnsi="Arial" w:cs="Arial"/>
                <w:sz w:val="19"/>
                <w:szCs w:val="19"/>
              </w:rPr>
              <w:t>General funds</w:t>
            </w:r>
          </w:p>
        </w:tc>
        <w:tc>
          <w:tcPr>
            <w:tcW w:w="1142" w:type="dxa"/>
          </w:tcPr>
          <w:p w14:paraId="190CD38D" w14:textId="77777777" w:rsidR="00627763" w:rsidRPr="00753AF3" w:rsidRDefault="00627763" w:rsidP="00815A77">
            <w:pPr>
              <w:jc w:val="right"/>
              <w:rPr>
                <w:rFonts w:ascii="Arial" w:hAnsi="Arial" w:cs="Arial"/>
                <w:sz w:val="19"/>
                <w:szCs w:val="19"/>
              </w:rPr>
            </w:pPr>
            <w:r w:rsidRPr="00753AF3">
              <w:rPr>
                <w:rFonts w:ascii="Arial" w:hAnsi="Arial" w:cs="Arial"/>
                <w:sz w:val="19"/>
                <w:szCs w:val="19"/>
              </w:rPr>
              <w:t>99,442</w:t>
            </w:r>
          </w:p>
          <w:p w14:paraId="1C1C7CD3" w14:textId="77777777" w:rsidR="00627763" w:rsidRPr="00753AF3" w:rsidRDefault="00627763" w:rsidP="00815A77">
            <w:pPr>
              <w:keepLines/>
              <w:widowControl w:val="0"/>
              <w:autoSpaceDE w:val="0"/>
              <w:autoSpaceDN w:val="0"/>
              <w:adjustRightInd w:val="0"/>
              <w:jc w:val="right"/>
              <w:rPr>
                <w:rFonts w:ascii="Arial" w:hAnsi="Arial" w:cs="Arial"/>
                <w:sz w:val="19"/>
                <w:szCs w:val="19"/>
              </w:rPr>
            </w:pPr>
          </w:p>
        </w:tc>
        <w:tc>
          <w:tcPr>
            <w:tcW w:w="1134" w:type="dxa"/>
          </w:tcPr>
          <w:p w14:paraId="0BED71C3"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713,916</w:t>
            </w:r>
          </w:p>
        </w:tc>
        <w:tc>
          <w:tcPr>
            <w:tcW w:w="1418" w:type="dxa"/>
          </w:tcPr>
          <w:p w14:paraId="2F3207C7"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(799,051)</w:t>
            </w:r>
          </w:p>
        </w:tc>
        <w:tc>
          <w:tcPr>
            <w:tcW w:w="1144" w:type="dxa"/>
          </w:tcPr>
          <w:p w14:paraId="2D613124"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130,191</w:t>
            </w:r>
          </w:p>
        </w:tc>
        <w:tc>
          <w:tcPr>
            <w:tcW w:w="1233" w:type="dxa"/>
          </w:tcPr>
          <w:p w14:paraId="04A6EF60" w14:textId="77777777" w:rsidR="00627763" w:rsidRPr="001A042C" w:rsidRDefault="00627763"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144,498</w:t>
            </w:r>
          </w:p>
        </w:tc>
      </w:tr>
      <w:tr w:rsidR="00627763" w:rsidRPr="00061141" w14:paraId="0AFC5D4B" w14:textId="77777777" w:rsidTr="00875291">
        <w:trPr>
          <w:trHeight w:hRule="exact" w:val="286"/>
          <w:jc w:val="center"/>
        </w:trPr>
        <w:tc>
          <w:tcPr>
            <w:tcW w:w="449" w:type="dxa"/>
            <w:vMerge/>
          </w:tcPr>
          <w:p w14:paraId="2D52CF0B"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5CDDB1EF" w14:textId="77777777" w:rsidR="00627763" w:rsidRPr="00753AF3" w:rsidRDefault="00627763" w:rsidP="00815A77">
            <w:pPr>
              <w:keepLines/>
              <w:widowControl w:val="0"/>
              <w:autoSpaceDE w:val="0"/>
              <w:autoSpaceDN w:val="0"/>
              <w:adjustRightInd w:val="0"/>
              <w:jc w:val="both"/>
              <w:rPr>
                <w:rFonts w:ascii="Arial" w:hAnsi="Arial" w:cs="Arial"/>
                <w:sz w:val="19"/>
                <w:szCs w:val="19"/>
              </w:rPr>
            </w:pPr>
            <w:r w:rsidRPr="00753AF3">
              <w:rPr>
                <w:rFonts w:ascii="Arial" w:hAnsi="Arial" w:cs="Arial"/>
                <w:sz w:val="19"/>
                <w:szCs w:val="19"/>
              </w:rPr>
              <w:t>PPTL Reserves</w:t>
            </w:r>
          </w:p>
        </w:tc>
        <w:tc>
          <w:tcPr>
            <w:tcW w:w="1142" w:type="dxa"/>
          </w:tcPr>
          <w:p w14:paraId="40000EF7"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70,107</w:t>
            </w:r>
          </w:p>
        </w:tc>
        <w:tc>
          <w:tcPr>
            <w:tcW w:w="1134" w:type="dxa"/>
          </w:tcPr>
          <w:p w14:paraId="5D4AFE35"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304,024</w:t>
            </w:r>
          </w:p>
        </w:tc>
        <w:tc>
          <w:tcPr>
            <w:tcW w:w="1418" w:type="dxa"/>
          </w:tcPr>
          <w:p w14:paraId="21072759"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(228,833)</w:t>
            </w:r>
          </w:p>
        </w:tc>
        <w:tc>
          <w:tcPr>
            <w:tcW w:w="1144" w:type="dxa"/>
          </w:tcPr>
          <w:p w14:paraId="2A7D50FC"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(70,105)</w:t>
            </w:r>
          </w:p>
        </w:tc>
        <w:tc>
          <w:tcPr>
            <w:tcW w:w="1233" w:type="dxa"/>
          </w:tcPr>
          <w:p w14:paraId="24988A3F" w14:textId="77777777" w:rsidR="00627763" w:rsidRPr="001A042C" w:rsidRDefault="00627763"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75,193</w:t>
            </w:r>
          </w:p>
        </w:tc>
      </w:tr>
      <w:tr w:rsidR="00627763" w:rsidRPr="00061141" w14:paraId="0DBD7B41" w14:textId="77777777" w:rsidTr="00875291">
        <w:trPr>
          <w:trHeight w:hRule="exact" w:val="170"/>
          <w:jc w:val="center"/>
        </w:trPr>
        <w:tc>
          <w:tcPr>
            <w:tcW w:w="449" w:type="dxa"/>
            <w:vMerge/>
          </w:tcPr>
          <w:p w14:paraId="0E93C7E3"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val="restart"/>
          </w:tcPr>
          <w:p w14:paraId="5668076F" w14:textId="77777777" w:rsidR="00627763" w:rsidRPr="00753AF3" w:rsidRDefault="00627763" w:rsidP="00815A77">
            <w:pPr>
              <w:keepLines/>
              <w:widowControl w:val="0"/>
              <w:autoSpaceDE w:val="0"/>
              <w:autoSpaceDN w:val="0"/>
              <w:adjustRightInd w:val="0"/>
              <w:jc w:val="both"/>
              <w:rPr>
                <w:rFonts w:ascii="Arial" w:hAnsi="Arial" w:cs="Arial"/>
                <w:sz w:val="19"/>
                <w:szCs w:val="19"/>
              </w:rPr>
            </w:pPr>
          </w:p>
        </w:tc>
        <w:tc>
          <w:tcPr>
            <w:tcW w:w="1142" w:type="dxa"/>
          </w:tcPr>
          <w:p w14:paraId="6FF22176"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Courier New" w:hAnsi="Courier New" w:cs="Courier New"/>
                <w:sz w:val="19"/>
                <w:szCs w:val="19"/>
              </w:rPr>
              <w:t xml:space="preserve">─────── </w:t>
            </w:r>
          </w:p>
        </w:tc>
        <w:tc>
          <w:tcPr>
            <w:tcW w:w="1134" w:type="dxa"/>
          </w:tcPr>
          <w:p w14:paraId="36FA9A8A"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Courier New" w:hAnsi="Courier New" w:cs="Courier New"/>
                <w:sz w:val="19"/>
                <w:szCs w:val="19"/>
              </w:rPr>
              <w:t xml:space="preserve">────── </w:t>
            </w:r>
          </w:p>
        </w:tc>
        <w:tc>
          <w:tcPr>
            <w:tcW w:w="1418" w:type="dxa"/>
          </w:tcPr>
          <w:p w14:paraId="47075E8C"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Courier New" w:hAnsi="Courier New" w:cs="Courier New"/>
                <w:sz w:val="19"/>
                <w:szCs w:val="19"/>
              </w:rPr>
              <w:t xml:space="preserve">─────── </w:t>
            </w:r>
          </w:p>
        </w:tc>
        <w:tc>
          <w:tcPr>
            <w:tcW w:w="1144" w:type="dxa"/>
          </w:tcPr>
          <w:p w14:paraId="00C30677"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Courier New" w:hAnsi="Courier New" w:cs="Courier New"/>
                <w:sz w:val="19"/>
                <w:szCs w:val="19"/>
              </w:rPr>
              <w:t xml:space="preserve">─────── </w:t>
            </w:r>
          </w:p>
        </w:tc>
        <w:tc>
          <w:tcPr>
            <w:tcW w:w="1233" w:type="dxa"/>
          </w:tcPr>
          <w:p w14:paraId="54DBC265" w14:textId="77777777" w:rsidR="00627763" w:rsidRPr="001A042C" w:rsidRDefault="00627763" w:rsidP="00815A77">
            <w:pPr>
              <w:keepLines/>
              <w:widowControl w:val="0"/>
              <w:autoSpaceDE w:val="0"/>
              <w:autoSpaceDN w:val="0"/>
              <w:adjustRightInd w:val="0"/>
              <w:jc w:val="right"/>
              <w:rPr>
                <w:rFonts w:ascii="Arial" w:hAnsi="Arial" w:cs="Arial"/>
                <w:sz w:val="19"/>
                <w:szCs w:val="19"/>
              </w:rPr>
            </w:pPr>
            <w:r w:rsidRPr="001A042C">
              <w:rPr>
                <w:rFonts w:ascii="Courier New" w:hAnsi="Courier New" w:cs="Courier New"/>
                <w:sz w:val="19"/>
                <w:szCs w:val="19"/>
              </w:rPr>
              <w:t xml:space="preserve">─────── </w:t>
            </w:r>
          </w:p>
        </w:tc>
      </w:tr>
      <w:tr w:rsidR="00627763" w:rsidRPr="00061141" w14:paraId="7A2A6ED2" w14:textId="77777777" w:rsidTr="00875291">
        <w:trPr>
          <w:trHeight w:hRule="exact" w:val="286"/>
          <w:jc w:val="center"/>
        </w:trPr>
        <w:tc>
          <w:tcPr>
            <w:tcW w:w="449" w:type="dxa"/>
            <w:vMerge/>
          </w:tcPr>
          <w:p w14:paraId="392E3465"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3C9CE0FB" w14:textId="77777777" w:rsidR="00627763" w:rsidRPr="00753AF3" w:rsidRDefault="00627763" w:rsidP="00815A77">
            <w:pPr>
              <w:keepLines/>
              <w:widowControl w:val="0"/>
              <w:autoSpaceDE w:val="0"/>
              <w:autoSpaceDN w:val="0"/>
              <w:adjustRightInd w:val="0"/>
              <w:jc w:val="both"/>
              <w:rPr>
                <w:rFonts w:ascii="Arial" w:hAnsi="Arial" w:cs="Arial"/>
                <w:sz w:val="19"/>
                <w:szCs w:val="19"/>
              </w:rPr>
            </w:pPr>
          </w:p>
        </w:tc>
        <w:tc>
          <w:tcPr>
            <w:tcW w:w="1142" w:type="dxa"/>
          </w:tcPr>
          <w:p w14:paraId="696FD24D"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169,549</w:t>
            </w:r>
          </w:p>
        </w:tc>
        <w:tc>
          <w:tcPr>
            <w:tcW w:w="1134" w:type="dxa"/>
          </w:tcPr>
          <w:p w14:paraId="01E3BB01"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1,017,940</w:t>
            </w:r>
          </w:p>
        </w:tc>
        <w:tc>
          <w:tcPr>
            <w:tcW w:w="1418" w:type="dxa"/>
          </w:tcPr>
          <w:p w14:paraId="1889BF7A"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(1,027,884)</w:t>
            </w:r>
          </w:p>
        </w:tc>
        <w:tc>
          <w:tcPr>
            <w:tcW w:w="1144" w:type="dxa"/>
          </w:tcPr>
          <w:p w14:paraId="778361F1" w14:textId="77777777" w:rsidR="00627763" w:rsidRPr="00753AF3" w:rsidRDefault="00627763" w:rsidP="00815A77">
            <w:pPr>
              <w:keepLines/>
              <w:widowControl w:val="0"/>
              <w:autoSpaceDE w:val="0"/>
              <w:autoSpaceDN w:val="0"/>
              <w:adjustRightInd w:val="0"/>
              <w:jc w:val="right"/>
              <w:rPr>
                <w:rFonts w:ascii="Arial" w:hAnsi="Arial" w:cs="Arial"/>
                <w:sz w:val="19"/>
                <w:szCs w:val="19"/>
              </w:rPr>
            </w:pPr>
            <w:r w:rsidRPr="00753AF3">
              <w:rPr>
                <w:rFonts w:ascii="Arial" w:hAnsi="Arial" w:cs="Arial"/>
                <w:sz w:val="19"/>
                <w:szCs w:val="19"/>
              </w:rPr>
              <w:t>60,086</w:t>
            </w:r>
          </w:p>
        </w:tc>
        <w:tc>
          <w:tcPr>
            <w:tcW w:w="1233" w:type="dxa"/>
          </w:tcPr>
          <w:p w14:paraId="06515B5B" w14:textId="77777777" w:rsidR="00627763" w:rsidRPr="001A042C" w:rsidRDefault="00627763"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219,691</w:t>
            </w:r>
          </w:p>
        </w:tc>
      </w:tr>
      <w:tr w:rsidR="00627763" w:rsidRPr="00061141" w14:paraId="2F2CE6B2" w14:textId="77777777" w:rsidTr="00875291">
        <w:trPr>
          <w:trHeight w:hRule="exact" w:val="170"/>
          <w:jc w:val="center"/>
        </w:trPr>
        <w:tc>
          <w:tcPr>
            <w:tcW w:w="449" w:type="dxa"/>
            <w:vMerge/>
          </w:tcPr>
          <w:p w14:paraId="48EA7A68"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6666B508" w14:textId="77777777" w:rsidR="00627763" w:rsidRPr="00061141" w:rsidRDefault="00627763" w:rsidP="00815A77">
            <w:pPr>
              <w:keepLines/>
              <w:widowControl w:val="0"/>
              <w:autoSpaceDE w:val="0"/>
              <w:autoSpaceDN w:val="0"/>
              <w:adjustRightInd w:val="0"/>
              <w:jc w:val="both"/>
              <w:rPr>
                <w:rFonts w:ascii="Arial" w:hAnsi="Arial" w:cs="Arial"/>
                <w:sz w:val="19"/>
                <w:szCs w:val="19"/>
              </w:rPr>
            </w:pPr>
          </w:p>
        </w:tc>
        <w:tc>
          <w:tcPr>
            <w:tcW w:w="1142" w:type="dxa"/>
          </w:tcPr>
          <w:p w14:paraId="0D3BD82A" w14:textId="77777777" w:rsidR="00627763" w:rsidRPr="00061141" w:rsidRDefault="00627763" w:rsidP="00815A77">
            <w:pPr>
              <w:keepLines/>
              <w:widowControl w:val="0"/>
              <w:autoSpaceDE w:val="0"/>
              <w:autoSpaceDN w:val="0"/>
              <w:adjustRightInd w:val="0"/>
              <w:jc w:val="right"/>
              <w:rPr>
                <w:rFonts w:ascii="Arial" w:hAnsi="Arial" w:cs="Arial"/>
                <w:sz w:val="19"/>
                <w:szCs w:val="19"/>
              </w:rPr>
            </w:pPr>
            <w:r w:rsidRPr="00061141">
              <w:rPr>
                <w:rFonts w:ascii="Courier New" w:hAnsi="Courier New" w:cs="Courier New"/>
                <w:sz w:val="19"/>
                <w:szCs w:val="19"/>
              </w:rPr>
              <w:t xml:space="preserve">────── </w:t>
            </w:r>
          </w:p>
        </w:tc>
        <w:tc>
          <w:tcPr>
            <w:tcW w:w="1134" w:type="dxa"/>
          </w:tcPr>
          <w:p w14:paraId="4BE07815" w14:textId="77777777" w:rsidR="00627763" w:rsidRPr="00061141" w:rsidRDefault="00627763" w:rsidP="00815A77">
            <w:pPr>
              <w:keepLines/>
              <w:widowControl w:val="0"/>
              <w:autoSpaceDE w:val="0"/>
              <w:autoSpaceDN w:val="0"/>
              <w:adjustRightInd w:val="0"/>
              <w:jc w:val="right"/>
              <w:rPr>
                <w:rFonts w:ascii="Arial" w:hAnsi="Arial" w:cs="Arial"/>
                <w:sz w:val="19"/>
                <w:szCs w:val="19"/>
              </w:rPr>
            </w:pPr>
            <w:r w:rsidRPr="00061141">
              <w:rPr>
                <w:rFonts w:ascii="Courier New" w:hAnsi="Courier New" w:cs="Courier New"/>
                <w:sz w:val="19"/>
                <w:szCs w:val="19"/>
              </w:rPr>
              <w:t xml:space="preserve">────── </w:t>
            </w:r>
          </w:p>
        </w:tc>
        <w:tc>
          <w:tcPr>
            <w:tcW w:w="1418" w:type="dxa"/>
          </w:tcPr>
          <w:p w14:paraId="7D6B99A3" w14:textId="77777777" w:rsidR="00627763" w:rsidRPr="00061141" w:rsidRDefault="00627763" w:rsidP="00815A77">
            <w:pPr>
              <w:keepLines/>
              <w:widowControl w:val="0"/>
              <w:autoSpaceDE w:val="0"/>
              <w:autoSpaceDN w:val="0"/>
              <w:adjustRightInd w:val="0"/>
              <w:jc w:val="right"/>
              <w:rPr>
                <w:rFonts w:ascii="Arial" w:hAnsi="Arial" w:cs="Arial"/>
                <w:sz w:val="19"/>
                <w:szCs w:val="19"/>
              </w:rPr>
            </w:pPr>
            <w:r w:rsidRPr="00061141">
              <w:rPr>
                <w:rFonts w:ascii="Courier New" w:hAnsi="Courier New" w:cs="Courier New"/>
                <w:sz w:val="19"/>
                <w:szCs w:val="19"/>
              </w:rPr>
              <w:t xml:space="preserve">─────── </w:t>
            </w:r>
          </w:p>
        </w:tc>
        <w:tc>
          <w:tcPr>
            <w:tcW w:w="1144" w:type="dxa"/>
          </w:tcPr>
          <w:p w14:paraId="23F20484" w14:textId="77777777" w:rsidR="00627763" w:rsidRPr="00061141" w:rsidRDefault="00627763" w:rsidP="00815A77">
            <w:pPr>
              <w:keepLines/>
              <w:widowControl w:val="0"/>
              <w:autoSpaceDE w:val="0"/>
              <w:autoSpaceDN w:val="0"/>
              <w:adjustRightInd w:val="0"/>
              <w:jc w:val="right"/>
              <w:rPr>
                <w:rFonts w:ascii="Arial" w:hAnsi="Arial" w:cs="Arial"/>
                <w:sz w:val="19"/>
                <w:szCs w:val="19"/>
              </w:rPr>
            </w:pPr>
            <w:r w:rsidRPr="00061141">
              <w:rPr>
                <w:rFonts w:ascii="Courier New" w:hAnsi="Courier New" w:cs="Courier New"/>
                <w:sz w:val="19"/>
                <w:szCs w:val="19"/>
              </w:rPr>
              <w:t xml:space="preserve">─────── </w:t>
            </w:r>
          </w:p>
        </w:tc>
        <w:tc>
          <w:tcPr>
            <w:tcW w:w="1233" w:type="dxa"/>
          </w:tcPr>
          <w:p w14:paraId="16A41100" w14:textId="77777777" w:rsidR="00627763" w:rsidRPr="00061141" w:rsidRDefault="00627763" w:rsidP="00815A77">
            <w:pPr>
              <w:keepLines/>
              <w:widowControl w:val="0"/>
              <w:autoSpaceDE w:val="0"/>
              <w:autoSpaceDN w:val="0"/>
              <w:adjustRightInd w:val="0"/>
              <w:jc w:val="right"/>
              <w:rPr>
                <w:rFonts w:ascii="Arial" w:hAnsi="Arial" w:cs="Arial"/>
                <w:sz w:val="19"/>
                <w:szCs w:val="19"/>
              </w:rPr>
            </w:pPr>
            <w:r w:rsidRPr="00061141">
              <w:rPr>
                <w:rFonts w:ascii="Courier New" w:hAnsi="Courier New" w:cs="Courier New"/>
                <w:sz w:val="19"/>
                <w:szCs w:val="19"/>
              </w:rPr>
              <w:t xml:space="preserve">─────── </w:t>
            </w:r>
          </w:p>
        </w:tc>
      </w:tr>
      <w:tr w:rsidR="00627763" w:rsidRPr="005A520D" w14:paraId="1FB8EED1" w14:textId="77777777" w:rsidTr="00875291">
        <w:trPr>
          <w:trHeight w:hRule="exact" w:val="800"/>
          <w:jc w:val="center"/>
        </w:trPr>
        <w:tc>
          <w:tcPr>
            <w:tcW w:w="449" w:type="dxa"/>
            <w:vMerge/>
          </w:tcPr>
          <w:p w14:paraId="689B0F42"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9159" w:type="dxa"/>
            <w:gridSpan w:val="6"/>
            <w:vAlign w:val="center"/>
          </w:tcPr>
          <w:p w14:paraId="1FA53397" w14:textId="77777777" w:rsidR="00627763" w:rsidRPr="005A520D" w:rsidRDefault="00627763"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The income funds of the charity include restricted funds comprising the following unexpended balances of donations and grants held on trust for specific purposes:</w:t>
            </w:r>
          </w:p>
        </w:tc>
      </w:tr>
      <w:tr w:rsidR="00627763" w:rsidRPr="005A520D" w14:paraId="27548B94" w14:textId="77777777" w:rsidTr="00875291">
        <w:trPr>
          <w:trHeight w:hRule="exact" w:val="302"/>
          <w:jc w:val="center"/>
        </w:trPr>
        <w:tc>
          <w:tcPr>
            <w:tcW w:w="449" w:type="dxa"/>
            <w:vMerge/>
          </w:tcPr>
          <w:p w14:paraId="14AE7BEE"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val="restart"/>
          </w:tcPr>
          <w:p w14:paraId="04D50F30" w14:textId="77777777" w:rsidR="00627763" w:rsidRPr="00667A8B" w:rsidRDefault="00627763" w:rsidP="00815A77">
            <w:pPr>
              <w:keepLines/>
              <w:widowControl w:val="0"/>
              <w:autoSpaceDE w:val="0"/>
              <w:autoSpaceDN w:val="0"/>
              <w:adjustRightInd w:val="0"/>
              <w:rPr>
                <w:rFonts w:ascii="Arial" w:hAnsi="Arial" w:cs="Arial"/>
                <w:sz w:val="19"/>
                <w:szCs w:val="19"/>
              </w:rPr>
            </w:pPr>
          </w:p>
        </w:tc>
        <w:tc>
          <w:tcPr>
            <w:tcW w:w="1142" w:type="dxa"/>
          </w:tcPr>
          <w:p w14:paraId="7CB460FA"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Balance</w:t>
            </w:r>
          </w:p>
        </w:tc>
        <w:tc>
          <w:tcPr>
            <w:tcW w:w="3696" w:type="dxa"/>
            <w:gridSpan w:val="3"/>
          </w:tcPr>
          <w:p w14:paraId="2EF94E08" w14:textId="77777777" w:rsidR="00627763" w:rsidRPr="008B3471" w:rsidRDefault="00627763" w:rsidP="00815A77">
            <w:pPr>
              <w:keepLines/>
              <w:widowControl w:val="0"/>
              <w:autoSpaceDE w:val="0"/>
              <w:autoSpaceDN w:val="0"/>
              <w:adjustRightInd w:val="0"/>
              <w:rPr>
                <w:rFonts w:ascii="Arial" w:hAnsi="Arial" w:cs="Arial"/>
                <w:b/>
                <w:bCs/>
                <w:sz w:val="19"/>
                <w:szCs w:val="19"/>
              </w:rPr>
            </w:pPr>
          </w:p>
        </w:tc>
        <w:tc>
          <w:tcPr>
            <w:tcW w:w="1233" w:type="dxa"/>
          </w:tcPr>
          <w:p w14:paraId="2D336272"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Balance at</w:t>
            </w:r>
          </w:p>
        </w:tc>
      </w:tr>
      <w:tr w:rsidR="00627763" w:rsidRPr="00061141" w14:paraId="34E18475" w14:textId="77777777" w:rsidTr="00875291">
        <w:trPr>
          <w:trHeight w:hRule="exact" w:val="285"/>
          <w:jc w:val="center"/>
        </w:trPr>
        <w:tc>
          <w:tcPr>
            <w:tcW w:w="449" w:type="dxa"/>
            <w:vMerge/>
          </w:tcPr>
          <w:p w14:paraId="717B7046" w14:textId="77777777" w:rsidR="00627763"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278F2085"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p>
        </w:tc>
        <w:tc>
          <w:tcPr>
            <w:tcW w:w="1142" w:type="dxa"/>
          </w:tcPr>
          <w:p w14:paraId="38DF6828"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at 1 April</w:t>
            </w:r>
          </w:p>
        </w:tc>
        <w:tc>
          <w:tcPr>
            <w:tcW w:w="3696" w:type="dxa"/>
            <w:gridSpan w:val="3"/>
          </w:tcPr>
          <w:p w14:paraId="6DAB9833" w14:textId="77777777" w:rsidR="00627763" w:rsidRPr="008B3471" w:rsidRDefault="00627763" w:rsidP="00815A77">
            <w:pPr>
              <w:keepLines/>
              <w:widowControl w:val="0"/>
              <w:autoSpaceDE w:val="0"/>
              <w:autoSpaceDN w:val="0"/>
              <w:adjustRightInd w:val="0"/>
              <w:jc w:val="center"/>
              <w:rPr>
                <w:rFonts w:ascii="Arial" w:hAnsi="Arial" w:cs="Arial"/>
                <w:b/>
                <w:bCs/>
                <w:sz w:val="19"/>
                <w:szCs w:val="19"/>
              </w:rPr>
            </w:pPr>
            <w:r w:rsidRPr="008B3471">
              <w:rPr>
                <w:rFonts w:ascii="Arial" w:hAnsi="Arial" w:cs="Arial"/>
                <w:b/>
                <w:bCs/>
                <w:sz w:val="19"/>
                <w:szCs w:val="19"/>
              </w:rPr>
              <w:t>Movement in funds</w:t>
            </w:r>
          </w:p>
        </w:tc>
        <w:tc>
          <w:tcPr>
            <w:tcW w:w="1233" w:type="dxa"/>
          </w:tcPr>
          <w:p w14:paraId="6AFADC47"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 xml:space="preserve">31 March </w:t>
            </w:r>
          </w:p>
        </w:tc>
      </w:tr>
      <w:tr w:rsidR="00627763" w:rsidRPr="005A520D" w14:paraId="78679700" w14:textId="77777777" w:rsidTr="00875291">
        <w:trPr>
          <w:trHeight w:hRule="exact" w:val="285"/>
          <w:jc w:val="center"/>
        </w:trPr>
        <w:tc>
          <w:tcPr>
            <w:tcW w:w="449" w:type="dxa"/>
            <w:vMerge/>
          </w:tcPr>
          <w:p w14:paraId="4AA34F4D"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76260BCB" w14:textId="77777777" w:rsidR="00627763" w:rsidRPr="00667A8B" w:rsidRDefault="00627763" w:rsidP="00815A77">
            <w:pPr>
              <w:keepLines/>
              <w:widowControl w:val="0"/>
              <w:autoSpaceDE w:val="0"/>
              <w:autoSpaceDN w:val="0"/>
              <w:adjustRightInd w:val="0"/>
              <w:rPr>
                <w:rFonts w:ascii="Arial" w:hAnsi="Arial" w:cs="Arial"/>
                <w:sz w:val="19"/>
                <w:szCs w:val="19"/>
              </w:rPr>
            </w:pPr>
          </w:p>
        </w:tc>
        <w:tc>
          <w:tcPr>
            <w:tcW w:w="1142" w:type="dxa"/>
          </w:tcPr>
          <w:p w14:paraId="2C9F6E3F"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2021</w:t>
            </w:r>
          </w:p>
        </w:tc>
        <w:tc>
          <w:tcPr>
            <w:tcW w:w="1134" w:type="dxa"/>
          </w:tcPr>
          <w:p w14:paraId="7B553855"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Income</w:t>
            </w:r>
          </w:p>
        </w:tc>
        <w:tc>
          <w:tcPr>
            <w:tcW w:w="1418" w:type="dxa"/>
          </w:tcPr>
          <w:p w14:paraId="0F5EFFBB"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Expenditure</w:t>
            </w:r>
          </w:p>
        </w:tc>
        <w:tc>
          <w:tcPr>
            <w:tcW w:w="1144" w:type="dxa"/>
          </w:tcPr>
          <w:p w14:paraId="4A855D4F"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Transfers</w:t>
            </w:r>
          </w:p>
        </w:tc>
        <w:tc>
          <w:tcPr>
            <w:tcW w:w="1233" w:type="dxa"/>
          </w:tcPr>
          <w:p w14:paraId="79597843"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2022</w:t>
            </w:r>
          </w:p>
        </w:tc>
      </w:tr>
      <w:tr w:rsidR="00627763" w:rsidRPr="005A520D" w14:paraId="0DF2760F" w14:textId="77777777" w:rsidTr="00875291">
        <w:trPr>
          <w:trHeight w:hRule="exact" w:val="285"/>
          <w:jc w:val="center"/>
        </w:trPr>
        <w:tc>
          <w:tcPr>
            <w:tcW w:w="449" w:type="dxa"/>
            <w:vMerge/>
          </w:tcPr>
          <w:p w14:paraId="3918D429"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088FF7CC" w14:textId="77777777" w:rsidR="00627763" w:rsidRPr="005A520D" w:rsidRDefault="00627763" w:rsidP="00815A77">
            <w:pPr>
              <w:keepLines/>
              <w:widowControl w:val="0"/>
              <w:autoSpaceDE w:val="0"/>
              <w:autoSpaceDN w:val="0"/>
              <w:adjustRightInd w:val="0"/>
              <w:rPr>
                <w:rFonts w:ascii="Arial" w:hAnsi="Arial" w:cs="Arial"/>
                <w:sz w:val="19"/>
                <w:szCs w:val="19"/>
              </w:rPr>
            </w:pPr>
          </w:p>
        </w:tc>
        <w:tc>
          <w:tcPr>
            <w:tcW w:w="1142" w:type="dxa"/>
          </w:tcPr>
          <w:p w14:paraId="16220ADA"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c>
          <w:tcPr>
            <w:tcW w:w="1134" w:type="dxa"/>
          </w:tcPr>
          <w:p w14:paraId="33071A73"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c>
          <w:tcPr>
            <w:tcW w:w="1418" w:type="dxa"/>
          </w:tcPr>
          <w:p w14:paraId="328E6BAB"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c>
          <w:tcPr>
            <w:tcW w:w="1144" w:type="dxa"/>
          </w:tcPr>
          <w:p w14:paraId="1CC55A50"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c>
          <w:tcPr>
            <w:tcW w:w="1233" w:type="dxa"/>
          </w:tcPr>
          <w:p w14:paraId="5A2664B6" w14:textId="77777777" w:rsidR="00627763" w:rsidRPr="008B3471" w:rsidRDefault="00627763" w:rsidP="00815A77">
            <w:pPr>
              <w:keepLines/>
              <w:widowControl w:val="0"/>
              <w:autoSpaceDE w:val="0"/>
              <w:autoSpaceDN w:val="0"/>
              <w:adjustRightInd w:val="0"/>
              <w:jc w:val="right"/>
              <w:rPr>
                <w:rFonts w:ascii="Arial" w:hAnsi="Arial" w:cs="Arial"/>
                <w:b/>
                <w:bCs/>
                <w:sz w:val="19"/>
                <w:szCs w:val="19"/>
              </w:rPr>
            </w:pPr>
            <w:r w:rsidRPr="008B3471">
              <w:rPr>
                <w:rFonts w:ascii="Arial" w:hAnsi="Arial" w:cs="Arial"/>
                <w:b/>
                <w:bCs/>
                <w:sz w:val="19"/>
                <w:szCs w:val="19"/>
              </w:rPr>
              <w:t>£</w:t>
            </w:r>
          </w:p>
        </w:tc>
      </w:tr>
      <w:tr w:rsidR="00627763" w:rsidRPr="005A520D" w14:paraId="3AA41B0D" w14:textId="77777777" w:rsidTr="00875291">
        <w:trPr>
          <w:trHeight w:val="283"/>
          <w:jc w:val="center"/>
        </w:trPr>
        <w:tc>
          <w:tcPr>
            <w:tcW w:w="449" w:type="dxa"/>
            <w:vMerge/>
          </w:tcPr>
          <w:p w14:paraId="29A7CC0E"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254C0E2D" w14:textId="77777777" w:rsidR="00627763" w:rsidRPr="00061141" w:rsidRDefault="00627763" w:rsidP="00815A77">
            <w:pPr>
              <w:keepLines/>
              <w:widowControl w:val="0"/>
              <w:autoSpaceDE w:val="0"/>
              <w:autoSpaceDN w:val="0"/>
              <w:adjustRightInd w:val="0"/>
              <w:rPr>
                <w:rFonts w:ascii="Arial" w:hAnsi="Arial" w:cs="Arial"/>
                <w:b/>
                <w:color w:val="FF0000"/>
                <w:sz w:val="19"/>
                <w:szCs w:val="19"/>
              </w:rPr>
            </w:pPr>
            <w:r w:rsidRPr="00061141">
              <w:rPr>
                <w:rFonts w:ascii="Arial" w:hAnsi="Arial" w:cs="Arial"/>
                <w:b/>
                <w:sz w:val="19"/>
                <w:szCs w:val="19"/>
              </w:rPr>
              <w:t xml:space="preserve">Restricted funds </w:t>
            </w:r>
          </w:p>
        </w:tc>
        <w:tc>
          <w:tcPr>
            <w:tcW w:w="6071" w:type="dxa"/>
            <w:gridSpan w:val="5"/>
          </w:tcPr>
          <w:p w14:paraId="71C8AD0F" w14:textId="77777777" w:rsidR="00627763" w:rsidRPr="005A520D" w:rsidRDefault="00627763" w:rsidP="00815A77">
            <w:pPr>
              <w:keepLines/>
              <w:widowControl w:val="0"/>
              <w:autoSpaceDE w:val="0"/>
              <w:autoSpaceDN w:val="0"/>
              <w:adjustRightInd w:val="0"/>
              <w:rPr>
                <w:rFonts w:ascii="Arial" w:hAnsi="Arial" w:cs="Arial"/>
                <w:sz w:val="19"/>
                <w:szCs w:val="19"/>
              </w:rPr>
            </w:pPr>
          </w:p>
        </w:tc>
      </w:tr>
      <w:tr w:rsidR="00627763" w:rsidRPr="00740C2C" w14:paraId="6C676B46" w14:textId="77777777" w:rsidTr="00875291">
        <w:trPr>
          <w:trHeight w:val="283"/>
          <w:jc w:val="center"/>
        </w:trPr>
        <w:tc>
          <w:tcPr>
            <w:tcW w:w="449" w:type="dxa"/>
            <w:vMerge/>
          </w:tcPr>
          <w:p w14:paraId="44AE8C47" w14:textId="77777777" w:rsidR="00627763"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77484F5D" w14:textId="77777777" w:rsidR="00627763" w:rsidRDefault="00627763" w:rsidP="00815A77">
            <w:pPr>
              <w:keepLines/>
              <w:widowControl w:val="0"/>
              <w:autoSpaceDE w:val="0"/>
              <w:autoSpaceDN w:val="0"/>
              <w:adjustRightInd w:val="0"/>
              <w:rPr>
                <w:rFonts w:ascii="Arial" w:hAnsi="Arial" w:cs="Arial"/>
                <w:sz w:val="19"/>
                <w:szCs w:val="19"/>
              </w:rPr>
            </w:pPr>
            <w:r>
              <w:rPr>
                <w:rFonts w:ascii="Arial" w:hAnsi="Arial" w:cs="Arial"/>
                <w:sz w:val="19"/>
                <w:szCs w:val="19"/>
              </w:rPr>
              <w:t>Advice</w:t>
            </w:r>
            <w:r w:rsidRPr="005A520D">
              <w:rPr>
                <w:rFonts w:ascii="Arial" w:hAnsi="Arial" w:cs="Arial"/>
                <w:sz w:val="19"/>
                <w:szCs w:val="19"/>
              </w:rPr>
              <w:t xml:space="preserve"> centre</w:t>
            </w:r>
          </w:p>
        </w:tc>
        <w:tc>
          <w:tcPr>
            <w:tcW w:w="1142" w:type="dxa"/>
          </w:tcPr>
          <w:p w14:paraId="2C199F3E" w14:textId="77777777" w:rsidR="00627763" w:rsidRDefault="00627763" w:rsidP="00815A77">
            <w:pPr>
              <w:keepLines/>
              <w:widowControl w:val="0"/>
              <w:autoSpaceDE w:val="0"/>
              <w:autoSpaceDN w:val="0"/>
              <w:adjustRightInd w:val="0"/>
              <w:jc w:val="right"/>
              <w:rPr>
                <w:rFonts w:ascii="Arial" w:hAnsi="Arial" w:cs="Arial"/>
                <w:sz w:val="19"/>
                <w:szCs w:val="19"/>
              </w:rPr>
            </w:pPr>
            <w:r w:rsidRPr="00E206B9">
              <w:rPr>
                <w:rFonts w:ascii="Arial" w:hAnsi="Arial" w:cs="Arial"/>
                <w:bCs/>
                <w:sz w:val="19"/>
                <w:szCs w:val="19"/>
              </w:rPr>
              <w:t>20,330</w:t>
            </w:r>
          </w:p>
        </w:tc>
        <w:tc>
          <w:tcPr>
            <w:tcW w:w="1134" w:type="dxa"/>
          </w:tcPr>
          <w:p w14:paraId="6DFEDC1F" w14:textId="77777777" w:rsidR="00627763" w:rsidRDefault="00627763" w:rsidP="00815A77">
            <w:pPr>
              <w:jc w:val="right"/>
              <w:rPr>
                <w:rFonts w:ascii="Arial" w:hAnsi="Arial" w:cs="Arial"/>
                <w:color w:val="000000"/>
                <w:sz w:val="19"/>
                <w:szCs w:val="19"/>
              </w:rPr>
            </w:pPr>
            <w:r>
              <w:rPr>
                <w:rFonts w:ascii="Arial" w:hAnsi="Arial" w:cs="Arial"/>
                <w:bCs/>
                <w:sz w:val="19"/>
                <w:szCs w:val="19"/>
              </w:rPr>
              <w:t>162,435</w:t>
            </w:r>
          </w:p>
        </w:tc>
        <w:tc>
          <w:tcPr>
            <w:tcW w:w="1418" w:type="dxa"/>
          </w:tcPr>
          <w:p w14:paraId="654F7FDB" w14:textId="77777777" w:rsidR="00627763" w:rsidRDefault="00627763" w:rsidP="00815A77">
            <w:pPr>
              <w:keepLines/>
              <w:widowControl w:val="0"/>
              <w:autoSpaceDE w:val="0"/>
              <w:autoSpaceDN w:val="0"/>
              <w:adjustRightInd w:val="0"/>
              <w:jc w:val="right"/>
              <w:rPr>
                <w:rFonts w:ascii="Arial" w:hAnsi="Arial" w:cs="Arial"/>
                <w:color w:val="000000"/>
                <w:sz w:val="19"/>
                <w:szCs w:val="19"/>
              </w:rPr>
            </w:pPr>
            <w:r>
              <w:rPr>
                <w:rFonts w:ascii="Arial" w:hAnsi="Arial" w:cs="Arial"/>
                <w:bCs/>
                <w:sz w:val="19"/>
                <w:szCs w:val="19"/>
              </w:rPr>
              <w:t>(140,402)</w:t>
            </w:r>
          </w:p>
        </w:tc>
        <w:tc>
          <w:tcPr>
            <w:tcW w:w="1144" w:type="dxa"/>
          </w:tcPr>
          <w:p w14:paraId="35E8D24B" w14:textId="77777777" w:rsidR="00627763" w:rsidRDefault="00627763"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c>
          <w:tcPr>
            <w:tcW w:w="1233" w:type="dxa"/>
          </w:tcPr>
          <w:p w14:paraId="3FD86A00" w14:textId="77777777" w:rsidR="00627763" w:rsidRPr="001A042C" w:rsidRDefault="00627763"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42,363</w:t>
            </w:r>
          </w:p>
        </w:tc>
      </w:tr>
      <w:tr w:rsidR="00627763" w:rsidRPr="00740C2C" w14:paraId="6208D8FD" w14:textId="77777777" w:rsidTr="00875291">
        <w:trPr>
          <w:trHeight w:val="283"/>
          <w:jc w:val="center"/>
        </w:trPr>
        <w:tc>
          <w:tcPr>
            <w:tcW w:w="449" w:type="dxa"/>
            <w:vMerge/>
          </w:tcPr>
          <w:p w14:paraId="568B3E23"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36DB9929" w14:textId="77777777" w:rsidR="00627763" w:rsidRPr="005A520D" w:rsidRDefault="00627763"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Get Involved</w:t>
            </w:r>
          </w:p>
        </w:tc>
        <w:tc>
          <w:tcPr>
            <w:tcW w:w="1142" w:type="dxa"/>
          </w:tcPr>
          <w:p w14:paraId="218F8892" w14:textId="77777777" w:rsidR="00627763" w:rsidRPr="00740C2C" w:rsidRDefault="00627763" w:rsidP="00815A77">
            <w:pPr>
              <w:keepLines/>
              <w:widowControl w:val="0"/>
              <w:autoSpaceDE w:val="0"/>
              <w:autoSpaceDN w:val="0"/>
              <w:adjustRightInd w:val="0"/>
              <w:jc w:val="right"/>
              <w:rPr>
                <w:rFonts w:ascii="Arial" w:hAnsi="Arial" w:cs="Arial"/>
                <w:sz w:val="19"/>
                <w:szCs w:val="19"/>
              </w:rPr>
            </w:pPr>
            <w:r w:rsidRPr="00E206B9">
              <w:rPr>
                <w:rFonts w:ascii="Arial" w:hAnsi="Arial" w:cs="Arial"/>
                <w:bCs/>
                <w:sz w:val="19"/>
                <w:szCs w:val="19"/>
              </w:rPr>
              <w:t>-</w:t>
            </w:r>
          </w:p>
        </w:tc>
        <w:tc>
          <w:tcPr>
            <w:tcW w:w="1134" w:type="dxa"/>
          </w:tcPr>
          <w:p w14:paraId="1A77183E" w14:textId="77777777" w:rsidR="00627763" w:rsidRPr="00090359" w:rsidRDefault="00627763" w:rsidP="00815A77">
            <w:pPr>
              <w:jc w:val="right"/>
              <w:rPr>
                <w:rFonts w:ascii="Arial" w:hAnsi="Arial" w:cs="Arial"/>
                <w:color w:val="000000"/>
                <w:sz w:val="19"/>
                <w:szCs w:val="19"/>
              </w:rPr>
            </w:pPr>
            <w:r>
              <w:rPr>
                <w:rFonts w:ascii="Arial" w:hAnsi="Arial" w:cs="Arial"/>
                <w:bCs/>
                <w:sz w:val="19"/>
                <w:szCs w:val="19"/>
              </w:rPr>
              <w:t>59,272</w:t>
            </w:r>
          </w:p>
        </w:tc>
        <w:tc>
          <w:tcPr>
            <w:tcW w:w="1418" w:type="dxa"/>
          </w:tcPr>
          <w:p w14:paraId="65E9B5C6" w14:textId="77777777" w:rsidR="00627763" w:rsidRPr="00090359"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(70,317)</w:t>
            </w:r>
          </w:p>
        </w:tc>
        <w:tc>
          <w:tcPr>
            <w:tcW w:w="1144" w:type="dxa"/>
          </w:tcPr>
          <w:p w14:paraId="51EF500F" w14:textId="77777777" w:rsidR="00627763" w:rsidRPr="00740C2C"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11,045</w:t>
            </w:r>
          </w:p>
        </w:tc>
        <w:tc>
          <w:tcPr>
            <w:tcW w:w="1233" w:type="dxa"/>
          </w:tcPr>
          <w:p w14:paraId="64DF3533" w14:textId="77777777" w:rsidR="00627763" w:rsidRPr="001A042C" w:rsidRDefault="00627763" w:rsidP="00815A77">
            <w:pPr>
              <w:keepLines/>
              <w:widowControl w:val="0"/>
              <w:autoSpaceDE w:val="0"/>
              <w:autoSpaceDN w:val="0"/>
              <w:adjustRightInd w:val="0"/>
              <w:jc w:val="right"/>
              <w:rPr>
                <w:rFonts w:ascii="Arial" w:hAnsi="Arial" w:cs="Arial"/>
                <w:bCs/>
                <w:sz w:val="19"/>
                <w:szCs w:val="19"/>
              </w:rPr>
            </w:pPr>
            <w:r w:rsidRPr="00EB4207">
              <w:rPr>
                <w:rFonts w:ascii="Arial" w:hAnsi="Arial" w:cs="Arial"/>
                <w:bCs/>
                <w:sz w:val="19"/>
                <w:szCs w:val="19"/>
              </w:rPr>
              <w:t>-</w:t>
            </w:r>
          </w:p>
        </w:tc>
      </w:tr>
      <w:tr w:rsidR="00627763" w:rsidRPr="00740C2C" w14:paraId="6CCB6D65" w14:textId="77777777" w:rsidTr="00875291">
        <w:trPr>
          <w:trHeight w:val="283"/>
          <w:jc w:val="center"/>
        </w:trPr>
        <w:tc>
          <w:tcPr>
            <w:tcW w:w="449" w:type="dxa"/>
            <w:vMerge/>
          </w:tcPr>
          <w:p w14:paraId="08795E98"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332EAA49" w14:textId="77777777" w:rsidR="00627763" w:rsidRPr="005A520D" w:rsidRDefault="00627763" w:rsidP="00815A77">
            <w:pPr>
              <w:keepLines/>
              <w:widowControl w:val="0"/>
              <w:autoSpaceDE w:val="0"/>
              <w:autoSpaceDN w:val="0"/>
              <w:adjustRightInd w:val="0"/>
              <w:rPr>
                <w:rFonts w:ascii="Arial" w:hAnsi="Arial" w:cs="Arial"/>
                <w:sz w:val="19"/>
                <w:szCs w:val="19"/>
              </w:rPr>
            </w:pPr>
            <w:r w:rsidRPr="008F5247">
              <w:rPr>
                <w:rFonts w:ascii="Arial" w:hAnsi="Arial" w:cs="Arial"/>
                <w:sz w:val="19"/>
                <w:szCs w:val="19"/>
              </w:rPr>
              <w:t>COVID-19 Community Relief</w:t>
            </w:r>
          </w:p>
        </w:tc>
        <w:tc>
          <w:tcPr>
            <w:tcW w:w="1142" w:type="dxa"/>
          </w:tcPr>
          <w:p w14:paraId="20478DC9" w14:textId="77777777" w:rsidR="00627763" w:rsidRPr="00740C2C" w:rsidRDefault="00627763" w:rsidP="00815A77">
            <w:pPr>
              <w:keepLines/>
              <w:widowControl w:val="0"/>
              <w:autoSpaceDE w:val="0"/>
              <w:autoSpaceDN w:val="0"/>
              <w:adjustRightInd w:val="0"/>
              <w:jc w:val="right"/>
              <w:rPr>
                <w:rFonts w:ascii="Arial" w:hAnsi="Arial" w:cs="Arial"/>
                <w:sz w:val="19"/>
                <w:szCs w:val="19"/>
              </w:rPr>
            </w:pPr>
            <w:r w:rsidRPr="00E206B9">
              <w:rPr>
                <w:rFonts w:ascii="Arial" w:hAnsi="Arial" w:cs="Arial"/>
                <w:bCs/>
                <w:sz w:val="19"/>
                <w:szCs w:val="19"/>
              </w:rPr>
              <w:t>77,408</w:t>
            </w:r>
          </w:p>
        </w:tc>
        <w:tc>
          <w:tcPr>
            <w:tcW w:w="1134" w:type="dxa"/>
          </w:tcPr>
          <w:p w14:paraId="741714A2" w14:textId="77777777" w:rsidR="00627763" w:rsidRPr="00090359"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w:t>
            </w:r>
          </w:p>
        </w:tc>
        <w:tc>
          <w:tcPr>
            <w:tcW w:w="1418" w:type="dxa"/>
          </w:tcPr>
          <w:p w14:paraId="347F8908" w14:textId="77777777" w:rsidR="00627763" w:rsidRPr="00090359"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w:t>
            </w:r>
          </w:p>
        </w:tc>
        <w:tc>
          <w:tcPr>
            <w:tcW w:w="1144" w:type="dxa"/>
          </w:tcPr>
          <w:p w14:paraId="1BB8CD41" w14:textId="77777777" w:rsidR="00627763" w:rsidRPr="00740C2C"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(77,408)</w:t>
            </w:r>
          </w:p>
        </w:tc>
        <w:tc>
          <w:tcPr>
            <w:tcW w:w="1233" w:type="dxa"/>
          </w:tcPr>
          <w:p w14:paraId="1BA6E5D2" w14:textId="77777777" w:rsidR="00627763" w:rsidRPr="001A042C" w:rsidRDefault="00627763"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w:t>
            </w:r>
          </w:p>
        </w:tc>
      </w:tr>
      <w:tr w:rsidR="00627763" w:rsidRPr="00740C2C" w14:paraId="0CE8C2D0" w14:textId="77777777" w:rsidTr="00875291">
        <w:trPr>
          <w:trHeight w:val="283"/>
          <w:jc w:val="center"/>
        </w:trPr>
        <w:tc>
          <w:tcPr>
            <w:tcW w:w="449" w:type="dxa"/>
            <w:vMerge/>
          </w:tcPr>
          <w:p w14:paraId="5330C02A"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1048EA7F" w14:textId="77777777" w:rsidR="00627763" w:rsidRDefault="00627763" w:rsidP="00815A77">
            <w:pPr>
              <w:autoSpaceDE w:val="0"/>
              <w:autoSpaceDN w:val="0"/>
              <w:adjustRightInd w:val="0"/>
              <w:rPr>
                <w:rFonts w:ascii="Arial" w:hAnsi="Arial" w:cs="Arial"/>
                <w:sz w:val="19"/>
                <w:szCs w:val="19"/>
              </w:rPr>
            </w:pPr>
            <w:r>
              <w:rPr>
                <w:rFonts w:ascii="Arial" w:hAnsi="Arial" w:cs="Arial"/>
                <w:sz w:val="19"/>
                <w:szCs w:val="19"/>
              </w:rPr>
              <w:t>At Home</w:t>
            </w:r>
          </w:p>
        </w:tc>
        <w:tc>
          <w:tcPr>
            <w:tcW w:w="1142" w:type="dxa"/>
          </w:tcPr>
          <w:p w14:paraId="5858B871" w14:textId="77777777" w:rsidR="00627763" w:rsidRPr="00DF578F" w:rsidRDefault="00627763"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c>
          <w:tcPr>
            <w:tcW w:w="1134" w:type="dxa"/>
          </w:tcPr>
          <w:p w14:paraId="5EA8AAA1" w14:textId="77777777" w:rsidR="00627763" w:rsidRPr="00DF578F" w:rsidRDefault="00627763"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31,562</w:t>
            </w:r>
          </w:p>
        </w:tc>
        <w:tc>
          <w:tcPr>
            <w:tcW w:w="1418" w:type="dxa"/>
          </w:tcPr>
          <w:p w14:paraId="07A6CBB1" w14:textId="77777777" w:rsidR="00627763" w:rsidRPr="00DF578F" w:rsidRDefault="00627763"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(18,834)</w:t>
            </w:r>
          </w:p>
        </w:tc>
        <w:tc>
          <w:tcPr>
            <w:tcW w:w="1144" w:type="dxa"/>
          </w:tcPr>
          <w:p w14:paraId="24E0F9AD" w14:textId="77777777" w:rsidR="00627763" w:rsidRPr="00DF578F" w:rsidRDefault="00627763"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w:t>
            </w:r>
          </w:p>
        </w:tc>
        <w:tc>
          <w:tcPr>
            <w:tcW w:w="1233" w:type="dxa"/>
          </w:tcPr>
          <w:p w14:paraId="65D73A69" w14:textId="77777777" w:rsidR="00627763" w:rsidRPr="00EB4207" w:rsidRDefault="00627763"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12,728</w:t>
            </w:r>
          </w:p>
        </w:tc>
      </w:tr>
      <w:tr w:rsidR="00627763" w:rsidRPr="00740C2C" w14:paraId="569E6588" w14:textId="77777777" w:rsidTr="00875291">
        <w:trPr>
          <w:trHeight w:val="283"/>
          <w:jc w:val="center"/>
        </w:trPr>
        <w:tc>
          <w:tcPr>
            <w:tcW w:w="449" w:type="dxa"/>
            <w:vMerge/>
          </w:tcPr>
          <w:p w14:paraId="588651EB"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34019297" w14:textId="77777777" w:rsidR="00627763" w:rsidRPr="005A520D" w:rsidRDefault="00627763" w:rsidP="00815A77">
            <w:pPr>
              <w:autoSpaceDE w:val="0"/>
              <w:autoSpaceDN w:val="0"/>
              <w:adjustRightInd w:val="0"/>
              <w:rPr>
                <w:rFonts w:ascii="Arial" w:hAnsi="Arial" w:cs="Arial"/>
                <w:sz w:val="19"/>
                <w:szCs w:val="19"/>
              </w:rPr>
            </w:pPr>
            <w:r>
              <w:rPr>
                <w:rFonts w:ascii="Arial" w:hAnsi="Arial" w:cs="Arial"/>
                <w:sz w:val="19"/>
                <w:szCs w:val="19"/>
              </w:rPr>
              <w:t>Get Set Opening Doors</w:t>
            </w:r>
          </w:p>
        </w:tc>
        <w:tc>
          <w:tcPr>
            <w:tcW w:w="1142" w:type="dxa"/>
          </w:tcPr>
          <w:p w14:paraId="3B618C1D" w14:textId="77777777" w:rsidR="00627763" w:rsidRDefault="00627763" w:rsidP="00815A77">
            <w:pPr>
              <w:keepLines/>
              <w:widowControl w:val="0"/>
              <w:autoSpaceDE w:val="0"/>
              <w:autoSpaceDN w:val="0"/>
              <w:adjustRightInd w:val="0"/>
              <w:jc w:val="right"/>
              <w:rPr>
                <w:rFonts w:ascii="Arial" w:hAnsi="Arial" w:cs="Arial"/>
                <w:sz w:val="19"/>
                <w:szCs w:val="19"/>
              </w:rPr>
            </w:pPr>
            <w:r w:rsidRPr="00E206B9">
              <w:rPr>
                <w:rFonts w:ascii="Arial" w:hAnsi="Arial" w:cs="Arial"/>
                <w:bCs/>
                <w:sz w:val="19"/>
                <w:szCs w:val="19"/>
              </w:rPr>
              <w:t>-</w:t>
            </w:r>
          </w:p>
        </w:tc>
        <w:tc>
          <w:tcPr>
            <w:tcW w:w="1134" w:type="dxa"/>
          </w:tcPr>
          <w:p w14:paraId="28490589" w14:textId="77777777" w:rsidR="00627763" w:rsidRDefault="00627763" w:rsidP="00815A77">
            <w:pPr>
              <w:keepLines/>
              <w:widowControl w:val="0"/>
              <w:autoSpaceDE w:val="0"/>
              <w:autoSpaceDN w:val="0"/>
              <w:adjustRightInd w:val="0"/>
              <w:jc w:val="right"/>
              <w:rPr>
                <w:rFonts w:ascii="Arial" w:hAnsi="Arial" w:cs="Arial"/>
                <w:color w:val="000000"/>
                <w:sz w:val="19"/>
                <w:szCs w:val="19"/>
              </w:rPr>
            </w:pPr>
            <w:r>
              <w:rPr>
                <w:rFonts w:ascii="Arial" w:hAnsi="Arial" w:cs="Arial"/>
                <w:bCs/>
                <w:sz w:val="19"/>
                <w:szCs w:val="19"/>
              </w:rPr>
              <w:t>95,909</w:t>
            </w:r>
          </w:p>
        </w:tc>
        <w:tc>
          <w:tcPr>
            <w:tcW w:w="1418" w:type="dxa"/>
          </w:tcPr>
          <w:p w14:paraId="146619CF" w14:textId="77777777" w:rsidR="00627763" w:rsidRDefault="00627763" w:rsidP="00815A77">
            <w:pPr>
              <w:keepLines/>
              <w:widowControl w:val="0"/>
              <w:autoSpaceDE w:val="0"/>
              <w:autoSpaceDN w:val="0"/>
              <w:adjustRightInd w:val="0"/>
              <w:jc w:val="right"/>
              <w:rPr>
                <w:rFonts w:ascii="Arial" w:hAnsi="Arial" w:cs="Arial"/>
                <w:color w:val="000000"/>
                <w:sz w:val="19"/>
                <w:szCs w:val="19"/>
              </w:rPr>
            </w:pPr>
            <w:r>
              <w:rPr>
                <w:rFonts w:ascii="Arial" w:hAnsi="Arial" w:cs="Arial"/>
                <w:bCs/>
                <w:sz w:val="19"/>
                <w:szCs w:val="19"/>
              </w:rPr>
              <w:t>(102,186)</w:t>
            </w:r>
          </w:p>
        </w:tc>
        <w:tc>
          <w:tcPr>
            <w:tcW w:w="1144" w:type="dxa"/>
          </w:tcPr>
          <w:p w14:paraId="2BF8E727" w14:textId="77777777" w:rsidR="00627763"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6,277</w:t>
            </w:r>
          </w:p>
        </w:tc>
        <w:tc>
          <w:tcPr>
            <w:tcW w:w="1233" w:type="dxa"/>
          </w:tcPr>
          <w:p w14:paraId="06C88B8D" w14:textId="77777777" w:rsidR="00627763" w:rsidRPr="001A042C" w:rsidRDefault="00627763" w:rsidP="00815A77">
            <w:pPr>
              <w:keepLines/>
              <w:widowControl w:val="0"/>
              <w:autoSpaceDE w:val="0"/>
              <w:autoSpaceDN w:val="0"/>
              <w:adjustRightInd w:val="0"/>
              <w:jc w:val="right"/>
              <w:rPr>
                <w:rFonts w:ascii="Arial" w:hAnsi="Arial" w:cs="Arial"/>
                <w:bCs/>
                <w:sz w:val="19"/>
                <w:szCs w:val="19"/>
              </w:rPr>
            </w:pPr>
            <w:r w:rsidRPr="00EB4207">
              <w:rPr>
                <w:rFonts w:ascii="Arial" w:hAnsi="Arial" w:cs="Arial"/>
                <w:bCs/>
                <w:sz w:val="19"/>
                <w:szCs w:val="19"/>
              </w:rPr>
              <w:t>-</w:t>
            </w:r>
          </w:p>
        </w:tc>
      </w:tr>
      <w:tr w:rsidR="00627763" w:rsidRPr="00740C2C" w14:paraId="6AD7F3C0" w14:textId="77777777" w:rsidTr="00875291">
        <w:trPr>
          <w:trHeight w:val="283"/>
          <w:jc w:val="center"/>
        </w:trPr>
        <w:tc>
          <w:tcPr>
            <w:tcW w:w="449" w:type="dxa"/>
            <w:vMerge/>
          </w:tcPr>
          <w:p w14:paraId="15A9ECEC"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32F2DD65" w14:textId="77777777" w:rsidR="00627763" w:rsidRPr="005A520D" w:rsidRDefault="00627763" w:rsidP="00815A77">
            <w:pPr>
              <w:autoSpaceDE w:val="0"/>
              <w:autoSpaceDN w:val="0"/>
              <w:adjustRightInd w:val="0"/>
              <w:rPr>
                <w:rFonts w:ascii="Arial" w:hAnsi="Arial" w:cs="Arial"/>
                <w:sz w:val="19"/>
                <w:szCs w:val="19"/>
              </w:rPr>
            </w:pPr>
            <w:r>
              <w:rPr>
                <w:rFonts w:ascii="Arial" w:hAnsi="Arial" w:cs="Arial"/>
                <w:sz w:val="19"/>
                <w:szCs w:val="19"/>
              </w:rPr>
              <w:t>Right Track</w:t>
            </w:r>
          </w:p>
        </w:tc>
        <w:tc>
          <w:tcPr>
            <w:tcW w:w="1142" w:type="dxa"/>
          </w:tcPr>
          <w:p w14:paraId="2A24465B" w14:textId="77777777" w:rsidR="00627763" w:rsidRDefault="00627763" w:rsidP="00815A77">
            <w:pPr>
              <w:keepLines/>
              <w:widowControl w:val="0"/>
              <w:autoSpaceDE w:val="0"/>
              <w:autoSpaceDN w:val="0"/>
              <w:adjustRightInd w:val="0"/>
              <w:jc w:val="right"/>
              <w:rPr>
                <w:rFonts w:ascii="Arial" w:hAnsi="Arial" w:cs="Arial"/>
                <w:sz w:val="19"/>
                <w:szCs w:val="19"/>
              </w:rPr>
            </w:pPr>
            <w:r w:rsidRPr="00E206B9">
              <w:rPr>
                <w:rFonts w:ascii="Arial" w:hAnsi="Arial" w:cs="Arial"/>
                <w:bCs/>
                <w:sz w:val="19"/>
                <w:szCs w:val="19"/>
              </w:rPr>
              <w:t>1,344</w:t>
            </w:r>
          </w:p>
        </w:tc>
        <w:tc>
          <w:tcPr>
            <w:tcW w:w="1134" w:type="dxa"/>
          </w:tcPr>
          <w:p w14:paraId="4CABE2A8" w14:textId="77777777" w:rsidR="00627763" w:rsidRDefault="00627763" w:rsidP="00815A77">
            <w:pPr>
              <w:keepLines/>
              <w:widowControl w:val="0"/>
              <w:autoSpaceDE w:val="0"/>
              <w:autoSpaceDN w:val="0"/>
              <w:adjustRightInd w:val="0"/>
              <w:jc w:val="right"/>
              <w:rPr>
                <w:rFonts w:ascii="Arial" w:hAnsi="Arial" w:cs="Arial"/>
                <w:color w:val="000000"/>
                <w:sz w:val="19"/>
                <w:szCs w:val="19"/>
              </w:rPr>
            </w:pPr>
            <w:r>
              <w:rPr>
                <w:rFonts w:ascii="Arial" w:hAnsi="Arial" w:cs="Arial"/>
                <w:bCs/>
                <w:sz w:val="19"/>
                <w:szCs w:val="19"/>
              </w:rPr>
              <w:t>5,280</w:t>
            </w:r>
          </w:p>
        </w:tc>
        <w:tc>
          <w:tcPr>
            <w:tcW w:w="1418" w:type="dxa"/>
          </w:tcPr>
          <w:p w14:paraId="79231973" w14:textId="77777777" w:rsidR="00627763" w:rsidRDefault="00627763" w:rsidP="00815A77">
            <w:pPr>
              <w:keepLines/>
              <w:widowControl w:val="0"/>
              <w:autoSpaceDE w:val="0"/>
              <w:autoSpaceDN w:val="0"/>
              <w:adjustRightInd w:val="0"/>
              <w:jc w:val="right"/>
              <w:rPr>
                <w:rFonts w:ascii="Arial" w:hAnsi="Arial" w:cs="Arial"/>
                <w:color w:val="000000"/>
                <w:sz w:val="19"/>
                <w:szCs w:val="19"/>
              </w:rPr>
            </w:pPr>
            <w:r>
              <w:rPr>
                <w:rFonts w:ascii="Arial" w:hAnsi="Arial" w:cs="Arial"/>
                <w:bCs/>
                <w:sz w:val="19"/>
                <w:szCs w:val="19"/>
              </w:rPr>
              <w:t>(4,824)</w:t>
            </w:r>
          </w:p>
        </w:tc>
        <w:tc>
          <w:tcPr>
            <w:tcW w:w="1144" w:type="dxa"/>
          </w:tcPr>
          <w:p w14:paraId="5294497C" w14:textId="77777777" w:rsidR="00627763" w:rsidRDefault="00627763"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c>
          <w:tcPr>
            <w:tcW w:w="1233" w:type="dxa"/>
          </w:tcPr>
          <w:p w14:paraId="1DD40BDE" w14:textId="77777777" w:rsidR="00627763" w:rsidRPr="001A042C" w:rsidRDefault="00627763"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1,800</w:t>
            </w:r>
          </w:p>
        </w:tc>
      </w:tr>
      <w:tr w:rsidR="00627763" w:rsidRPr="00740C2C" w14:paraId="0BED379A" w14:textId="77777777" w:rsidTr="00875291">
        <w:trPr>
          <w:trHeight w:val="283"/>
          <w:jc w:val="center"/>
        </w:trPr>
        <w:tc>
          <w:tcPr>
            <w:tcW w:w="449" w:type="dxa"/>
            <w:vMerge/>
          </w:tcPr>
          <w:p w14:paraId="79AEFE1D"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Align w:val="center"/>
          </w:tcPr>
          <w:p w14:paraId="495797FE" w14:textId="77777777" w:rsidR="00627763" w:rsidRPr="00061141" w:rsidRDefault="00627763" w:rsidP="00815A77">
            <w:pPr>
              <w:autoSpaceDE w:val="0"/>
              <w:autoSpaceDN w:val="0"/>
              <w:adjustRightInd w:val="0"/>
              <w:rPr>
                <w:rFonts w:cs="Calibri"/>
                <w:color w:val="000000"/>
              </w:rPr>
            </w:pPr>
            <w:r>
              <w:rPr>
                <w:rFonts w:ascii="Arial" w:hAnsi="Arial" w:cs="Arial"/>
                <w:sz w:val="19"/>
                <w:szCs w:val="19"/>
              </w:rPr>
              <w:t xml:space="preserve">Hospital Discharge Service </w:t>
            </w:r>
          </w:p>
        </w:tc>
        <w:tc>
          <w:tcPr>
            <w:tcW w:w="1142" w:type="dxa"/>
            <w:vAlign w:val="center"/>
          </w:tcPr>
          <w:p w14:paraId="406ED60C" w14:textId="77777777" w:rsidR="00627763" w:rsidRPr="00740C2C" w:rsidRDefault="00627763" w:rsidP="00815A77">
            <w:pPr>
              <w:keepLines/>
              <w:widowControl w:val="0"/>
              <w:autoSpaceDE w:val="0"/>
              <w:autoSpaceDN w:val="0"/>
              <w:adjustRightInd w:val="0"/>
              <w:jc w:val="right"/>
              <w:rPr>
                <w:rFonts w:ascii="Arial" w:hAnsi="Arial" w:cs="Arial"/>
                <w:sz w:val="19"/>
                <w:szCs w:val="19"/>
              </w:rPr>
            </w:pPr>
            <w:r w:rsidRPr="00E206B9">
              <w:rPr>
                <w:rFonts w:ascii="Arial" w:hAnsi="Arial" w:cs="Arial"/>
                <w:bCs/>
                <w:sz w:val="19"/>
                <w:szCs w:val="19"/>
              </w:rPr>
              <w:t>3,147</w:t>
            </w:r>
          </w:p>
        </w:tc>
        <w:tc>
          <w:tcPr>
            <w:tcW w:w="1134" w:type="dxa"/>
            <w:vAlign w:val="center"/>
          </w:tcPr>
          <w:p w14:paraId="77165DFA" w14:textId="77777777" w:rsidR="00627763" w:rsidRPr="00090359"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156,787</w:t>
            </w:r>
          </w:p>
        </w:tc>
        <w:tc>
          <w:tcPr>
            <w:tcW w:w="1418" w:type="dxa"/>
            <w:vAlign w:val="center"/>
          </w:tcPr>
          <w:p w14:paraId="302034EF" w14:textId="77777777" w:rsidR="00627763" w:rsidRPr="00090359"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(159,400)</w:t>
            </w:r>
          </w:p>
        </w:tc>
        <w:tc>
          <w:tcPr>
            <w:tcW w:w="1144" w:type="dxa"/>
            <w:vAlign w:val="center"/>
          </w:tcPr>
          <w:p w14:paraId="5E9B8B11" w14:textId="77777777" w:rsidR="00627763" w:rsidRPr="00740C2C" w:rsidRDefault="00627763"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c>
          <w:tcPr>
            <w:tcW w:w="1233" w:type="dxa"/>
            <w:vAlign w:val="center"/>
          </w:tcPr>
          <w:p w14:paraId="1032E7A4" w14:textId="77777777" w:rsidR="00627763" w:rsidRPr="001A042C" w:rsidRDefault="00627763"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494</w:t>
            </w:r>
          </w:p>
        </w:tc>
      </w:tr>
      <w:tr w:rsidR="00627763" w:rsidRPr="00740C2C" w14:paraId="342B7C45" w14:textId="77777777" w:rsidTr="00875291">
        <w:trPr>
          <w:trHeight w:val="283"/>
          <w:jc w:val="center"/>
        </w:trPr>
        <w:tc>
          <w:tcPr>
            <w:tcW w:w="449" w:type="dxa"/>
            <w:vMerge/>
          </w:tcPr>
          <w:p w14:paraId="267ACB31"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tcPr>
          <w:p w14:paraId="4FD1CBC6" w14:textId="77777777" w:rsidR="00627763" w:rsidRPr="005A520D" w:rsidRDefault="00627763"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Shop</w:t>
            </w:r>
            <w:r>
              <w:rPr>
                <w:rFonts w:ascii="Arial" w:hAnsi="Arial" w:cs="Arial"/>
                <w:sz w:val="19"/>
                <w:szCs w:val="19"/>
              </w:rPr>
              <w:t>m</w:t>
            </w:r>
            <w:r w:rsidRPr="005A520D">
              <w:rPr>
                <w:rFonts w:ascii="Arial" w:hAnsi="Arial" w:cs="Arial"/>
                <w:sz w:val="19"/>
                <w:szCs w:val="19"/>
              </w:rPr>
              <w:t>obility</w:t>
            </w:r>
          </w:p>
        </w:tc>
        <w:tc>
          <w:tcPr>
            <w:tcW w:w="1142" w:type="dxa"/>
          </w:tcPr>
          <w:p w14:paraId="3E8354E1" w14:textId="77777777" w:rsidR="00627763" w:rsidRPr="00740C2C" w:rsidRDefault="00627763" w:rsidP="00815A77">
            <w:pPr>
              <w:keepLines/>
              <w:widowControl w:val="0"/>
              <w:autoSpaceDE w:val="0"/>
              <w:autoSpaceDN w:val="0"/>
              <w:adjustRightInd w:val="0"/>
              <w:jc w:val="right"/>
              <w:rPr>
                <w:rFonts w:ascii="Arial" w:hAnsi="Arial" w:cs="Arial"/>
                <w:sz w:val="19"/>
                <w:szCs w:val="19"/>
              </w:rPr>
            </w:pPr>
            <w:r w:rsidRPr="00E206B9">
              <w:rPr>
                <w:rFonts w:ascii="Arial" w:hAnsi="Arial" w:cs="Arial"/>
                <w:bCs/>
                <w:sz w:val="19"/>
                <w:szCs w:val="19"/>
              </w:rPr>
              <w:t>12,762</w:t>
            </w:r>
          </w:p>
        </w:tc>
        <w:tc>
          <w:tcPr>
            <w:tcW w:w="1134" w:type="dxa"/>
          </w:tcPr>
          <w:p w14:paraId="4F5C0F6F" w14:textId="77777777" w:rsidR="00627763" w:rsidRPr="00090359"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26,100</w:t>
            </w:r>
          </w:p>
        </w:tc>
        <w:tc>
          <w:tcPr>
            <w:tcW w:w="1418" w:type="dxa"/>
          </w:tcPr>
          <w:p w14:paraId="19C8EB0B" w14:textId="77777777" w:rsidR="00627763" w:rsidRPr="00090359"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(30,931)</w:t>
            </w:r>
          </w:p>
        </w:tc>
        <w:tc>
          <w:tcPr>
            <w:tcW w:w="1144" w:type="dxa"/>
          </w:tcPr>
          <w:p w14:paraId="4BEDD70B" w14:textId="77777777" w:rsidR="00627763" w:rsidRPr="00740C2C" w:rsidRDefault="00627763"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c>
          <w:tcPr>
            <w:tcW w:w="1233" w:type="dxa"/>
          </w:tcPr>
          <w:p w14:paraId="7E5F96DC" w14:textId="77777777" w:rsidR="00627763" w:rsidRPr="001A042C" w:rsidRDefault="00627763"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7,931</w:t>
            </w:r>
          </w:p>
        </w:tc>
      </w:tr>
      <w:tr w:rsidR="00627763" w:rsidRPr="005A520D" w14:paraId="65DE9D2D" w14:textId="77777777" w:rsidTr="00875291">
        <w:trPr>
          <w:trHeight w:val="170"/>
          <w:jc w:val="center"/>
        </w:trPr>
        <w:tc>
          <w:tcPr>
            <w:tcW w:w="449" w:type="dxa"/>
            <w:vMerge/>
          </w:tcPr>
          <w:p w14:paraId="034B30C5"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val="restart"/>
          </w:tcPr>
          <w:p w14:paraId="769AB6E7" w14:textId="77777777" w:rsidR="00627763" w:rsidRPr="005A520D" w:rsidRDefault="00627763" w:rsidP="00815A77">
            <w:pPr>
              <w:keepLines/>
              <w:widowControl w:val="0"/>
              <w:autoSpaceDE w:val="0"/>
              <w:autoSpaceDN w:val="0"/>
              <w:adjustRightInd w:val="0"/>
              <w:rPr>
                <w:rFonts w:ascii="Arial" w:hAnsi="Arial" w:cs="Arial"/>
                <w:sz w:val="19"/>
                <w:szCs w:val="19"/>
              </w:rPr>
            </w:pPr>
          </w:p>
        </w:tc>
        <w:tc>
          <w:tcPr>
            <w:tcW w:w="1142" w:type="dxa"/>
          </w:tcPr>
          <w:p w14:paraId="2867A4BF" w14:textId="77777777" w:rsidR="00627763" w:rsidRPr="005A520D" w:rsidRDefault="00627763"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134" w:type="dxa"/>
          </w:tcPr>
          <w:p w14:paraId="2B28024A" w14:textId="77777777" w:rsidR="00627763" w:rsidRPr="005A520D" w:rsidRDefault="00627763"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8" w:type="dxa"/>
          </w:tcPr>
          <w:p w14:paraId="38EC8EA0" w14:textId="77777777" w:rsidR="00627763" w:rsidRPr="005A520D" w:rsidRDefault="00627763"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144" w:type="dxa"/>
          </w:tcPr>
          <w:p w14:paraId="66285D60" w14:textId="77777777" w:rsidR="00627763" w:rsidRPr="005A520D" w:rsidRDefault="00627763" w:rsidP="00815A77">
            <w:pPr>
              <w:keepLines/>
              <w:widowControl w:val="0"/>
              <w:autoSpaceDE w:val="0"/>
              <w:autoSpaceDN w:val="0"/>
              <w:adjustRightInd w:val="0"/>
              <w:jc w:val="right"/>
              <w:rPr>
                <w:rFonts w:ascii="Courier New" w:hAnsi="Courier New" w:cs="Courier New"/>
                <w:sz w:val="19"/>
                <w:szCs w:val="19"/>
              </w:rPr>
            </w:pPr>
            <w:r w:rsidRPr="006A1832">
              <w:rPr>
                <w:rFonts w:ascii="Courier New" w:hAnsi="Courier New" w:cs="Courier New"/>
                <w:sz w:val="19"/>
                <w:szCs w:val="19"/>
              </w:rPr>
              <w:t xml:space="preserve">─────── </w:t>
            </w:r>
          </w:p>
        </w:tc>
        <w:tc>
          <w:tcPr>
            <w:tcW w:w="1233" w:type="dxa"/>
          </w:tcPr>
          <w:p w14:paraId="35931021" w14:textId="77777777" w:rsidR="00627763" w:rsidRPr="00EB4207" w:rsidRDefault="00627763" w:rsidP="00815A77">
            <w:pPr>
              <w:keepLines/>
              <w:widowControl w:val="0"/>
              <w:autoSpaceDE w:val="0"/>
              <w:autoSpaceDN w:val="0"/>
              <w:adjustRightInd w:val="0"/>
              <w:jc w:val="right"/>
              <w:rPr>
                <w:rFonts w:ascii="Courier New" w:hAnsi="Courier New" w:cs="Courier New"/>
                <w:bCs/>
                <w:sz w:val="19"/>
                <w:szCs w:val="19"/>
              </w:rPr>
            </w:pPr>
            <w:r w:rsidRPr="00EB4207">
              <w:rPr>
                <w:rFonts w:ascii="Courier New" w:hAnsi="Courier New" w:cs="Courier New"/>
                <w:bCs/>
                <w:sz w:val="19"/>
                <w:szCs w:val="19"/>
              </w:rPr>
              <w:t xml:space="preserve">─────── </w:t>
            </w:r>
          </w:p>
        </w:tc>
      </w:tr>
      <w:tr w:rsidR="00627763" w:rsidRPr="005A520D" w14:paraId="61C4ACFB" w14:textId="77777777" w:rsidTr="00875291">
        <w:trPr>
          <w:trHeight w:val="283"/>
          <w:jc w:val="center"/>
        </w:trPr>
        <w:tc>
          <w:tcPr>
            <w:tcW w:w="449" w:type="dxa"/>
            <w:vMerge/>
          </w:tcPr>
          <w:p w14:paraId="2840A35D"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52C7DC5C" w14:textId="77777777" w:rsidR="00627763" w:rsidRPr="005A520D" w:rsidRDefault="00627763" w:rsidP="00815A77">
            <w:pPr>
              <w:keepLines/>
              <w:widowControl w:val="0"/>
              <w:autoSpaceDE w:val="0"/>
              <w:autoSpaceDN w:val="0"/>
              <w:adjustRightInd w:val="0"/>
              <w:rPr>
                <w:rFonts w:ascii="Arial" w:hAnsi="Arial" w:cs="Arial"/>
                <w:sz w:val="19"/>
                <w:szCs w:val="19"/>
              </w:rPr>
            </w:pPr>
          </w:p>
        </w:tc>
        <w:tc>
          <w:tcPr>
            <w:tcW w:w="1142" w:type="dxa"/>
          </w:tcPr>
          <w:p w14:paraId="585D8A64" w14:textId="77777777" w:rsidR="00627763" w:rsidRPr="006F0AF0" w:rsidRDefault="00627763" w:rsidP="00815A77">
            <w:pPr>
              <w:keepLines/>
              <w:widowControl w:val="0"/>
              <w:autoSpaceDE w:val="0"/>
              <w:autoSpaceDN w:val="0"/>
              <w:adjustRightInd w:val="0"/>
              <w:jc w:val="right"/>
              <w:rPr>
                <w:rFonts w:ascii="Arial" w:hAnsi="Arial" w:cs="Arial"/>
                <w:sz w:val="19"/>
                <w:szCs w:val="19"/>
              </w:rPr>
            </w:pPr>
            <w:r w:rsidRPr="00E206B9">
              <w:rPr>
                <w:rFonts w:ascii="Arial" w:hAnsi="Arial" w:cs="Arial"/>
                <w:bCs/>
                <w:sz w:val="19"/>
                <w:szCs w:val="19"/>
              </w:rPr>
              <w:t>114,991</w:t>
            </w:r>
          </w:p>
        </w:tc>
        <w:tc>
          <w:tcPr>
            <w:tcW w:w="1134" w:type="dxa"/>
          </w:tcPr>
          <w:p w14:paraId="1792F76C" w14:textId="77777777" w:rsidR="00627763" w:rsidRPr="006F0AF0"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537,345</w:t>
            </w:r>
          </w:p>
        </w:tc>
        <w:tc>
          <w:tcPr>
            <w:tcW w:w="1418" w:type="dxa"/>
          </w:tcPr>
          <w:p w14:paraId="7C2A9C95" w14:textId="77777777" w:rsidR="00627763" w:rsidRPr="006F0AF0"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(526,934)</w:t>
            </w:r>
          </w:p>
        </w:tc>
        <w:tc>
          <w:tcPr>
            <w:tcW w:w="1144" w:type="dxa"/>
          </w:tcPr>
          <w:p w14:paraId="09C602BC" w14:textId="77777777" w:rsidR="00627763" w:rsidRPr="006F0AF0" w:rsidRDefault="00627763"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(60,086)</w:t>
            </w:r>
          </w:p>
        </w:tc>
        <w:tc>
          <w:tcPr>
            <w:tcW w:w="1233" w:type="dxa"/>
          </w:tcPr>
          <w:p w14:paraId="0C638A7E" w14:textId="77777777" w:rsidR="00627763" w:rsidRPr="001A042C" w:rsidRDefault="00627763" w:rsidP="00815A77">
            <w:pPr>
              <w:keepLines/>
              <w:widowControl w:val="0"/>
              <w:autoSpaceDE w:val="0"/>
              <w:autoSpaceDN w:val="0"/>
              <w:adjustRightInd w:val="0"/>
              <w:jc w:val="right"/>
              <w:rPr>
                <w:rFonts w:ascii="Arial" w:hAnsi="Arial" w:cs="Arial"/>
                <w:bCs/>
                <w:sz w:val="19"/>
                <w:szCs w:val="19"/>
              </w:rPr>
            </w:pPr>
            <w:r w:rsidRPr="001A042C">
              <w:rPr>
                <w:rFonts w:ascii="Arial" w:hAnsi="Arial" w:cs="Arial"/>
                <w:bCs/>
                <w:sz w:val="19"/>
                <w:szCs w:val="19"/>
              </w:rPr>
              <w:t>65,316</w:t>
            </w:r>
          </w:p>
        </w:tc>
      </w:tr>
      <w:tr w:rsidR="00627763" w:rsidRPr="005A520D" w14:paraId="50E9095F" w14:textId="77777777" w:rsidTr="00875291">
        <w:trPr>
          <w:trHeight w:hRule="exact" w:val="170"/>
          <w:jc w:val="center"/>
        </w:trPr>
        <w:tc>
          <w:tcPr>
            <w:tcW w:w="449" w:type="dxa"/>
            <w:vMerge/>
          </w:tcPr>
          <w:p w14:paraId="512D15A4" w14:textId="77777777" w:rsidR="00627763" w:rsidRPr="005A520D" w:rsidRDefault="00627763" w:rsidP="00815A77">
            <w:pPr>
              <w:keepLines/>
              <w:widowControl w:val="0"/>
              <w:autoSpaceDE w:val="0"/>
              <w:autoSpaceDN w:val="0"/>
              <w:adjustRightInd w:val="0"/>
              <w:rPr>
                <w:rFonts w:ascii="Arial" w:hAnsi="Arial" w:cs="Arial"/>
                <w:sz w:val="19"/>
                <w:szCs w:val="19"/>
                <w:highlight w:val="yellow"/>
              </w:rPr>
            </w:pPr>
          </w:p>
        </w:tc>
        <w:tc>
          <w:tcPr>
            <w:tcW w:w="3088" w:type="dxa"/>
            <w:vMerge/>
          </w:tcPr>
          <w:p w14:paraId="49A4031A" w14:textId="77777777" w:rsidR="00627763" w:rsidRPr="005A520D" w:rsidRDefault="00627763" w:rsidP="00815A77">
            <w:pPr>
              <w:keepLines/>
              <w:widowControl w:val="0"/>
              <w:autoSpaceDE w:val="0"/>
              <w:autoSpaceDN w:val="0"/>
              <w:adjustRightInd w:val="0"/>
              <w:rPr>
                <w:rFonts w:ascii="Arial" w:hAnsi="Arial" w:cs="Arial"/>
                <w:sz w:val="19"/>
                <w:szCs w:val="19"/>
              </w:rPr>
            </w:pPr>
          </w:p>
        </w:tc>
        <w:tc>
          <w:tcPr>
            <w:tcW w:w="1142" w:type="dxa"/>
          </w:tcPr>
          <w:p w14:paraId="3417E412" w14:textId="77777777" w:rsidR="00627763" w:rsidRPr="005A520D" w:rsidRDefault="00627763"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134" w:type="dxa"/>
          </w:tcPr>
          <w:p w14:paraId="13956866" w14:textId="77777777" w:rsidR="00627763" w:rsidRPr="005A520D" w:rsidRDefault="00627763"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418" w:type="dxa"/>
          </w:tcPr>
          <w:p w14:paraId="65D2CD12" w14:textId="77777777" w:rsidR="00627763" w:rsidRPr="005A520D" w:rsidRDefault="00627763"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144" w:type="dxa"/>
          </w:tcPr>
          <w:p w14:paraId="63121855" w14:textId="77777777" w:rsidR="00627763" w:rsidRPr="005A520D" w:rsidRDefault="00627763"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233" w:type="dxa"/>
          </w:tcPr>
          <w:p w14:paraId="483C6B31" w14:textId="77777777" w:rsidR="00627763" w:rsidRPr="005A520D" w:rsidRDefault="00627763"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bl>
    <w:p w14:paraId="171961CC" w14:textId="77777777" w:rsidR="00627763" w:rsidRDefault="00627763" w:rsidP="00627763"/>
    <w:p w14:paraId="19F64C2B" w14:textId="09521858" w:rsidR="00627763" w:rsidRDefault="00627763">
      <w:r>
        <w:br w:type="page"/>
      </w:r>
    </w:p>
    <w:p w14:paraId="3D406462" w14:textId="77777777" w:rsidR="00A32969" w:rsidRPr="00A32969" w:rsidRDefault="00A32969" w:rsidP="00A32969">
      <w:pPr>
        <w:rPr>
          <w:b/>
          <w:bCs/>
          <w:color w:val="2F5496" w:themeColor="accent1" w:themeShade="BF"/>
          <w:sz w:val="32"/>
          <w:szCs w:val="32"/>
        </w:rPr>
      </w:pPr>
      <w:r w:rsidRPr="00A32969">
        <w:rPr>
          <w:b/>
          <w:bCs/>
          <w:color w:val="2F5496" w:themeColor="accent1" w:themeShade="BF"/>
          <w:sz w:val="32"/>
          <w:szCs w:val="32"/>
        </w:rPr>
        <w:lastRenderedPageBreak/>
        <w:t>NOTES TO THE ACCOUNTS (CONTINUED)</w:t>
      </w:r>
    </w:p>
    <w:p w14:paraId="4774AAF5" w14:textId="77777777" w:rsidR="00627763" w:rsidRPr="00627763" w:rsidRDefault="00627763" w:rsidP="00627763">
      <w:pPr>
        <w:rPr>
          <w:sz w:val="16"/>
          <w:szCs w:val="16"/>
          <w:lang w:eastAsia="en-GB"/>
        </w:rPr>
      </w:pPr>
    </w:p>
    <w:p w14:paraId="61CF5A7C" w14:textId="77777777" w:rsidR="00627763" w:rsidRPr="00B23396" w:rsidRDefault="00627763" w:rsidP="00627763">
      <w:pPr>
        <w:jc w:val="both"/>
        <w:rPr>
          <w:rFonts w:ascii="Arial" w:hAnsi="Arial" w:cs="Arial"/>
          <w:b/>
          <w:bCs/>
          <w:sz w:val="28"/>
          <w:szCs w:val="28"/>
        </w:rPr>
      </w:pPr>
      <w:r w:rsidRPr="00C97222">
        <w:rPr>
          <w:rFonts w:ascii="Arial" w:hAnsi="Arial" w:cs="Arial"/>
          <w:b/>
          <w:bCs/>
        </w:rPr>
        <w:t>FOR THE YEAR ENDED 31 MARCH 2023</w:t>
      </w:r>
    </w:p>
    <w:p w14:paraId="2D7C97A0" w14:textId="77777777" w:rsidR="00D676A0" w:rsidRPr="00627763" w:rsidRDefault="00D676A0" w:rsidP="0017586A">
      <w:pPr>
        <w:rPr>
          <w:sz w:val="16"/>
          <w:szCs w:val="16"/>
        </w:rPr>
      </w:pPr>
    </w:p>
    <w:tbl>
      <w:tblPr>
        <w:tblW w:w="9609" w:type="dxa"/>
        <w:jc w:val="center"/>
        <w:tblLayout w:type="fixed"/>
        <w:tblLook w:val="04A0" w:firstRow="1" w:lastRow="0" w:firstColumn="1" w:lastColumn="0" w:noHBand="0" w:noVBand="1"/>
      </w:tblPr>
      <w:tblGrid>
        <w:gridCol w:w="450"/>
        <w:gridCol w:w="5215"/>
        <w:gridCol w:w="1384"/>
        <w:gridCol w:w="1327"/>
        <w:gridCol w:w="1233"/>
      </w:tblGrid>
      <w:tr w:rsidR="0017586A" w:rsidRPr="005A520D" w14:paraId="7B768986" w14:textId="77777777" w:rsidTr="00875291">
        <w:trPr>
          <w:trHeight w:hRule="exact" w:val="271"/>
          <w:jc w:val="center"/>
        </w:trPr>
        <w:tc>
          <w:tcPr>
            <w:tcW w:w="9609" w:type="dxa"/>
            <w:gridSpan w:val="5"/>
          </w:tcPr>
          <w:p w14:paraId="6D37B09A" w14:textId="77777777" w:rsidR="0017586A" w:rsidRDefault="0017586A" w:rsidP="00815A77">
            <w:pPr>
              <w:keepLines/>
              <w:widowControl w:val="0"/>
              <w:autoSpaceDE w:val="0"/>
              <w:autoSpaceDN w:val="0"/>
              <w:adjustRightInd w:val="0"/>
              <w:rPr>
                <w:rFonts w:ascii="Arial" w:hAnsi="Arial" w:cs="Arial"/>
                <w:b/>
                <w:bCs/>
                <w:sz w:val="19"/>
                <w:szCs w:val="19"/>
              </w:rPr>
            </w:pPr>
          </w:p>
          <w:p w14:paraId="0C7EE727" w14:textId="77777777" w:rsidR="0017586A" w:rsidRPr="005A520D" w:rsidRDefault="0017586A" w:rsidP="00815A77">
            <w:pPr>
              <w:keepLines/>
              <w:widowControl w:val="0"/>
              <w:autoSpaceDE w:val="0"/>
              <w:autoSpaceDN w:val="0"/>
              <w:adjustRightInd w:val="0"/>
              <w:rPr>
                <w:rFonts w:ascii="Arial" w:hAnsi="Arial" w:cs="Arial"/>
                <w:b/>
                <w:bCs/>
                <w:sz w:val="19"/>
                <w:szCs w:val="19"/>
              </w:rPr>
            </w:pPr>
          </w:p>
        </w:tc>
      </w:tr>
      <w:tr w:rsidR="0017586A" w:rsidRPr="005A520D" w14:paraId="115227AA" w14:textId="77777777" w:rsidTr="00875291">
        <w:trPr>
          <w:trHeight w:hRule="exact" w:val="271"/>
          <w:jc w:val="center"/>
        </w:trPr>
        <w:tc>
          <w:tcPr>
            <w:tcW w:w="450" w:type="dxa"/>
          </w:tcPr>
          <w:p w14:paraId="0D86C907" w14:textId="77777777" w:rsidR="0017586A" w:rsidRDefault="0017586A" w:rsidP="00815A77">
            <w:pPr>
              <w:keepLines/>
              <w:widowControl w:val="0"/>
              <w:autoSpaceDE w:val="0"/>
              <w:autoSpaceDN w:val="0"/>
              <w:adjustRightInd w:val="0"/>
              <w:rPr>
                <w:rFonts w:ascii="Arial" w:hAnsi="Arial" w:cs="Arial"/>
                <w:b/>
                <w:bCs/>
                <w:sz w:val="19"/>
                <w:szCs w:val="19"/>
              </w:rPr>
            </w:pPr>
          </w:p>
        </w:tc>
        <w:tc>
          <w:tcPr>
            <w:tcW w:w="9159" w:type="dxa"/>
            <w:gridSpan w:val="4"/>
          </w:tcPr>
          <w:p w14:paraId="06DAC207" w14:textId="77777777" w:rsidR="0017586A" w:rsidRPr="00C9538C" w:rsidRDefault="0017586A" w:rsidP="00815A77">
            <w:pPr>
              <w:keepLines/>
              <w:widowControl w:val="0"/>
              <w:autoSpaceDE w:val="0"/>
              <w:autoSpaceDN w:val="0"/>
              <w:adjustRightInd w:val="0"/>
              <w:rPr>
                <w:rFonts w:ascii="Arial" w:hAnsi="Arial" w:cs="Arial"/>
                <w:b/>
                <w:bCs/>
                <w:sz w:val="19"/>
                <w:szCs w:val="19"/>
              </w:rPr>
            </w:pPr>
          </w:p>
        </w:tc>
      </w:tr>
      <w:tr w:rsidR="0017586A" w:rsidRPr="005A520D" w14:paraId="50328405" w14:textId="77777777" w:rsidTr="00875291">
        <w:trPr>
          <w:trHeight w:hRule="exact" w:val="271"/>
          <w:jc w:val="center"/>
        </w:trPr>
        <w:tc>
          <w:tcPr>
            <w:tcW w:w="450" w:type="dxa"/>
          </w:tcPr>
          <w:p w14:paraId="17C8632D" w14:textId="77777777" w:rsidR="0017586A" w:rsidRPr="00C9538C"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20</w:t>
            </w:r>
          </w:p>
        </w:tc>
        <w:tc>
          <w:tcPr>
            <w:tcW w:w="9159" w:type="dxa"/>
            <w:gridSpan w:val="4"/>
          </w:tcPr>
          <w:p w14:paraId="7D917495" w14:textId="77777777" w:rsidR="0017586A" w:rsidRPr="00C9538C" w:rsidRDefault="0017586A" w:rsidP="00815A77">
            <w:pPr>
              <w:keepLines/>
              <w:widowControl w:val="0"/>
              <w:autoSpaceDE w:val="0"/>
              <w:autoSpaceDN w:val="0"/>
              <w:adjustRightInd w:val="0"/>
              <w:rPr>
                <w:rFonts w:ascii="Arial" w:hAnsi="Arial" w:cs="Arial"/>
                <w:b/>
                <w:bCs/>
                <w:sz w:val="19"/>
                <w:szCs w:val="19"/>
              </w:rPr>
            </w:pPr>
            <w:r w:rsidRPr="00C9538C">
              <w:rPr>
                <w:rFonts w:ascii="Arial" w:hAnsi="Arial" w:cs="Arial"/>
                <w:b/>
                <w:bCs/>
                <w:sz w:val="19"/>
                <w:szCs w:val="19"/>
              </w:rPr>
              <w:t>Analysis of net assets between funds</w:t>
            </w:r>
          </w:p>
        </w:tc>
      </w:tr>
      <w:tr w:rsidR="0017586A" w:rsidRPr="005A520D" w14:paraId="0BBA338D" w14:textId="77777777" w:rsidTr="00875291">
        <w:trPr>
          <w:trHeight w:hRule="exact" w:val="525"/>
          <w:jc w:val="center"/>
        </w:trPr>
        <w:tc>
          <w:tcPr>
            <w:tcW w:w="450" w:type="dxa"/>
            <w:vMerge w:val="restart"/>
          </w:tcPr>
          <w:p w14:paraId="3CFF9274"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vMerge w:val="restart"/>
          </w:tcPr>
          <w:p w14:paraId="33A22F6D"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84" w:type="dxa"/>
          </w:tcPr>
          <w:p w14:paraId="700246C8"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Unrestricted funds</w:t>
            </w:r>
          </w:p>
        </w:tc>
        <w:tc>
          <w:tcPr>
            <w:tcW w:w="1327" w:type="dxa"/>
          </w:tcPr>
          <w:p w14:paraId="22624CDC"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Restricted funds</w:t>
            </w:r>
          </w:p>
        </w:tc>
        <w:tc>
          <w:tcPr>
            <w:tcW w:w="1233" w:type="dxa"/>
          </w:tcPr>
          <w:p w14:paraId="302B647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Total</w:t>
            </w:r>
          </w:p>
        </w:tc>
      </w:tr>
      <w:tr w:rsidR="0017586A" w:rsidRPr="005A520D" w14:paraId="5D5CE235" w14:textId="77777777" w:rsidTr="00875291">
        <w:trPr>
          <w:trHeight w:hRule="exact" w:val="285"/>
          <w:jc w:val="center"/>
        </w:trPr>
        <w:tc>
          <w:tcPr>
            <w:tcW w:w="450" w:type="dxa"/>
            <w:vMerge/>
          </w:tcPr>
          <w:p w14:paraId="0158678B"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vMerge/>
          </w:tcPr>
          <w:p w14:paraId="3788DF4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84" w:type="dxa"/>
          </w:tcPr>
          <w:p w14:paraId="18EA0E25"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327" w:type="dxa"/>
          </w:tcPr>
          <w:p w14:paraId="662D6998"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233" w:type="dxa"/>
          </w:tcPr>
          <w:p w14:paraId="7738E95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r>
      <w:tr w:rsidR="0017586A" w:rsidRPr="005A520D" w14:paraId="1EF0B2A2" w14:textId="77777777" w:rsidTr="00875291">
        <w:trPr>
          <w:trHeight w:hRule="exact" w:val="271"/>
          <w:jc w:val="center"/>
        </w:trPr>
        <w:tc>
          <w:tcPr>
            <w:tcW w:w="450" w:type="dxa"/>
            <w:vMerge/>
          </w:tcPr>
          <w:p w14:paraId="4F5EF43A"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9159" w:type="dxa"/>
            <w:gridSpan w:val="4"/>
          </w:tcPr>
          <w:p w14:paraId="08CC4145"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 xml:space="preserve">Fund balances at 31 March </w:t>
            </w:r>
            <w:r>
              <w:rPr>
                <w:rFonts w:ascii="Arial" w:hAnsi="Arial" w:cs="Arial"/>
                <w:sz w:val="19"/>
                <w:szCs w:val="19"/>
              </w:rPr>
              <w:t>2023</w:t>
            </w:r>
            <w:r w:rsidRPr="005A520D">
              <w:rPr>
                <w:rFonts w:ascii="Arial" w:hAnsi="Arial" w:cs="Arial"/>
                <w:sz w:val="19"/>
                <w:szCs w:val="19"/>
              </w:rPr>
              <w:t xml:space="preserve"> are represented by:</w:t>
            </w:r>
          </w:p>
        </w:tc>
      </w:tr>
      <w:tr w:rsidR="0017586A" w:rsidRPr="005A520D" w14:paraId="30AD4B8D" w14:textId="77777777" w:rsidTr="00875291">
        <w:trPr>
          <w:trHeight w:hRule="exact" w:val="271"/>
          <w:jc w:val="center"/>
        </w:trPr>
        <w:tc>
          <w:tcPr>
            <w:tcW w:w="450" w:type="dxa"/>
            <w:vMerge/>
          </w:tcPr>
          <w:p w14:paraId="1301BE08" w14:textId="77777777" w:rsidR="0017586A"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44E3EFD4"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Tangible fixed assets</w:t>
            </w:r>
          </w:p>
        </w:tc>
        <w:tc>
          <w:tcPr>
            <w:tcW w:w="1384" w:type="dxa"/>
          </w:tcPr>
          <w:p w14:paraId="77747752" w14:textId="77777777" w:rsidR="0017586A" w:rsidDel="0009035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c>
          <w:tcPr>
            <w:tcW w:w="1327" w:type="dxa"/>
          </w:tcPr>
          <w:p w14:paraId="4A1286CA"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c>
          <w:tcPr>
            <w:tcW w:w="1233" w:type="dxa"/>
          </w:tcPr>
          <w:p w14:paraId="43C9D2EB" w14:textId="77777777" w:rsidR="0017586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w:t>
            </w:r>
          </w:p>
        </w:tc>
      </w:tr>
      <w:tr w:rsidR="0017586A" w:rsidRPr="005A520D" w14:paraId="746AECAB" w14:textId="77777777" w:rsidTr="00875291">
        <w:trPr>
          <w:trHeight w:hRule="exact" w:val="271"/>
          <w:jc w:val="center"/>
        </w:trPr>
        <w:tc>
          <w:tcPr>
            <w:tcW w:w="450" w:type="dxa"/>
            <w:vMerge/>
          </w:tcPr>
          <w:p w14:paraId="03383352" w14:textId="77777777" w:rsidR="0017586A"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1E159520"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Current assets</w:t>
            </w:r>
          </w:p>
        </w:tc>
        <w:tc>
          <w:tcPr>
            <w:tcW w:w="1384" w:type="dxa"/>
          </w:tcPr>
          <w:p w14:paraId="3D06B948" w14:textId="77777777" w:rsidR="0017586A" w:rsidDel="0009035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320,751</w:t>
            </w:r>
          </w:p>
        </w:tc>
        <w:tc>
          <w:tcPr>
            <w:tcW w:w="1327" w:type="dxa"/>
          </w:tcPr>
          <w:p w14:paraId="45FEC2AB" w14:textId="77777777" w:rsidR="0017586A" w:rsidRPr="004B66F2"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65,316</w:t>
            </w:r>
          </w:p>
        </w:tc>
        <w:tc>
          <w:tcPr>
            <w:tcW w:w="1233" w:type="dxa"/>
          </w:tcPr>
          <w:p w14:paraId="597EE6D9" w14:textId="77777777" w:rsidR="0017586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386,067</w:t>
            </w:r>
          </w:p>
        </w:tc>
      </w:tr>
      <w:tr w:rsidR="0017586A" w:rsidRPr="005A520D" w14:paraId="7D2D93C7" w14:textId="77777777" w:rsidTr="00875291">
        <w:trPr>
          <w:trHeight w:hRule="exact" w:val="271"/>
          <w:jc w:val="center"/>
        </w:trPr>
        <w:tc>
          <w:tcPr>
            <w:tcW w:w="450" w:type="dxa"/>
            <w:vMerge/>
          </w:tcPr>
          <w:p w14:paraId="45065428" w14:textId="77777777" w:rsidR="0017586A"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1ED75C13"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Creditors: amounts falling due within one year</w:t>
            </w:r>
          </w:p>
        </w:tc>
        <w:tc>
          <w:tcPr>
            <w:tcW w:w="1384" w:type="dxa"/>
          </w:tcPr>
          <w:p w14:paraId="46F3FAB3" w14:textId="77777777" w:rsidR="0017586A" w:rsidDel="0009035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(101,060)</w:t>
            </w:r>
          </w:p>
        </w:tc>
        <w:tc>
          <w:tcPr>
            <w:tcW w:w="1327" w:type="dxa"/>
          </w:tcPr>
          <w:p w14:paraId="18E58EE7" w14:textId="77777777" w:rsidR="0017586A" w:rsidRPr="004B66F2" w:rsidRDefault="0017586A" w:rsidP="00815A77">
            <w:pPr>
              <w:keepLines/>
              <w:widowControl w:val="0"/>
              <w:autoSpaceDE w:val="0"/>
              <w:autoSpaceDN w:val="0"/>
              <w:adjustRightInd w:val="0"/>
              <w:jc w:val="right"/>
              <w:rPr>
                <w:rFonts w:ascii="Arial" w:hAnsi="Arial" w:cs="Arial"/>
                <w:sz w:val="19"/>
                <w:szCs w:val="19"/>
              </w:rPr>
            </w:pPr>
            <w:r w:rsidRPr="004B66F2">
              <w:rPr>
                <w:rFonts w:ascii="Arial" w:hAnsi="Arial" w:cs="Arial"/>
                <w:sz w:val="19"/>
                <w:szCs w:val="19"/>
              </w:rPr>
              <w:t>-</w:t>
            </w:r>
          </w:p>
        </w:tc>
        <w:tc>
          <w:tcPr>
            <w:tcW w:w="1233" w:type="dxa"/>
          </w:tcPr>
          <w:p w14:paraId="39A800A5" w14:textId="77777777" w:rsidR="0017586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(101,060)</w:t>
            </w:r>
          </w:p>
        </w:tc>
      </w:tr>
      <w:tr w:rsidR="0017586A" w:rsidRPr="00143EE0" w14:paraId="7E0F794B" w14:textId="77777777" w:rsidTr="00875291">
        <w:trPr>
          <w:trHeight w:hRule="exact" w:val="170"/>
          <w:jc w:val="center"/>
        </w:trPr>
        <w:tc>
          <w:tcPr>
            <w:tcW w:w="450" w:type="dxa"/>
            <w:vMerge/>
          </w:tcPr>
          <w:p w14:paraId="588B3154" w14:textId="77777777" w:rsidR="0017586A"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6EF03D0D"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384" w:type="dxa"/>
          </w:tcPr>
          <w:p w14:paraId="11631E40" w14:textId="77777777" w:rsidR="0017586A" w:rsidDel="00090359" w:rsidRDefault="0017586A" w:rsidP="00815A77">
            <w:pPr>
              <w:keepLines/>
              <w:widowControl w:val="0"/>
              <w:autoSpaceDE w:val="0"/>
              <w:autoSpaceDN w:val="0"/>
              <w:adjustRightInd w:val="0"/>
              <w:jc w:val="right"/>
              <w:rPr>
                <w:rFonts w:ascii="Arial" w:hAnsi="Arial" w:cs="Arial"/>
                <w:sz w:val="19"/>
                <w:szCs w:val="19"/>
              </w:rPr>
            </w:pPr>
            <w:r w:rsidRPr="005A520D">
              <w:rPr>
                <w:rFonts w:ascii="Courier New" w:hAnsi="Courier New" w:cs="Courier New"/>
                <w:sz w:val="19"/>
                <w:szCs w:val="19"/>
              </w:rPr>
              <w:t xml:space="preserve">─────── </w:t>
            </w:r>
          </w:p>
        </w:tc>
        <w:tc>
          <w:tcPr>
            <w:tcW w:w="1327" w:type="dxa"/>
          </w:tcPr>
          <w:p w14:paraId="228C40EA" w14:textId="77777777" w:rsidR="0017586A" w:rsidRPr="004B66F2" w:rsidRDefault="0017586A" w:rsidP="00815A77">
            <w:pPr>
              <w:keepLines/>
              <w:widowControl w:val="0"/>
              <w:autoSpaceDE w:val="0"/>
              <w:autoSpaceDN w:val="0"/>
              <w:adjustRightInd w:val="0"/>
              <w:jc w:val="right"/>
              <w:rPr>
                <w:rFonts w:ascii="Arial" w:hAnsi="Arial" w:cs="Arial"/>
                <w:sz w:val="19"/>
                <w:szCs w:val="19"/>
              </w:rPr>
            </w:pPr>
            <w:r w:rsidRPr="004B66F2">
              <w:rPr>
                <w:rFonts w:ascii="Courier New" w:hAnsi="Courier New" w:cs="Courier New"/>
                <w:sz w:val="19"/>
                <w:szCs w:val="19"/>
              </w:rPr>
              <w:t xml:space="preserve">─────── </w:t>
            </w:r>
          </w:p>
        </w:tc>
        <w:tc>
          <w:tcPr>
            <w:tcW w:w="1233" w:type="dxa"/>
          </w:tcPr>
          <w:p w14:paraId="79A3054E" w14:textId="77777777" w:rsidR="0017586A" w:rsidRPr="00143EE0" w:rsidRDefault="0017586A" w:rsidP="00815A77">
            <w:pPr>
              <w:keepLines/>
              <w:widowControl w:val="0"/>
              <w:autoSpaceDE w:val="0"/>
              <w:autoSpaceDN w:val="0"/>
              <w:adjustRightInd w:val="0"/>
              <w:jc w:val="right"/>
              <w:rPr>
                <w:rFonts w:ascii="Courier New" w:hAnsi="Courier New" w:cs="Courier New"/>
                <w:sz w:val="19"/>
                <w:szCs w:val="19"/>
              </w:rPr>
            </w:pPr>
            <w:r w:rsidRPr="00143EE0">
              <w:rPr>
                <w:rFonts w:ascii="Courier New" w:hAnsi="Courier New" w:cs="Courier New"/>
                <w:sz w:val="19"/>
                <w:szCs w:val="19"/>
              </w:rPr>
              <w:t xml:space="preserve">─────── </w:t>
            </w:r>
          </w:p>
        </w:tc>
      </w:tr>
      <w:tr w:rsidR="0017586A" w:rsidRPr="005A520D" w14:paraId="45655802" w14:textId="77777777" w:rsidTr="00875291">
        <w:trPr>
          <w:trHeight w:hRule="exact" w:val="271"/>
          <w:jc w:val="center"/>
        </w:trPr>
        <w:tc>
          <w:tcPr>
            <w:tcW w:w="450" w:type="dxa"/>
            <w:vMerge/>
          </w:tcPr>
          <w:p w14:paraId="32AD2B1B"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385B8433"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384" w:type="dxa"/>
          </w:tcPr>
          <w:p w14:paraId="29EB66C1" w14:textId="77777777" w:rsidR="0017586A" w:rsidDel="0009035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219,691</w:t>
            </w:r>
          </w:p>
        </w:tc>
        <w:tc>
          <w:tcPr>
            <w:tcW w:w="1327" w:type="dxa"/>
          </w:tcPr>
          <w:p w14:paraId="46D1C5DE" w14:textId="77777777" w:rsidR="0017586A" w:rsidRPr="004B66F2"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65,316</w:t>
            </w:r>
          </w:p>
        </w:tc>
        <w:tc>
          <w:tcPr>
            <w:tcW w:w="1233" w:type="dxa"/>
          </w:tcPr>
          <w:p w14:paraId="78A0A19F" w14:textId="77777777" w:rsidR="0017586A" w:rsidDel="00090359"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285,007</w:t>
            </w:r>
          </w:p>
        </w:tc>
      </w:tr>
      <w:tr w:rsidR="0017586A" w:rsidRPr="005A520D" w14:paraId="22D871CB" w14:textId="77777777" w:rsidTr="00875291">
        <w:trPr>
          <w:trHeight w:hRule="exact" w:val="170"/>
          <w:jc w:val="center"/>
        </w:trPr>
        <w:tc>
          <w:tcPr>
            <w:tcW w:w="450" w:type="dxa"/>
            <w:vMerge/>
          </w:tcPr>
          <w:p w14:paraId="5BEE1952"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584E3B66" w14:textId="77777777" w:rsidR="0017586A" w:rsidRPr="005A520D" w:rsidRDefault="0017586A" w:rsidP="00815A77">
            <w:pPr>
              <w:keepLines/>
              <w:widowControl w:val="0"/>
              <w:autoSpaceDE w:val="0"/>
              <w:autoSpaceDN w:val="0"/>
              <w:adjustRightInd w:val="0"/>
              <w:rPr>
                <w:rFonts w:ascii="Arial" w:hAnsi="Arial" w:cs="Arial"/>
                <w:sz w:val="19"/>
                <w:szCs w:val="19"/>
              </w:rPr>
            </w:pPr>
          </w:p>
        </w:tc>
        <w:tc>
          <w:tcPr>
            <w:tcW w:w="1384" w:type="dxa"/>
          </w:tcPr>
          <w:p w14:paraId="4C49A560"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Courier New" w:hAnsi="Courier New" w:cs="Courier New"/>
                <w:sz w:val="19"/>
                <w:szCs w:val="19"/>
              </w:rPr>
              <w:t xml:space="preserve">─────── </w:t>
            </w:r>
          </w:p>
        </w:tc>
        <w:tc>
          <w:tcPr>
            <w:tcW w:w="1327" w:type="dxa"/>
          </w:tcPr>
          <w:p w14:paraId="405A2E3D"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Courier New" w:hAnsi="Courier New" w:cs="Courier New"/>
                <w:sz w:val="19"/>
                <w:szCs w:val="19"/>
              </w:rPr>
              <w:t xml:space="preserve">─────── </w:t>
            </w:r>
          </w:p>
        </w:tc>
        <w:tc>
          <w:tcPr>
            <w:tcW w:w="1233" w:type="dxa"/>
          </w:tcPr>
          <w:p w14:paraId="5EACB63F"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Courier New" w:hAnsi="Courier New" w:cs="Courier New"/>
                <w:sz w:val="19"/>
                <w:szCs w:val="19"/>
              </w:rPr>
              <w:t xml:space="preserve">─────── </w:t>
            </w:r>
          </w:p>
        </w:tc>
      </w:tr>
      <w:tr w:rsidR="0017586A" w:rsidRPr="005A520D" w14:paraId="357D351A" w14:textId="77777777" w:rsidTr="00875291">
        <w:trPr>
          <w:trHeight w:hRule="exact" w:val="271"/>
          <w:jc w:val="center"/>
        </w:trPr>
        <w:tc>
          <w:tcPr>
            <w:tcW w:w="450" w:type="dxa"/>
            <w:vMerge/>
          </w:tcPr>
          <w:p w14:paraId="64924998" w14:textId="77777777" w:rsidR="0017586A"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5B1E25AF"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 xml:space="preserve">Fund balances at 31 March </w:t>
            </w:r>
            <w:r>
              <w:rPr>
                <w:rFonts w:ascii="Arial" w:hAnsi="Arial" w:cs="Arial"/>
                <w:sz w:val="19"/>
                <w:szCs w:val="19"/>
              </w:rPr>
              <w:t xml:space="preserve">2022 </w:t>
            </w:r>
            <w:r w:rsidRPr="005A520D">
              <w:rPr>
                <w:rFonts w:ascii="Arial" w:hAnsi="Arial" w:cs="Arial"/>
                <w:sz w:val="19"/>
                <w:szCs w:val="19"/>
              </w:rPr>
              <w:t>are represented by:</w:t>
            </w:r>
          </w:p>
        </w:tc>
        <w:tc>
          <w:tcPr>
            <w:tcW w:w="1384" w:type="dxa"/>
          </w:tcPr>
          <w:p w14:paraId="2E987FC5" w14:textId="77777777" w:rsidR="0017586A" w:rsidRDefault="0017586A" w:rsidP="00815A77">
            <w:pPr>
              <w:keepLines/>
              <w:widowControl w:val="0"/>
              <w:autoSpaceDE w:val="0"/>
              <w:autoSpaceDN w:val="0"/>
              <w:adjustRightInd w:val="0"/>
              <w:jc w:val="right"/>
              <w:rPr>
                <w:rFonts w:ascii="Arial" w:hAnsi="Arial" w:cs="Arial"/>
                <w:sz w:val="19"/>
                <w:szCs w:val="19"/>
              </w:rPr>
            </w:pPr>
          </w:p>
        </w:tc>
        <w:tc>
          <w:tcPr>
            <w:tcW w:w="1327" w:type="dxa"/>
          </w:tcPr>
          <w:p w14:paraId="2B6A7033" w14:textId="77777777" w:rsidR="0017586A" w:rsidRDefault="0017586A" w:rsidP="00815A77">
            <w:pPr>
              <w:keepLines/>
              <w:widowControl w:val="0"/>
              <w:autoSpaceDE w:val="0"/>
              <w:autoSpaceDN w:val="0"/>
              <w:adjustRightInd w:val="0"/>
              <w:jc w:val="right"/>
              <w:rPr>
                <w:rFonts w:ascii="Arial" w:hAnsi="Arial" w:cs="Arial"/>
                <w:sz w:val="19"/>
                <w:szCs w:val="19"/>
              </w:rPr>
            </w:pPr>
          </w:p>
        </w:tc>
        <w:tc>
          <w:tcPr>
            <w:tcW w:w="1233" w:type="dxa"/>
          </w:tcPr>
          <w:p w14:paraId="2D5F20E1" w14:textId="77777777" w:rsidR="0017586A" w:rsidRDefault="0017586A" w:rsidP="00815A77">
            <w:pPr>
              <w:keepLines/>
              <w:widowControl w:val="0"/>
              <w:autoSpaceDE w:val="0"/>
              <w:autoSpaceDN w:val="0"/>
              <w:adjustRightInd w:val="0"/>
              <w:jc w:val="right"/>
              <w:rPr>
                <w:rFonts w:ascii="Arial" w:hAnsi="Arial" w:cs="Arial"/>
                <w:b/>
                <w:bCs/>
                <w:sz w:val="19"/>
                <w:szCs w:val="19"/>
              </w:rPr>
            </w:pPr>
          </w:p>
        </w:tc>
      </w:tr>
      <w:tr w:rsidR="0017586A" w:rsidRPr="005A520D" w14:paraId="680866F5" w14:textId="77777777" w:rsidTr="00875291">
        <w:trPr>
          <w:trHeight w:hRule="exact" w:val="271"/>
          <w:jc w:val="center"/>
        </w:trPr>
        <w:tc>
          <w:tcPr>
            <w:tcW w:w="450" w:type="dxa"/>
            <w:vMerge/>
          </w:tcPr>
          <w:p w14:paraId="1F6AE65D" w14:textId="77777777" w:rsidR="0017586A"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63142EF0"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Tangible fixed assets</w:t>
            </w:r>
          </w:p>
        </w:tc>
        <w:tc>
          <w:tcPr>
            <w:tcW w:w="1384" w:type="dxa"/>
          </w:tcPr>
          <w:p w14:paraId="18598D06" w14:textId="77777777" w:rsidR="0017586A" w:rsidDel="00090359"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w:t>
            </w:r>
          </w:p>
        </w:tc>
        <w:tc>
          <w:tcPr>
            <w:tcW w:w="1327" w:type="dxa"/>
          </w:tcPr>
          <w:p w14:paraId="3E83DEDF" w14:textId="77777777" w:rsidR="0017586A" w:rsidDel="00090359"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c>
          <w:tcPr>
            <w:tcW w:w="1233" w:type="dxa"/>
          </w:tcPr>
          <w:p w14:paraId="6409D39F" w14:textId="77777777" w:rsidR="0017586A" w:rsidRPr="00281A60" w:rsidDel="00090359" w:rsidRDefault="0017586A" w:rsidP="00815A77">
            <w:pPr>
              <w:keepLines/>
              <w:widowControl w:val="0"/>
              <w:autoSpaceDE w:val="0"/>
              <w:autoSpaceDN w:val="0"/>
              <w:adjustRightInd w:val="0"/>
              <w:jc w:val="right"/>
              <w:rPr>
                <w:rFonts w:ascii="Arial" w:hAnsi="Arial" w:cs="Arial"/>
                <w:sz w:val="19"/>
                <w:szCs w:val="19"/>
              </w:rPr>
            </w:pPr>
            <w:r w:rsidRPr="00281A60">
              <w:rPr>
                <w:rFonts w:ascii="Arial" w:hAnsi="Arial" w:cs="Arial"/>
                <w:sz w:val="19"/>
                <w:szCs w:val="19"/>
              </w:rPr>
              <w:t>-</w:t>
            </w:r>
          </w:p>
        </w:tc>
      </w:tr>
      <w:tr w:rsidR="0017586A" w:rsidRPr="005A520D" w14:paraId="103E5121" w14:textId="77777777" w:rsidTr="00875291">
        <w:trPr>
          <w:trHeight w:hRule="exact" w:val="271"/>
          <w:jc w:val="center"/>
        </w:trPr>
        <w:tc>
          <w:tcPr>
            <w:tcW w:w="450" w:type="dxa"/>
            <w:vMerge/>
          </w:tcPr>
          <w:p w14:paraId="2562A9EF"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551E0300"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Current assets</w:t>
            </w:r>
          </w:p>
        </w:tc>
        <w:tc>
          <w:tcPr>
            <w:tcW w:w="1384" w:type="dxa"/>
          </w:tcPr>
          <w:p w14:paraId="7B65F448" w14:textId="77777777" w:rsidR="0017586A" w:rsidRPr="00EB4207" w:rsidRDefault="0017586A" w:rsidP="00815A77">
            <w:pPr>
              <w:keepLines/>
              <w:widowControl w:val="0"/>
              <w:autoSpaceDE w:val="0"/>
              <w:autoSpaceDN w:val="0"/>
              <w:adjustRightInd w:val="0"/>
              <w:jc w:val="right"/>
              <w:rPr>
                <w:rFonts w:ascii="Arial" w:hAnsi="Arial" w:cs="Arial"/>
                <w:sz w:val="19"/>
                <w:szCs w:val="19"/>
              </w:rPr>
            </w:pPr>
            <w:r w:rsidRPr="00EB4207">
              <w:rPr>
                <w:rFonts w:ascii="Arial" w:hAnsi="Arial" w:cs="Arial"/>
                <w:sz w:val="19"/>
                <w:szCs w:val="19"/>
              </w:rPr>
              <w:t>320,751</w:t>
            </w:r>
          </w:p>
        </w:tc>
        <w:tc>
          <w:tcPr>
            <w:tcW w:w="1327" w:type="dxa"/>
          </w:tcPr>
          <w:p w14:paraId="115973D5" w14:textId="77777777" w:rsidR="0017586A" w:rsidRPr="00EB4207" w:rsidRDefault="0017586A" w:rsidP="00815A77">
            <w:pPr>
              <w:keepLines/>
              <w:widowControl w:val="0"/>
              <w:autoSpaceDE w:val="0"/>
              <w:autoSpaceDN w:val="0"/>
              <w:adjustRightInd w:val="0"/>
              <w:jc w:val="right"/>
              <w:rPr>
                <w:rFonts w:ascii="Arial" w:hAnsi="Arial" w:cs="Arial"/>
                <w:sz w:val="19"/>
                <w:szCs w:val="19"/>
              </w:rPr>
            </w:pPr>
            <w:r w:rsidRPr="00EB4207">
              <w:rPr>
                <w:rFonts w:ascii="Arial" w:hAnsi="Arial" w:cs="Arial"/>
                <w:sz w:val="19"/>
                <w:szCs w:val="19"/>
              </w:rPr>
              <w:t>65,316</w:t>
            </w:r>
          </w:p>
        </w:tc>
        <w:tc>
          <w:tcPr>
            <w:tcW w:w="1233" w:type="dxa"/>
          </w:tcPr>
          <w:p w14:paraId="2FBD67A7" w14:textId="77777777" w:rsidR="0017586A" w:rsidRPr="00EB4207"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386,067</w:t>
            </w:r>
          </w:p>
        </w:tc>
      </w:tr>
      <w:tr w:rsidR="0017586A" w:rsidRPr="005A520D" w14:paraId="40E05387" w14:textId="77777777" w:rsidTr="00875291">
        <w:trPr>
          <w:trHeight w:hRule="exact" w:val="271"/>
          <w:jc w:val="center"/>
        </w:trPr>
        <w:tc>
          <w:tcPr>
            <w:tcW w:w="450" w:type="dxa"/>
            <w:vMerge/>
          </w:tcPr>
          <w:p w14:paraId="41BB2233"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tcPr>
          <w:p w14:paraId="431BD5BE"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Creditors: amounts falling due within one year</w:t>
            </w:r>
          </w:p>
        </w:tc>
        <w:tc>
          <w:tcPr>
            <w:tcW w:w="1384" w:type="dxa"/>
          </w:tcPr>
          <w:p w14:paraId="1DE3C459" w14:textId="77777777" w:rsidR="0017586A" w:rsidRPr="00EB4207" w:rsidRDefault="0017586A" w:rsidP="00815A77">
            <w:pPr>
              <w:keepLines/>
              <w:widowControl w:val="0"/>
              <w:autoSpaceDE w:val="0"/>
              <w:autoSpaceDN w:val="0"/>
              <w:adjustRightInd w:val="0"/>
              <w:jc w:val="right"/>
              <w:rPr>
                <w:rFonts w:ascii="Arial" w:hAnsi="Arial" w:cs="Arial"/>
                <w:sz w:val="19"/>
                <w:szCs w:val="19"/>
              </w:rPr>
            </w:pPr>
            <w:r w:rsidRPr="00EB4207">
              <w:rPr>
                <w:rFonts w:ascii="Arial" w:hAnsi="Arial" w:cs="Arial"/>
                <w:sz w:val="19"/>
                <w:szCs w:val="19"/>
              </w:rPr>
              <w:t>(101,060)</w:t>
            </w:r>
          </w:p>
        </w:tc>
        <w:tc>
          <w:tcPr>
            <w:tcW w:w="1327" w:type="dxa"/>
          </w:tcPr>
          <w:p w14:paraId="45F05A81" w14:textId="77777777" w:rsidR="0017586A" w:rsidRPr="00EB4207" w:rsidRDefault="0017586A" w:rsidP="00815A77">
            <w:pPr>
              <w:keepLines/>
              <w:widowControl w:val="0"/>
              <w:autoSpaceDE w:val="0"/>
              <w:autoSpaceDN w:val="0"/>
              <w:adjustRightInd w:val="0"/>
              <w:jc w:val="right"/>
              <w:rPr>
                <w:rFonts w:ascii="Arial" w:hAnsi="Arial" w:cs="Arial"/>
                <w:sz w:val="19"/>
                <w:szCs w:val="19"/>
              </w:rPr>
            </w:pPr>
            <w:r w:rsidRPr="00EB4207">
              <w:rPr>
                <w:rFonts w:ascii="Arial" w:hAnsi="Arial" w:cs="Arial"/>
                <w:sz w:val="19"/>
                <w:szCs w:val="19"/>
              </w:rPr>
              <w:t>-</w:t>
            </w:r>
          </w:p>
        </w:tc>
        <w:tc>
          <w:tcPr>
            <w:tcW w:w="1233" w:type="dxa"/>
          </w:tcPr>
          <w:p w14:paraId="30CCEE57" w14:textId="77777777" w:rsidR="0017586A" w:rsidRPr="00EB4207"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(101,060)</w:t>
            </w:r>
          </w:p>
        </w:tc>
      </w:tr>
      <w:tr w:rsidR="0017586A" w:rsidRPr="005A520D" w14:paraId="25D97853" w14:textId="77777777" w:rsidTr="00875291">
        <w:trPr>
          <w:trHeight w:hRule="exact" w:val="170"/>
          <w:jc w:val="center"/>
        </w:trPr>
        <w:tc>
          <w:tcPr>
            <w:tcW w:w="450" w:type="dxa"/>
            <w:vMerge/>
          </w:tcPr>
          <w:p w14:paraId="78F1264D"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vMerge w:val="restart"/>
          </w:tcPr>
          <w:p w14:paraId="56574405"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84" w:type="dxa"/>
          </w:tcPr>
          <w:p w14:paraId="6CD94AF5" w14:textId="77777777" w:rsidR="0017586A" w:rsidRPr="00EB4207" w:rsidRDefault="0017586A" w:rsidP="00815A77">
            <w:pPr>
              <w:keepLines/>
              <w:widowControl w:val="0"/>
              <w:autoSpaceDE w:val="0"/>
              <w:autoSpaceDN w:val="0"/>
              <w:adjustRightInd w:val="0"/>
              <w:jc w:val="right"/>
              <w:rPr>
                <w:rFonts w:ascii="Courier New" w:hAnsi="Courier New" w:cs="Courier New"/>
                <w:sz w:val="19"/>
                <w:szCs w:val="19"/>
              </w:rPr>
            </w:pPr>
            <w:r w:rsidRPr="00EB4207">
              <w:rPr>
                <w:rFonts w:ascii="Courier New" w:hAnsi="Courier New" w:cs="Courier New"/>
                <w:sz w:val="19"/>
                <w:szCs w:val="19"/>
              </w:rPr>
              <w:t xml:space="preserve">─────── </w:t>
            </w:r>
          </w:p>
        </w:tc>
        <w:tc>
          <w:tcPr>
            <w:tcW w:w="1327" w:type="dxa"/>
          </w:tcPr>
          <w:p w14:paraId="671D7C5B" w14:textId="77777777" w:rsidR="0017586A" w:rsidRPr="00EB4207" w:rsidRDefault="0017586A" w:rsidP="00815A77">
            <w:pPr>
              <w:keepLines/>
              <w:widowControl w:val="0"/>
              <w:autoSpaceDE w:val="0"/>
              <w:autoSpaceDN w:val="0"/>
              <w:adjustRightInd w:val="0"/>
              <w:jc w:val="right"/>
              <w:rPr>
                <w:rFonts w:ascii="Courier New" w:hAnsi="Courier New" w:cs="Courier New"/>
                <w:sz w:val="19"/>
                <w:szCs w:val="19"/>
              </w:rPr>
            </w:pPr>
            <w:r w:rsidRPr="00EB4207">
              <w:rPr>
                <w:rFonts w:ascii="Courier New" w:hAnsi="Courier New" w:cs="Courier New"/>
                <w:sz w:val="19"/>
                <w:szCs w:val="19"/>
              </w:rPr>
              <w:t xml:space="preserve">─────── </w:t>
            </w:r>
          </w:p>
        </w:tc>
        <w:tc>
          <w:tcPr>
            <w:tcW w:w="1233" w:type="dxa"/>
          </w:tcPr>
          <w:p w14:paraId="7138A9DD" w14:textId="77777777" w:rsidR="0017586A" w:rsidRPr="00EB4207" w:rsidRDefault="0017586A" w:rsidP="00815A77">
            <w:pPr>
              <w:keepLines/>
              <w:widowControl w:val="0"/>
              <w:autoSpaceDE w:val="0"/>
              <w:autoSpaceDN w:val="0"/>
              <w:adjustRightInd w:val="0"/>
              <w:jc w:val="right"/>
              <w:rPr>
                <w:rFonts w:ascii="Courier New" w:hAnsi="Courier New" w:cs="Courier New"/>
                <w:sz w:val="19"/>
                <w:szCs w:val="19"/>
              </w:rPr>
            </w:pPr>
            <w:r w:rsidRPr="00EB4207">
              <w:rPr>
                <w:rFonts w:ascii="Courier New" w:hAnsi="Courier New" w:cs="Courier New"/>
                <w:sz w:val="19"/>
                <w:szCs w:val="19"/>
              </w:rPr>
              <w:t xml:space="preserve">─────── </w:t>
            </w:r>
          </w:p>
        </w:tc>
      </w:tr>
      <w:tr w:rsidR="0017586A" w:rsidRPr="005A520D" w14:paraId="60D68824" w14:textId="77777777" w:rsidTr="00875291">
        <w:trPr>
          <w:trHeight w:hRule="exact" w:val="271"/>
          <w:jc w:val="center"/>
        </w:trPr>
        <w:tc>
          <w:tcPr>
            <w:tcW w:w="450" w:type="dxa"/>
            <w:vMerge/>
          </w:tcPr>
          <w:p w14:paraId="22E9D781"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vMerge/>
          </w:tcPr>
          <w:p w14:paraId="7FFD310C"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84" w:type="dxa"/>
          </w:tcPr>
          <w:p w14:paraId="2F4F9A9D" w14:textId="77777777" w:rsidR="0017586A" w:rsidRPr="00EB4207" w:rsidRDefault="0017586A" w:rsidP="00815A77">
            <w:pPr>
              <w:keepLines/>
              <w:widowControl w:val="0"/>
              <w:autoSpaceDE w:val="0"/>
              <w:autoSpaceDN w:val="0"/>
              <w:adjustRightInd w:val="0"/>
              <w:jc w:val="right"/>
              <w:rPr>
                <w:rFonts w:ascii="Arial" w:hAnsi="Arial" w:cs="Arial"/>
                <w:sz w:val="19"/>
                <w:szCs w:val="19"/>
              </w:rPr>
            </w:pPr>
            <w:r w:rsidRPr="00EB4207">
              <w:rPr>
                <w:rFonts w:ascii="Arial" w:hAnsi="Arial" w:cs="Arial"/>
                <w:sz w:val="19"/>
                <w:szCs w:val="19"/>
              </w:rPr>
              <w:t>219,691</w:t>
            </w:r>
          </w:p>
        </w:tc>
        <w:tc>
          <w:tcPr>
            <w:tcW w:w="1327" w:type="dxa"/>
          </w:tcPr>
          <w:p w14:paraId="1BEB3940" w14:textId="77777777" w:rsidR="0017586A" w:rsidRPr="00EB4207" w:rsidRDefault="0017586A" w:rsidP="00815A77">
            <w:pPr>
              <w:keepLines/>
              <w:widowControl w:val="0"/>
              <w:autoSpaceDE w:val="0"/>
              <w:autoSpaceDN w:val="0"/>
              <w:adjustRightInd w:val="0"/>
              <w:jc w:val="right"/>
              <w:rPr>
                <w:rFonts w:ascii="Arial" w:hAnsi="Arial" w:cs="Arial"/>
                <w:sz w:val="19"/>
                <w:szCs w:val="19"/>
              </w:rPr>
            </w:pPr>
            <w:r w:rsidRPr="00EB4207">
              <w:rPr>
                <w:rFonts w:ascii="Arial" w:hAnsi="Arial" w:cs="Arial"/>
                <w:sz w:val="19"/>
                <w:szCs w:val="19"/>
              </w:rPr>
              <w:t>65,316</w:t>
            </w:r>
          </w:p>
        </w:tc>
        <w:tc>
          <w:tcPr>
            <w:tcW w:w="1233" w:type="dxa"/>
          </w:tcPr>
          <w:p w14:paraId="2A001947" w14:textId="77777777" w:rsidR="0017586A" w:rsidRPr="00EB4207"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285,007</w:t>
            </w:r>
          </w:p>
        </w:tc>
      </w:tr>
      <w:tr w:rsidR="0017586A" w:rsidRPr="005A520D" w14:paraId="6EBBFB71" w14:textId="77777777" w:rsidTr="00875291">
        <w:trPr>
          <w:trHeight w:hRule="exact" w:val="170"/>
          <w:jc w:val="center"/>
        </w:trPr>
        <w:tc>
          <w:tcPr>
            <w:tcW w:w="450" w:type="dxa"/>
            <w:vMerge/>
          </w:tcPr>
          <w:p w14:paraId="2131B4A2" w14:textId="77777777" w:rsidR="0017586A" w:rsidRPr="005A520D" w:rsidRDefault="0017586A" w:rsidP="00815A77">
            <w:pPr>
              <w:keepLines/>
              <w:widowControl w:val="0"/>
              <w:autoSpaceDE w:val="0"/>
              <w:autoSpaceDN w:val="0"/>
              <w:adjustRightInd w:val="0"/>
              <w:rPr>
                <w:rFonts w:ascii="Courier New" w:hAnsi="Courier New" w:cs="Courier New"/>
                <w:sz w:val="19"/>
                <w:szCs w:val="19"/>
                <w:highlight w:val="yellow"/>
              </w:rPr>
            </w:pPr>
          </w:p>
        </w:tc>
        <w:tc>
          <w:tcPr>
            <w:tcW w:w="5215" w:type="dxa"/>
            <w:vMerge/>
          </w:tcPr>
          <w:p w14:paraId="0AEB5F6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84" w:type="dxa"/>
          </w:tcPr>
          <w:p w14:paraId="02B6CC62"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27" w:type="dxa"/>
          </w:tcPr>
          <w:p w14:paraId="39CB6B4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233" w:type="dxa"/>
          </w:tcPr>
          <w:p w14:paraId="4BE01615"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bl>
    <w:p w14:paraId="3CAA19C2" w14:textId="77777777" w:rsidR="0017586A" w:rsidRPr="00C03919" w:rsidRDefault="0017586A" w:rsidP="0017586A">
      <w:pPr>
        <w:widowControl w:val="0"/>
        <w:autoSpaceDE w:val="0"/>
        <w:autoSpaceDN w:val="0"/>
        <w:adjustRightInd w:val="0"/>
        <w:spacing w:line="2" w:lineRule="atLeast"/>
        <w:rPr>
          <w:rFonts w:ascii="Arial" w:hAnsi="Arial" w:cs="Arial"/>
          <w:sz w:val="2"/>
          <w:szCs w:val="2"/>
          <w:highlight w:val="yellow"/>
        </w:rPr>
      </w:pPr>
    </w:p>
    <w:tbl>
      <w:tblPr>
        <w:tblW w:w="9597" w:type="dxa"/>
        <w:jc w:val="center"/>
        <w:tblLayout w:type="fixed"/>
        <w:tblLook w:val="04A0" w:firstRow="1" w:lastRow="0" w:firstColumn="1" w:lastColumn="0" w:noHBand="0" w:noVBand="1"/>
      </w:tblPr>
      <w:tblGrid>
        <w:gridCol w:w="456"/>
        <w:gridCol w:w="3917"/>
        <w:gridCol w:w="1306"/>
        <w:gridCol w:w="1306"/>
        <w:gridCol w:w="1306"/>
        <w:gridCol w:w="1306"/>
      </w:tblGrid>
      <w:tr w:rsidR="0017586A" w:rsidRPr="005A520D" w14:paraId="11193899" w14:textId="77777777" w:rsidTr="00875291">
        <w:trPr>
          <w:trHeight w:hRule="exact" w:val="227"/>
          <w:jc w:val="center"/>
        </w:trPr>
        <w:tc>
          <w:tcPr>
            <w:tcW w:w="456" w:type="dxa"/>
          </w:tcPr>
          <w:p w14:paraId="64AAFD1E" w14:textId="77777777" w:rsidR="0017586A" w:rsidRDefault="0017586A" w:rsidP="00815A77">
            <w:pPr>
              <w:keepLines/>
              <w:widowControl w:val="0"/>
              <w:autoSpaceDE w:val="0"/>
              <w:autoSpaceDN w:val="0"/>
              <w:adjustRightInd w:val="0"/>
              <w:rPr>
                <w:rFonts w:ascii="Arial" w:hAnsi="Arial" w:cs="Arial"/>
                <w:b/>
                <w:bCs/>
                <w:sz w:val="19"/>
                <w:szCs w:val="19"/>
              </w:rPr>
            </w:pPr>
          </w:p>
        </w:tc>
        <w:tc>
          <w:tcPr>
            <w:tcW w:w="9141" w:type="dxa"/>
            <w:gridSpan w:val="5"/>
          </w:tcPr>
          <w:p w14:paraId="0EBD5958" w14:textId="77777777" w:rsidR="0017586A" w:rsidRPr="0059296F" w:rsidRDefault="0017586A" w:rsidP="00815A77">
            <w:pPr>
              <w:keepLines/>
              <w:widowControl w:val="0"/>
              <w:autoSpaceDE w:val="0"/>
              <w:autoSpaceDN w:val="0"/>
              <w:adjustRightInd w:val="0"/>
              <w:rPr>
                <w:rFonts w:ascii="Arial" w:hAnsi="Arial" w:cs="Arial"/>
                <w:b/>
                <w:bCs/>
                <w:sz w:val="19"/>
                <w:szCs w:val="19"/>
              </w:rPr>
            </w:pPr>
          </w:p>
        </w:tc>
      </w:tr>
      <w:tr w:rsidR="0017586A" w:rsidRPr="005A520D" w14:paraId="4453063B" w14:textId="77777777" w:rsidTr="00875291">
        <w:trPr>
          <w:trHeight w:hRule="exact" w:val="271"/>
          <w:jc w:val="center"/>
        </w:trPr>
        <w:tc>
          <w:tcPr>
            <w:tcW w:w="456" w:type="dxa"/>
          </w:tcPr>
          <w:p w14:paraId="0F9CFED5" w14:textId="77777777" w:rsidR="0017586A" w:rsidRPr="00CF5C39" w:rsidRDefault="0017586A" w:rsidP="00815A77">
            <w:pPr>
              <w:keepLines/>
              <w:widowControl w:val="0"/>
              <w:autoSpaceDE w:val="0"/>
              <w:autoSpaceDN w:val="0"/>
              <w:adjustRightInd w:val="0"/>
              <w:rPr>
                <w:rFonts w:ascii="Arial" w:hAnsi="Arial" w:cs="Arial"/>
                <w:b/>
                <w:bCs/>
                <w:sz w:val="19"/>
                <w:szCs w:val="19"/>
              </w:rPr>
            </w:pPr>
            <w:r>
              <w:rPr>
                <w:rFonts w:ascii="Arial" w:hAnsi="Arial" w:cs="Arial"/>
                <w:b/>
                <w:bCs/>
                <w:sz w:val="19"/>
                <w:szCs w:val="19"/>
              </w:rPr>
              <w:t>21</w:t>
            </w:r>
          </w:p>
        </w:tc>
        <w:tc>
          <w:tcPr>
            <w:tcW w:w="9141" w:type="dxa"/>
            <w:gridSpan w:val="5"/>
          </w:tcPr>
          <w:p w14:paraId="14E8DC2A" w14:textId="77777777" w:rsidR="0017586A" w:rsidRPr="0059296F" w:rsidRDefault="0017586A" w:rsidP="00815A77">
            <w:pPr>
              <w:keepLines/>
              <w:widowControl w:val="0"/>
              <w:autoSpaceDE w:val="0"/>
              <w:autoSpaceDN w:val="0"/>
              <w:adjustRightInd w:val="0"/>
              <w:rPr>
                <w:rFonts w:ascii="Arial" w:hAnsi="Arial" w:cs="Arial"/>
                <w:b/>
                <w:bCs/>
                <w:sz w:val="19"/>
                <w:szCs w:val="19"/>
              </w:rPr>
            </w:pPr>
            <w:r w:rsidRPr="0059296F">
              <w:rPr>
                <w:rFonts w:ascii="Arial" w:hAnsi="Arial" w:cs="Arial"/>
                <w:b/>
                <w:bCs/>
                <w:sz w:val="19"/>
                <w:szCs w:val="19"/>
              </w:rPr>
              <w:t>Commitments under operating leases</w:t>
            </w:r>
          </w:p>
        </w:tc>
      </w:tr>
      <w:tr w:rsidR="0017586A" w:rsidRPr="005A520D" w14:paraId="7689ABAF" w14:textId="77777777" w:rsidTr="00875291">
        <w:trPr>
          <w:trHeight w:hRule="exact" w:val="170"/>
          <w:jc w:val="center"/>
        </w:trPr>
        <w:tc>
          <w:tcPr>
            <w:tcW w:w="456" w:type="dxa"/>
            <w:vMerge w:val="restart"/>
          </w:tcPr>
          <w:p w14:paraId="4022F08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141" w:type="dxa"/>
            <w:gridSpan w:val="5"/>
          </w:tcPr>
          <w:p w14:paraId="1771745C"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r>
      <w:tr w:rsidR="0017586A" w:rsidRPr="005A520D" w14:paraId="6D15ED08" w14:textId="77777777" w:rsidTr="00875291">
        <w:trPr>
          <w:trHeight w:hRule="exact" w:val="511"/>
          <w:jc w:val="center"/>
        </w:trPr>
        <w:tc>
          <w:tcPr>
            <w:tcW w:w="456" w:type="dxa"/>
            <w:vMerge/>
          </w:tcPr>
          <w:p w14:paraId="1A8C569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141" w:type="dxa"/>
            <w:gridSpan w:val="5"/>
          </w:tcPr>
          <w:p w14:paraId="14E33FDE"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 xml:space="preserve">At 31 March </w:t>
            </w:r>
            <w:r>
              <w:rPr>
                <w:rFonts w:ascii="Arial" w:hAnsi="Arial" w:cs="Arial"/>
                <w:sz w:val="19"/>
                <w:szCs w:val="19"/>
              </w:rPr>
              <w:t>2023</w:t>
            </w:r>
            <w:r w:rsidRPr="005A520D">
              <w:rPr>
                <w:rFonts w:ascii="Arial" w:hAnsi="Arial" w:cs="Arial"/>
                <w:sz w:val="19"/>
                <w:szCs w:val="19"/>
              </w:rPr>
              <w:t xml:space="preserve"> the company had total commitments under non-cancellable operating leases </w:t>
            </w:r>
            <w:r>
              <w:rPr>
                <w:rFonts w:ascii="Arial" w:hAnsi="Arial" w:cs="Arial"/>
                <w:sz w:val="19"/>
                <w:szCs w:val="19"/>
              </w:rPr>
              <w:t xml:space="preserve">payable </w:t>
            </w:r>
            <w:r w:rsidRPr="005A520D">
              <w:rPr>
                <w:rFonts w:ascii="Arial" w:hAnsi="Arial" w:cs="Arial"/>
                <w:sz w:val="19"/>
                <w:szCs w:val="19"/>
              </w:rPr>
              <w:t>as follows:</w:t>
            </w:r>
          </w:p>
        </w:tc>
      </w:tr>
      <w:tr w:rsidR="0017586A" w:rsidRPr="005A520D" w14:paraId="004E825E" w14:textId="77777777" w:rsidTr="00875291">
        <w:trPr>
          <w:trHeight w:hRule="exact" w:val="271"/>
          <w:jc w:val="center"/>
        </w:trPr>
        <w:tc>
          <w:tcPr>
            <w:tcW w:w="456" w:type="dxa"/>
            <w:vMerge/>
          </w:tcPr>
          <w:p w14:paraId="7D332D6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vMerge w:val="restart"/>
          </w:tcPr>
          <w:p w14:paraId="2F6114F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2612" w:type="dxa"/>
            <w:gridSpan w:val="2"/>
          </w:tcPr>
          <w:p w14:paraId="3A6D43A2" w14:textId="77777777" w:rsidR="0017586A" w:rsidRPr="005A520D" w:rsidRDefault="0017586A"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Land and buildings</w:t>
            </w:r>
          </w:p>
        </w:tc>
        <w:tc>
          <w:tcPr>
            <w:tcW w:w="2612" w:type="dxa"/>
            <w:gridSpan w:val="2"/>
          </w:tcPr>
          <w:p w14:paraId="0CC86EC7" w14:textId="77777777" w:rsidR="0017586A" w:rsidRPr="005A520D" w:rsidRDefault="0017586A" w:rsidP="00815A77">
            <w:pPr>
              <w:keepLines/>
              <w:widowControl w:val="0"/>
              <w:autoSpaceDE w:val="0"/>
              <w:autoSpaceDN w:val="0"/>
              <w:adjustRightInd w:val="0"/>
              <w:jc w:val="center"/>
              <w:rPr>
                <w:rFonts w:ascii="Arial" w:hAnsi="Arial" w:cs="Arial"/>
                <w:b/>
                <w:bCs/>
                <w:sz w:val="19"/>
                <w:szCs w:val="19"/>
              </w:rPr>
            </w:pPr>
            <w:r w:rsidRPr="005A520D">
              <w:rPr>
                <w:rFonts w:ascii="Arial" w:hAnsi="Arial" w:cs="Arial"/>
                <w:b/>
                <w:bCs/>
                <w:sz w:val="19"/>
                <w:szCs w:val="19"/>
              </w:rPr>
              <w:t>Other</w:t>
            </w:r>
          </w:p>
        </w:tc>
      </w:tr>
      <w:tr w:rsidR="0017586A" w:rsidRPr="005A520D" w14:paraId="4E1717A5" w14:textId="77777777" w:rsidTr="00875291">
        <w:trPr>
          <w:trHeight w:hRule="exact" w:val="271"/>
          <w:jc w:val="center"/>
        </w:trPr>
        <w:tc>
          <w:tcPr>
            <w:tcW w:w="456" w:type="dxa"/>
            <w:vMerge/>
          </w:tcPr>
          <w:p w14:paraId="5EEBFAD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vMerge/>
          </w:tcPr>
          <w:p w14:paraId="1E0391E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0A022EAE"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306" w:type="dxa"/>
          </w:tcPr>
          <w:p w14:paraId="10C58D2D"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2022</w:t>
            </w:r>
          </w:p>
        </w:tc>
        <w:tc>
          <w:tcPr>
            <w:tcW w:w="1306" w:type="dxa"/>
          </w:tcPr>
          <w:p w14:paraId="05C5A12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2023</w:t>
            </w:r>
          </w:p>
        </w:tc>
        <w:tc>
          <w:tcPr>
            <w:tcW w:w="1306" w:type="dxa"/>
          </w:tcPr>
          <w:p w14:paraId="09C46303"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sz w:val="19"/>
                <w:szCs w:val="19"/>
              </w:rPr>
              <w:t>2022</w:t>
            </w:r>
          </w:p>
        </w:tc>
      </w:tr>
      <w:tr w:rsidR="0017586A" w:rsidRPr="005A520D" w14:paraId="3B9EFC60" w14:textId="77777777" w:rsidTr="00875291">
        <w:trPr>
          <w:trHeight w:hRule="exact" w:val="271"/>
          <w:jc w:val="center"/>
        </w:trPr>
        <w:tc>
          <w:tcPr>
            <w:tcW w:w="456" w:type="dxa"/>
            <w:vMerge/>
          </w:tcPr>
          <w:p w14:paraId="66F2FF90"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vMerge/>
          </w:tcPr>
          <w:p w14:paraId="1343235D"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11B0576B"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306" w:type="dxa"/>
          </w:tcPr>
          <w:p w14:paraId="351652ED"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c>
          <w:tcPr>
            <w:tcW w:w="1306" w:type="dxa"/>
          </w:tcPr>
          <w:p w14:paraId="34782AA3"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306" w:type="dxa"/>
          </w:tcPr>
          <w:p w14:paraId="01086F35"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sidRPr="005A520D">
              <w:rPr>
                <w:rFonts w:ascii="Arial" w:hAnsi="Arial" w:cs="Arial"/>
                <w:sz w:val="19"/>
                <w:szCs w:val="19"/>
              </w:rPr>
              <w:t>£</w:t>
            </w:r>
          </w:p>
        </w:tc>
      </w:tr>
      <w:tr w:rsidR="0017586A" w:rsidRPr="005A520D" w14:paraId="6C63E671" w14:textId="77777777" w:rsidTr="00875291">
        <w:trPr>
          <w:trHeight w:hRule="exact" w:val="271"/>
          <w:jc w:val="center"/>
        </w:trPr>
        <w:tc>
          <w:tcPr>
            <w:tcW w:w="456" w:type="dxa"/>
            <w:vMerge/>
          </w:tcPr>
          <w:p w14:paraId="5D44CA96"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331CCE62"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Within one year</w:t>
            </w:r>
          </w:p>
        </w:tc>
        <w:tc>
          <w:tcPr>
            <w:tcW w:w="1306" w:type="dxa"/>
          </w:tcPr>
          <w:p w14:paraId="73266309"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3,894</w:t>
            </w:r>
          </w:p>
        </w:tc>
        <w:tc>
          <w:tcPr>
            <w:tcW w:w="1306" w:type="dxa"/>
          </w:tcPr>
          <w:p w14:paraId="22B23D84" w14:textId="77777777" w:rsidR="0017586A" w:rsidRPr="00FD139A"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3,572</w:t>
            </w:r>
          </w:p>
        </w:tc>
        <w:tc>
          <w:tcPr>
            <w:tcW w:w="1306" w:type="dxa"/>
          </w:tcPr>
          <w:p w14:paraId="2AEEC480" w14:textId="77777777" w:rsidR="0017586A" w:rsidRPr="00CD5EAF" w:rsidRDefault="0017586A" w:rsidP="00815A77">
            <w:pPr>
              <w:keepLines/>
              <w:widowControl w:val="0"/>
              <w:autoSpaceDE w:val="0"/>
              <w:autoSpaceDN w:val="0"/>
              <w:adjustRightInd w:val="0"/>
              <w:jc w:val="right"/>
              <w:rPr>
                <w:rFonts w:ascii="Arial" w:hAnsi="Arial" w:cs="Arial"/>
                <w:b/>
                <w:bCs/>
                <w:sz w:val="19"/>
                <w:szCs w:val="19"/>
              </w:rPr>
            </w:pPr>
            <w:r w:rsidRPr="001A042C">
              <w:rPr>
                <w:rFonts w:ascii="Arial" w:hAnsi="Arial" w:cs="Arial"/>
                <w:b/>
                <w:bCs/>
                <w:sz w:val="19"/>
                <w:szCs w:val="19"/>
              </w:rPr>
              <w:t>2,393</w:t>
            </w:r>
          </w:p>
        </w:tc>
        <w:tc>
          <w:tcPr>
            <w:tcW w:w="1306" w:type="dxa"/>
          </w:tcPr>
          <w:p w14:paraId="24F52A49"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4,372</w:t>
            </w:r>
          </w:p>
        </w:tc>
      </w:tr>
      <w:tr w:rsidR="0017586A" w:rsidRPr="005A520D" w14:paraId="2AF9C9DD" w14:textId="77777777" w:rsidTr="00875291">
        <w:trPr>
          <w:trHeight w:hRule="exact" w:val="271"/>
          <w:jc w:val="center"/>
        </w:trPr>
        <w:tc>
          <w:tcPr>
            <w:tcW w:w="456" w:type="dxa"/>
            <w:vMerge/>
          </w:tcPr>
          <w:p w14:paraId="4F8C7888"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5AF8E06E" w14:textId="77777777" w:rsidR="0017586A" w:rsidRPr="005A520D" w:rsidRDefault="0017586A" w:rsidP="00815A77">
            <w:pPr>
              <w:keepLines/>
              <w:widowControl w:val="0"/>
              <w:autoSpaceDE w:val="0"/>
              <w:autoSpaceDN w:val="0"/>
              <w:adjustRightInd w:val="0"/>
              <w:rPr>
                <w:rFonts w:ascii="Arial" w:hAnsi="Arial" w:cs="Arial"/>
                <w:sz w:val="19"/>
                <w:szCs w:val="19"/>
              </w:rPr>
            </w:pPr>
            <w:r w:rsidRPr="005A520D">
              <w:rPr>
                <w:rFonts w:ascii="Arial" w:hAnsi="Arial" w:cs="Arial"/>
                <w:sz w:val="19"/>
                <w:szCs w:val="19"/>
              </w:rPr>
              <w:t>Between two and five years</w:t>
            </w:r>
          </w:p>
        </w:tc>
        <w:tc>
          <w:tcPr>
            <w:tcW w:w="1306" w:type="dxa"/>
          </w:tcPr>
          <w:p w14:paraId="18C6D2CD"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sidRPr="005A520D">
              <w:rPr>
                <w:rFonts w:ascii="Arial" w:hAnsi="Arial" w:cs="Arial"/>
                <w:b/>
                <w:bCs/>
                <w:sz w:val="19"/>
                <w:szCs w:val="19"/>
              </w:rPr>
              <w:t>-</w:t>
            </w:r>
          </w:p>
        </w:tc>
        <w:tc>
          <w:tcPr>
            <w:tcW w:w="1306" w:type="dxa"/>
          </w:tcPr>
          <w:p w14:paraId="1E91B919" w14:textId="77777777" w:rsidR="0017586A" w:rsidRPr="00FD139A" w:rsidRDefault="0017586A" w:rsidP="00815A77">
            <w:pPr>
              <w:keepLines/>
              <w:widowControl w:val="0"/>
              <w:autoSpaceDE w:val="0"/>
              <w:autoSpaceDN w:val="0"/>
              <w:adjustRightInd w:val="0"/>
              <w:jc w:val="right"/>
              <w:rPr>
                <w:rFonts w:ascii="Arial" w:hAnsi="Arial" w:cs="Arial"/>
                <w:bCs/>
                <w:sz w:val="19"/>
                <w:szCs w:val="19"/>
              </w:rPr>
            </w:pPr>
            <w:r w:rsidRPr="00FD139A">
              <w:rPr>
                <w:rFonts w:ascii="Arial" w:hAnsi="Arial" w:cs="Arial"/>
                <w:bCs/>
                <w:sz w:val="19"/>
                <w:szCs w:val="19"/>
              </w:rPr>
              <w:t>-</w:t>
            </w:r>
          </w:p>
        </w:tc>
        <w:tc>
          <w:tcPr>
            <w:tcW w:w="1306" w:type="dxa"/>
          </w:tcPr>
          <w:p w14:paraId="5776B784" w14:textId="77777777" w:rsidR="0017586A" w:rsidRPr="00CD5EAF" w:rsidRDefault="0017586A" w:rsidP="00815A77">
            <w:pPr>
              <w:keepLines/>
              <w:widowControl w:val="0"/>
              <w:autoSpaceDE w:val="0"/>
              <w:autoSpaceDN w:val="0"/>
              <w:adjustRightInd w:val="0"/>
              <w:jc w:val="right"/>
              <w:rPr>
                <w:rFonts w:ascii="Arial" w:hAnsi="Arial" w:cs="Arial"/>
                <w:b/>
                <w:bCs/>
                <w:sz w:val="19"/>
                <w:szCs w:val="19"/>
              </w:rPr>
            </w:pPr>
            <w:r w:rsidRPr="001A042C">
              <w:rPr>
                <w:rFonts w:ascii="Arial" w:hAnsi="Arial" w:cs="Arial"/>
                <w:b/>
                <w:bCs/>
                <w:sz w:val="19"/>
                <w:szCs w:val="19"/>
              </w:rPr>
              <w:t>9,572</w:t>
            </w:r>
          </w:p>
        </w:tc>
        <w:tc>
          <w:tcPr>
            <w:tcW w:w="1306" w:type="dxa"/>
          </w:tcPr>
          <w:p w14:paraId="006B2F14" w14:textId="77777777" w:rsidR="0017586A" w:rsidRPr="005A520D" w:rsidRDefault="0017586A" w:rsidP="00815A77">
            <w:pPr>
              <w:keepLines/>
              <w:widowControl w:val="0"/>
              <w:autoSpaceDE w:val="0"/>
              <w:autoSpaceDN w:val="0"/>
              <w:adjustRightInd w:val="0"/>
              <w:jc w:val="right"/>
              <w:rPr>
                <w:rFonts w:ascii="Arial" w:hAnsi="Arial" w:cs="Arial"/>
                <w:sz w:val="19"/>
                <w:szCs w:val="19"/>
              </w:rPr>
            </w:pPr>
            <w:r>
              <w:rPr>
                <w:rFonts w:ascii="Arial" w:hAnsi="Arial" w:cs="Arial"/>
                <w:bCs/>
                <w:sz w:val="19"/>
                <w:szCs w:val="19"/>
              </w:rPr>
              <w:t>-</w:t>
            </w:r>
          </w:p>
        </w:tc>
      </w:tr>
      <w:tr w:rsidR="0017586A" w:rsidRPr="005A520D" w14:paraId="4E6A819F" w14:textId="77777777" w:rsidTr="00875291">
        <w:trPr>
          <w:trHeight w:hRule="exact" w:val="170"/>
          <w:jc w:val="center"/>
        </w:trPr>
        <w:tc>
          <w:tcPr>
            <w:tcW w:w="456" w:type="dxa"/>
            <w:vMerge/>
          </w:tcPr>
          <w:p w14:paraId="4BC1F495"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vMerge w:val="restart"/>
          </w:tcPr>
          <w:p w14:paraId="6AD0E08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6A42FF92"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06" w:type="dxa"/>
          </w:tcPr>
          <w:p w14:paraId="2753848B"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06" w:type="dxa"/>
          </w:tcPr>
          <w:p w14:paraId="4A108FAD" w14:textId="77777777" w:rsidR="0017586A" w:rsidRPr="002E408A" w:rsidRDefault="0017586A" w:rsidP="00815A77">
            <w:pPr>
              <w:keepLines/>
              <w:widowControl w:val="0"/>
              <w:autoSpaceDE w:val="0"/>
              <w:autoSpaceDN w:val="0"/>
              <w:adjustRightInd w:val="0"/>
              <w:jc w:val="right"/>
              <w:rPr>
                <w:rFonts w:ascii="Courier New" w:hAnsi="Courier New" w:cs="Courier New"/>
                <w:sz w:val="19"/>
                <w:szCs w:val="19"/>
              </w:rPr>
            </w:pPr>
            <w:r w:rsidRPr="002E408A">
              <w:rPr>
                <w:rFonts w:ascii="Courier New" w:hAnsi="Courier New" w:cs="Courier New"/>
                <w:sz w:val="19"/>
                <w:szCs w:val="19"/>
              </w:rPr>
              <w:t xml:space="preserve">─────── </w:t>
            </w:r>
          </w:p>
        </w:tc>
        <w:tc>
          <w:tcPr>
            <w:tcW w:w="1306" w:type="dxa"/>
          </w:tcPr>
          <w:p w14:paraId="7864CF1D"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3808C671" w14:textId="77777777" w:rsidTr="00875291">
        <w:trPr>
          <w:trHeight w:hRule="exact" w:val="271"/>
          <w:jc w:val="center"/>
        </w:trPr>
        <w:tc>
          <w:tcPr>
            <w:tcW w:w="456" w:type="dxa"/>
            <w:vMerge/>
          </w:tcPr>
          <w:p w14:paraId="66FB94C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vMerge/>
          </w:tcPr>
          <w:p w14:paraId="5C87F60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66F652EB" w14:textId="77777777" w:rsidR="0017586A" w:rsidRPr="005A520D"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3,894</w:t>
            </w:r>
          </w:p>
        </w:tc>
        <w:tc>
          <w:tcPr>
            <w:tcW w:w="1306" w:type="dxa"/>
          </w:tcPr>
          <w:p w14:paraId="12D7DC30" w14:textId="77777777" w:rsidR="0017586A" w:rsidRPr="005A520D"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3,572</w:t>
            </w:r>
          </w:p>
        </w:tc>
        <w:tc>
          <w:tcPr>
            <w:tcW w:w="1306" w:type="dxa"/>
          </w:tcPr>
          <w:p w14:paraId="7E26D69B" w14:textId="77777777" w:rsidR="0017586A" w:rsidRPr="002E408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11,965</w:t>
            </w:r>
          </w:p>
        </w:tc>
        <w:tc>
          <w:tcPr>
            <w:tcW w:w="1306" w:type="dxa"/>
          </w:tcPr>
          <w:p w14:paraId="3303E8DA" w14:textId="77777777" w:rsidR="0017586A" w:rsidRPr="005A520D" w:rsidRDefault="0017586A" w:rsidP="00815A77">
            <w:pPr>
              <w:keepLines/>
              <w:widowControl w:val="0"/>
              <w:autoSpaceDE w:val="0"/>
              <w:autoSpaceDN w:val="0"/>
              <w:adjustRightInd w:val="0"/>
              <w:jc w:val="right"/>
              <w:rPr>
                <w:rFonts w:ascii="Arial" w:hAnsi="Arial" w:cs="Arial"/>
                <w:bCs/>
                <w:sz w:val="19"/>
                <w:szCs w:val="19"/>
              </w:rPr>
            </w:pPr>
            <w:r>
              <w:rPr>
                <w:rFonts w:ascii="Arial" w:hAnsi="Arial" w:cs="Arial"/>
                <w:bCs/>
                <w:sz w:val="19"/>
                <w:szCs w:val="19"/>
              </w:rPr>
              <w:t>4,372</w:t>
            </w:r>
          </w:p>
        </w:tc>
      </w:tr>
      <w:tr w:rsidR="0017586A" w:rsidRPr="005A520D" w14:paraId="520B54FC" w14:textId="77777777" w:rsidTr="00875291">
        <w:trPr>
          <w:trHeight w:hRule="exact" w:val="170"/>
          <w:jc w:val="center"/>
        </w:trPr>
        <w:tc>
          <w:tcPr>
            <w:tcW w:w="456" w:type="dxa"/>
            <w:vMerge/>
          </w:tcPr>
          <w:p w14:paraId="43B1AF5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vMerge/>
          </w:tcPr>
          <w:p w14:paraId="129FC79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16B7B2E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06" w:type="dxa"/>
          </w:tcPr>
          <w:p w14:paraId="20584993"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06" w:type="dxa"/>
          </w:tcPr>
          <w:p w14:paraId="760B629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06" w:type="dxa"/>
          </w:tcPr>
          <w:p w14:paraId="2DD1508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7602EA1F" w14:textId="77777777" w:rsidTr="00875291">
        <w:trPr>
          <w:trHeight w:hRule="exact" w:val="272"/>
          <w:jc w:val="center"/>
        </w:trPr>
        <w:tc>
          <w:tcPr>
            <w:tcW w:w="9597" w:type="dxa"/>
            <w:gridSpan w:val="6"/>
          </w:tcPr>
          <w:p w14:paraId="17C830C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r>
      <w:tr w:rsidR="0017586A" w:rsidRPr="005A520D" w14:paraId="71477688" w14:textId="77777777" w:rsidTr="00875291">
        <w:trPr>
          <w:trHeight w:hRule="exact" w:val="272"/>
          <w:jc w:val="center"/>
        </w:trPr>
        <w:tc>
          <w:tcPr>
            <w:tcW w:w="456" w:type="dxa"/>
          </w:tcPr>
          <w:p w14:paraId="68DCA630" w14:textId="77777777" w:rsidR="0017586A" w:rsidRPr="00A54711" w:rsidRDefault="0017586A" w:rsidP="00815A77">
            <w:pPr>
              <w:keepLines/>
              <w:widowControl w:val="0"/>
              <w:autoSpaceDE w:val="0"/>
              <w:autoSpaceDN w:val="0"/>
              <w:adjustRightInd w:val="0"/>
              <w:rPr>
                <w:rFonts w:ascii="Arial" w:hAnsi="Arial" w:cs="Arial"/>
                <w:b/>
                <w:bCs/>
                <w:sz w:val="19"/>
                <w:szCs w:val="19"/>
              </w:rPr>
            </w:pPr>
            <w:r w:rsidRPr="00A54711">
              <w:rPr>
                <w:rFonts w:ascii="Arial" w:hAnsi="Arial" w:cs="Arial"/>
                <w:b/>
                <w:bCs/>
                <w:sz w:val="19"/>
                <w:szCs w:val="19"/>
              </w:rPr>
              <w:t>2</w:t>
            </w:r>
            <w:r>
              <w:rPr>
                <w:rFonts w:ascii="Arial" w:hAnsi="Arial" w:cs="Arial"/>
                <w:b/>
                <w:bCs/>
                <w:sz w:val="19"/>
                <w:szCs w:val="19"/>
              </w:rPr>
              <w:t>2</w:t>
            </w:r>
          </w:p>
          <w:p w14:paraId="73E0743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5223" w:type="dxa"/>
            <w:gridSpan w:val="2"/>
          </w:tcPr>
          <w:p w14:paraId="04D89BE9"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sidRPr="005A520D">
              <w:rPr>
                <w:rFonts w:ascii="Arial" w:hAnsi="Arial"/>
                <w:b/>
                <w:sz w:val="19"/>
              </w:rPr>
              <w:t>Net cash (outflow)/inflow from operating activities</w:t>
            </w:r>
          </w:p>
        </w:tc>
        <w:tc>
          <w:tcPr>
            <w:tcW w:w="1306" w:type="dxa"/>
          </w:tcPr>
          <w:p w14:paraId="04E1F96A"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6C29FAB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2184734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r>
      <w:tr w:rsidR="0017586A" w:rsidRPr="005A520D" w14:paraId="34E386BF" w14:textId="77777777" w:rsidTr="00875291">
        <w:trPr>
          <w:trHeight w:hRule="exact" w:val="272"/>
          <w:jc w:val="center"/>
        </w:trPr>
        <w:tc>
          <w:tcPr>
            <w:tcW w:w="456" w:type="dxa"/>
            <w:vMerge w:val="restart"/>
          </w:tcPr>
          <w:p w14:paraId="5D9B366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529" w:type="dxa"/>
            <w:gridSpan w:val="3"/>
            <w:vMerge w:val="restart"/>
          </w:tcPr>
          <w:p w14:paraId="2682854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783EC9C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b/>
                <w:sz w:val="19"/>
              </w:rPr>
              <w:t>2023</w:t>
            </w:r>
          </w:p>
        </w:tc>
        <w:tc>
          <w:tcPr>
            <w:tcW w:w="1306" w:type="dxa"/>
          </w:tcPr>
          <w:p w14:paraId="1BD0D0B6"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sz w:val="19"/>
              </w:rPr>
              <w:t>2022</w:t>
            </w:r>
          </w:p>
        </w:tc>
      </w:tr>
      <w:tr w:rsidR="0017586A" w:rsidRPr="005A520D" w14:paraId="4B300847" w14:textId="77777777" w:rsidTr="00875291">
        <w:trPr>
          <w:trHeight w:hRule="exact" w:val="272"/>
          <w:jc w:val="center"/>
        </w:trPr>
        <w:tc>
          <w:tcPr>
            <w:tcW w:w="456" w:type="dxa"/>
            <w:vMerge/>
          </w:tcPr>
          <w:p w14:paraId="17B522C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6529" w:type="dxa"/>
            <w:gridSpan w:val="3"/>
            <w:vMerge/>
          </w:tcPr>
          <w:p w14:paraId="1B05156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2D11C3DE"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Arial" w:hAnsi="Arial"/>
                <w:b/>
                <w:sz w:val="19"/>
              </w:rPr>
              <w:t>£</w:t>
            </w:r>
          </w:p>
        </w:tc>
        <w:tc>
          <w:tcPr>
            <w:tcW w:w="1306" w:type="dxa"/>
          </w:tcPr>
          <w:p w14:paraId="1D93D3C6"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Arial" w:hAnsi="Arial"/>
                <w:sz w:val="19"/>
              </w:rPr>
              <w:t>£</w:t>
            </w:r>
          </w:p>
        </w:tc>
      </w:tr>
      <w:tr w:rsidR="0017586A" w:rsidRPr="005A520D" w14:paraId="0762AF05" w14:textId="77777777" w:rsidTr="00875291">
        <w:trPr>
          <w:trHeight w:hRule="exact" w:val="272"/>
          <w:jc w:val="center"/>
        </w:trPr>
        <w:tc>
          <w:tcPr>
            <w:tcW w:w="456" w:type="dxa"/>
            <w:vMerge/>
          </w:tcPr>
          <w:p w14:paraId="0CBA7239"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67BCB3C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sidRPr="005A520D">
              <w:rPr>
                <w:rFonts w:ascii="Arial" w:hAnsi="Arial" w:cs="Arial"/>
                <w:sz w:val="19"/>
                <w:szCs w:val="19"/>
              </w:rPr>
              <w:t xml:space="preserve">Net </w:t>
            </w:r>
            <w:r>
              <w:rPr>
                <w:rFonts w:ascii="Arial" w:hAnsi="Arial" w:cs="Arial"/>
                <w:sz w:val="19"/>
                <w:szCs w:val="19"/>
              </w:rPr>
              <w:t>income/</w:t>
            </w:r>
            <w:r w:rsidRPr="005A520D">
              <w:rPr>
                <w:rFonts w:ascii="Arial" w:hAnsi="Arial" w:cs="Arial"/>
                <w:sz w:val="19"/>
                <w:szCs w:val="19"/>
              </w:rPr>
              <w:t>(expenditure)</w:t>
            </w:r>
          </w:p>
        </w:tc>
        <w:tc>
          <w:tcPr>
            <w:tcW w:w="1306" w:type="dxa"/>
          </w:tcPr>
          <w:p w14:paraId="4D4A70B3"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3BD269D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1232CBF3" w14:textId="77777777" w:rsidR="0017586A" w:rsidRPr="00281A60"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w:t>
            </w:r>
            <w:r w:rsidRPr="00281A60">
              <w:rPr>
                <w:rFonts w:ascii="Arial" w:hAnsi="Arial" w:cs="Arial"/>
                <w:b/>
                <w:bCs/>
                <w:sz w:val="19"/>
                <w:szCs w:val="19"/>
              </w:rPr>
              <w:t>46</w:t>
            </w:r>
            <w:r>
              <w:rPr>
                <w:rFonts w:ascii="Arial" w:hAnsi="Arial" w:cs="Arial"/>
                <w:b/>
                <w:bCs/>
                <w:sz w:val="19"/>
                <w:szCs w:val="19"/>
              </w:rPr>
              <w:t>,</w:t>
            </w:r>
            <w:r w:rsidRPr="00281A60">
              <w:rPr>
                <w:rFonts w:ascii="Arial" w:hAnsi="Arial" w:cs="Arial"/>
                <w:b/>
                <w:bCs/>
                <w:sz w:val="19"/>
                <w:szCs w:val="19"/>
              </w:rPr>
              <w:t>7</w:t>
            </w:r>
            <w:r>
              <w:rPr>
                <w:rFonts w:ascii="Arial" w:hAnsi="Arial" w:cs="Arial"/>
                <w:b/>
                <w:bCs/>
                <w:sz w:val="19"/>
                <w:szCs w:val="19"/>
              </w:rPr>
              <w:t>14)</w:t>
            </w:r>
          </w:p>
        </w:tc>
        <w:tc>
          <w:tcPr>
            <w:tcW w:w="1306" w:type="dxa"/>
          </w:tcPr>
          <w:p w14:paraId="41C6EC43" w14:textId="77777777" w:rsidR="0017586A" w:rsidRPr="00C01AFD"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sz w:val="19"/>
                <w:szCs w:val="19"/>
              </w:rPr>
              <w:t>467</w:t>
            </w:r>
          </w:p>
        </w:tc>
      </w:tr>
      <w:tr w:rsidR="0017586A" w:rsidRPr="005A520D" w14:paraId="6E361952" w14:textId="77777777" w:rsidTr="00875291">
        <w:trPr>
          <w:trHeight w:hRule="exact" w:val="272"/>
          <w:jc w:val="center"/>
        </w:trPr>
        <w:tc>
          <w:tcPr>
            <w:tcW w:w="456" w:type="dxa"/>
            <w:vMerge/>
          </w:tcPr>
          <w:p w14:paraId="6FE0FCC6"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254E2D58"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sidRPr="005A520D">
              <w:rPr>
                <w:rFonts w:ascii="Arial" w:hAnsi="Arial" w:cs="Arial"/>
                <w:sz w:val="19"/>
                <w:szCs w:val="19"/>
              </w:rPr>
              <w:t>Increase</w:t>
            </w:r>
            <w:r>
              <w:rPr>
                <w:rFonts w:ascii="Arial" w:hAnsi="Arial" w:cs="Arial"/>
                <w:sz w:val="19"/>
                <w:szCs w:val="19"/>
              </w:rPr>
              <w:t>/(decrease)</w:t>
            </w:r>
            <w:r w:rsidRPr="005A520D">
              <w:rPr>
                <w:rFonts w:ascii="Arial" w:hAnsi="Arial" w:cs="Arial"/>
                <w:sz w:val="19"/>
                <w:szCs w:val="19"/>
              </w:rPr>
              <w:t xml:space="preserve"> in creditors</w:t>
            </w:r>
            <w:r w:rsidRPr="005A520D">
              <w:rPr>
                <w:rFonts w:ascii="Arial" w:hAnsi="Arial" w:cs="Arial"/>
                <w:sz w:val="19"/>
                <w:szCs w:val="19"/>
              </w:rPr>
              <w:tab/>
            </w:r>
          </w:p>
        </w:tc>
        <w:tc>
          <w:tcPr>
            <w:tcW w:w="1306" w:type="dxa"/>
          </w:tcPr>
          <w:p w14:paraId="432E54B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6375092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1BEE30F6" w14:textId="77777777" w:rsidR="0017586A" w:rsidRPr="00281A60"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5,095</w:t>
            </w:r>
          </w:p>
        </w:tc>
        <w:tc>
          <w:tcPr>
            <w:tcW w:w="1306" w:type="dxa"/>
          </w:tcPr>
          <w:p w14:paraId="1BD8FB87" w14:textId="77777777" w:rsidR="0017586A" w:rsidRPr="00EB4207" w:rsidRDefault="0017586A" w:rsidP="00815A77">
            <w:pPr>
              <w:keepLines/>
              <w:widowControl w:val="0"/>
              <w:autoSpaceDE w:val="0"/>
              <w:autoSpaceDN w:val="0"/>
              <w:adjustRightInd w:val="0"/>
              <w:jc w:val="right"/>
              <w:rPr>
                <w:rFonts w:ascii="Courier New" w:hAnsi="Courier New" w:cs="Courier New"/>
                <w:sz w:val="19"/>
                <w:szCs w:val="19"/>
              </w:rPr>
            </w:pPr>
            <w:r w:rsidRPr="001A042C">
              <w:rPr>
                <w:rFonts w:ascii="Arial" w:hAnsi="Arial" w:cs="Arial"/>
                <w:sz w:val="19"/>
                <w:szCs w:val="19"/>
              </w:rPr>
              <w:t>(22,939)</w:t>
            </w:r>
          </w:p>
        </w:tc>
      </w:tr>
      <w:tr w:rsidR="0017586A" w:rsidRPr="005A520D" w14:paraId="639355D7" w14:textId="77777777" w:rsidTr="00875291">
        <w:trPr>
          <w:trHeight w:hRule="exact" w:val="272"/>
          <w:jc w:val="center"/>
        </w:trPr>
        <w:tc>
          <w:tcPr>
            <w:tcW w:w="456" w:type="dxa"/>
            <w:vMerge/>
          </w:tcPr>
          <w:p w14:paraId="2C76503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51F0C19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Pr>
                <w:rFonts w:ascii="Arial" w:hAnsi="Arial" w:cs="Arial"/>
                <w:sz w:val="19"/>
                <w:szCs w:val="19"/>
              </w:rPr>
              <w:t xml:space="preserve">Decrease </w:t>
            </w:r>
            <w:r w:rsidRPr="005A520D">
              <w:rPr>
                <w:rFonts w:ascii="Arial" w:hAnsi="Arial" w:cs="Arial"/>
                <w:sz w:val="19"/>
                <w:szCs w:val="19"/>
              </w:rPr>
              <w:t>in debtors</w:t>
            </w:r>
          </w:p>
        </w:tc>
        <w:tc>
          <w:tcPr>
            <w:tcW w:w="1306" w:type="dxa"/>
          </w:tcPr>
          <w:p w14:paraId="1C3EEB96"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34E0A266"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28C2F2C8" w14:textId="77777777" w:rsidR="0017586A" w:rsidRDefault="0017586A" w:rsidP="00815A77">
            <w:pPr>
              <w:keepLines/>
              <w:widowControl w:val="0"/>
              <w:autoSpaceDE w:val="0"/>
              <w:autoSpaceDN w:val="0"/>
              <w:adjustRightInd w:val="0"/>
              <w:jc w:val="right"/>
              <w:rPr>
                <w:rFonts w:ascii="Arial" w:hAnsi="Arial" w:cs="Arial"/>
                <w:b/>
                <w:bCs/>
                <w:sz w:val="19"/>
                <w:szCs w:val="19"/>
              </w:rPr>
            </w:pPr>
            <w:r>
              <w:rPr>
                <w:rFonts w:ascii="Arial" w:hAnsi="Arial" w:cs="Arial"/>
                <w:b/>
                <w:bCs/>
                <w:sz w:val="19"/>
                <w:szCs w:val="19"/>
              </w:rPr>
              <w:t>(66,294)</w:t>
            </w:r>
          </w:p>
          <w:p w14:paraId="59E8A052" w14:textId="77777777" w:rsidR="0017586A" w:rsidRPr="00281A60" w:rsidRDefault="0017586A" w:rsidP="00815A77">
            <w:pPr>
              <w:keepLines/>
              <w:widowControl w:val="0"/>
              <w:autoSpaceDE w:val="0"/>
              <w:autoSpaceDN w:val="0"/>
              <w:adjustRightInd w:val="0"/>
              <w:jc w:val="right"/>
              <w:rPr>
                <w:rFonts w:ascii="Arial" w:hAnsi="Arial" w:cs="Arial"/>
                <w:b/>
                <w:bCs/>
                <w:sz w:val="19"/>
                <w:szCs w:val="19"/>
              </w:rPr>
            </w:pPr>
          </w:p>
        </w:tc>
        <w:tc>
          <w:tcPr>
            <w:tcW w:w="1306" w:type="dxa"/>
          </w:tcPr>
          <w:p w14:paraId="4C5B566F" w14:textId="77777777" w:rsidR="0017586A" w:rsidRPr="001A042C"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(31,158)</w:t>
            </w:r>
          </w:p>
          <w:p w14:paraId="670FC8B3" w14:textId="77777777" w:rsidR="0017586A" w:rsidRPr="00EB4207" w:rsidRDefault="0017586A" w:rsidP="00815A77">
            <w:pPr>
              <w:keepLines/>
              <w:widowControl w:val="0"/>
              <w:autoSpaceDE w:val="0"/>
              <w:autoSpaceDN w:val="0"/>
              <w:adjustRightInd w:val="0"/>
              <w:jc w:val="right"/>
              <w:rPr>
                <w:rFonts w:ascii="Courier New" w:hAnsi="Courier New" w:cs="Courier New"/>
                <w:sz w:val="19"/>
                <w:szCs w:val="19"/>
              </w:rPr>
            </w:pPr>
          </w:p>
        </w:tc>
      </w:tr>
      <w:tr w:rsidR="0017586A" w:rsidRPr="005A520D" w14:paraId="49026DC4" w14:textId="77777777" w:rsidTr="00875291">
        <w:trPr>
          <w:trHeight w:hRule="exact" w:val="170"/>
          <w:jc w:val="center"/>
        </w:trPr>
        <w:tc>
          <w:tcPr>
            <w:tcW w:w="456" w:type="dxa"/>
            <w:vMerge/>
          </w:tcPr>
          <w:p w14:paraId="2650F8A4"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0B5F75C3"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68356692"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63ACD9B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7929F44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06" w:type="dxa"/>
          </w:tcPr>
          <w:p w14:paraId="598E73EF" w14:textId="77777777" w:rsidR="0017586A" w:rsidRPr="00C01AF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EB4207" w14:paraId="6EA8ADB7" w14:textId="77777777" w:rsidTr="00875291">
        <w:trPr>
          <w:trHeight w:hRule="exact" w:val="272"/>
          <w:jc w:val="center"/>
        </w:trPr>
        <w:tc>
          <w:tcPr>
            <w:tcW w:w="456" w:type="dxa"/>
            <w:vMerge/>
          </w:tcPr>
          <w:p w14:paraId="7D39DF27"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3032CB0A"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27A3F974"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58A5A12B"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6524DA24" w14:textId="77777777" w:rsidR="0017586A" w:rsidRPr="00281A60" w:rsidRDefault="0017586A" w:rsidP="00815A77">
            <w:pPr>
              <w:keepLines/>
              <w:widowControl w:val="0"/>
              <w:autoSpaceDE w:val="0"/>
              <w:autoSpaceDN w:val="0"/>
              <w:adjustRightInd w:val="0"/>
              <w:jc w:val="right"/>
              <w:rPr>
                <w:rFonts w:ascii="Arial" w:hAnsi="Arial" w:cs="Arial"/>
                <w:b/>
                <w:bCs/>
                <w:sz w:val="19"/>
                <w:szCs w:val="19"/>
              </w:rPr>
            </w:pPr>
            <w:r w:rsidRPr="00281A60">
              <w:rPr>
                <w:rFonts w:ascii="Arial" w:hAnsi="Arial" w:cs="Arial"/>
                <w:b/>
                <w:bCs/>
                <w:sz w:val="19"/>
                <w:szCs w:val="19"/>
              </w:rPr>
              <w:t>(</w:t>
            </w:r>
            <w:r>
              <w:rPr>
                <w:rFonts w:ascii="Arial" w:hAnsi="Arial" w:cs="Arial"/>
                <w:b/>
                <w:bCs/>
                <w:sz w:val="19"/>
                <w:szCs w:val="19"/>
              </w:rPr>
              <w:t>107,913</w:t>
            </w:r>
            <w:r w:rsidRPr="00281A60">
              <w:rPr>
                <w:rFonts w:ascii="Arial" w:hAnsi="Arial" w:cs="Arial"/>
                <w:b/>
                <w:bCs/>
                <w:sz w:val="19"/>
                <w:szCs w:val="19"/>
              </w:rPr>
              <w:t>)</w:t>
            </w:r>
          </w:p>
        </w:tc>
        <w:tc>
          <w:tcPr>
            <w:tcW w:w="1306" w:type="dxa"/>
          </w:tcPr>
          <w:p w14:paraId="51D18A04" w14:textId="77777777" w:rsidR="0017586A" w:rsidRPr="001A042C" w:rsidRDefault="0017586A" w:rsidP="00815A77">
            <w:pPr>
              <w:keepLines/>
              <w:widowControl w:val="0"/>
              <w:autoSpaceDE w:val="0"/>
              <w:autoSpaceDN w:val="0"/>
              <w:adjustRightInd w:val="0"/>
              <w:jc w:val="right"/>
              <w:rPr>
                <w:rFonts w:ascii="Arial" w:hAnsi="Arial" w:cs="Arial"/>
                <w:sz w:val="19"/>
                <w:szCs w:val="19"/>
              </w:rPr>
            </w:pPr>
            <w:r w:rsidRPr="001A042C">
              <w:rPr>
                <w:rFonts w:ascii="Arial" w:hAnsi="Arial" w:cs="Arial"/>
                <w:sz w:val="19"/>
                <w:szCs w:val="19"/>
              </w:rPr>
              <w:t>(53,630)</w:t>
            </w:r>
          </w:p>
        </w:tc>
      </w:tr>
      <w:tr w:rsidR="0017586A" w:rsidRPr="005A520D" w14:paraId="272BD0CA" w14:textId="77777777" w:rsidTr="00875291">
        <w:trPr>
          <w:trHeight w:hRule="exact" w:val="170"/>
          <w:jc w:val="center"/>
        </w:trPr>
        <w:tc>
          <w:tcPr>
            <w:tcW w:w="456" w:type="dxa"/>
            <w:vMerge/>
          </w:tcPr>
          <w:p w14:paraId="581D45C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7609FC1D"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7819E02A"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13B9A06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534A32C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06" w:type="dxa"/>
          </w:tcPr>
          <w:p w14:paraId="6089F293" w14:textId="77777777" w:rsidR="0017586A" w:rsidRPr="00C01AFD" w:rsidRDefault="0017586A" w:rsidP="00815A77">
            <w:pPr>
              <w:keepLines/>
              <w:widowControl w:val="0"/>
              <w:autoSpaceDE w:val="0"/>
              <w:autoSpaceDN w:val="0"/>
              <w:adjustRightInd w:val="0"/>
              <w:jc w:val="right"/>
              <w:rPr>
                <w:rFonts w:ascii="Courier New" w:hAnsi="Courier New" w:cs="Courier New"/>
                <w:sz w:val="19"/>
                <w:szCs w:val="19"/>
              </w:rPr>
            </w:pPr>
            <w:r w:rsidRPr="00C01AFD">
              <w:rPr>
                <w:rFonts w:ascii="Courier New" w:hAnsi="Courier New" w:cs="Courier New"/>
                <w:sz w:val="19"/>
                <w:szCs w:val="19"/>
              </w:rPr>
              <w:t xml:space="preserve">─────── </w:t>
            </w:r>
          </w:p>
        </w:tc>
      </w:tr>
      <w:tr w:rsidR="0017586A" w:rsidRPr="005A520D" w14:paraId="25E08277" w14:textId="77777777" w:rsidTr="00875291">
        <w:trPr>
          <w:trHeight w:hRule="exact" w:val="227"/>
          <w:jc w:val="center"/>
        </w:trPr>
        <w:tc>
          <w:tcPr>
            <w:tcW w:w="9597" w:type="dxa"/>
            <w:gridSpan w:val="6"/>
          </w:tcPr>
          <w:p w14:paraId="56F591A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r>
      <w:tr w:rsidR="0017586A" w:rsidRPr="005A520D" w14:paraId="19DBFC7B" w14:textId="77777777" w:rsidTr="00875291">
        <w:trPr>
          <w:trHeight w:hRule="exact" w:val="272"/>
          <w:jc w:val="center"/>
        </w:trPr>
        <w:tc>
          <w:tcPr>
            <w:tcW w:w="456" w:type="dxa"/>
          </w:tcPr>
          <w:p w14:paraId="30F9D2D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Pr>
                <w:rFonts w:ascii="Arial" w:hAnsi="Arial"/>
                <w:b/>
                <w:sz w:val="19"/>
              </w:rPr>
              <w:t>23</w:t>
            </w:r>
          </w:p>
        </w:tc>
        <w:tc>
          <w:tcPr>
            <w:tcW w:w="9141" w:type="dxa"/>
            <w:gridSpan w:val="5"/>
          </w:tcPr>
          <w:p w14:paraId="7B196F9E"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sidRPr="00FE781A">
              <w:rPr>
                <w:rFonts w:ascii="Arial" w:hAnsi="Arial"/>
                <w:b/>
                <w:sz w:val="19"/>
              </w:rPr>
              <w:t>Analysis of changes in net debt</w:t>
            </w:r>
          </w:p>
        </w:tc>
      </w:tr>
      <w:tr w:rsidR="0017586A" w:rsidRPr="005A520D" w14:paraId="33CD9945" w14:textId="77777777" w:rsidTr="00875291">
        <w:trPr>
          <w:trHeight w:hRule="exact" w:val="272"/>
          <w:jc w:val="center"/>
        </w:trPr>
        <w:tc>
          <w:tcPr>
            <w:tcW w:w="456" w:type="dxa"/>
            <w:vMerge w:val="restart"/>
          </w:tcPr>
          <w:p w14:paraId="2771CCB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53C7F7CD"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397A5375"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24E07D22"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FE781A">
              <w:rPr>
                <w:rFonts w:ascii="Arial" w:hAnsi="Arial" w:cs="Arial"/>
                <w:b/>
                <w:bCs/>
                <w:sz w:val="19"/>
                <w:szCs w:val="19"/>
              </w:rPr>
              <w:t xml:space="preserve">At 1 April </w:t>
            </w:r>
          </w:p>
        </w:tc>
        <w:tc>
          <w:tcPr>
            <w:tcW w:w="1306" w:type="dxa"/>
          </w:tcPr>
          <w:p w14:paraId="532D3BB8"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FE781A">
              <w:rPr>
                <w:rFonts w:ascii="Arial" w:hAnsi="Arial" w:cs="Arial"/>
                <w:b/>
                <w:bCs/>
                <w:sz w:val="19"/>
                <w:szCs w:val="19"/>
              </w:rPr>
              <w:t xml:space="preserve">Cash </w:t>
            </w:r>
          </w:p>
        </w:tc>
        <w:tc>
          <w:tcPr>
            <w:tcW w:w="1306" w:type="dxa"/>
          </w:tcPr>
          <w:p w14:paraId="0958EECB"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FE781A">
              <w:rPr>
                <w:rFonts w:ascii="Arial" w:hAnsi="Arial" w:cs="Arial"/>
                <w:b/>
                <w:bCs/>
                <w:sz w:val="19"/>
                <w:szCs w:val="19"/>
              </w:rPr>
              <w:t>At 31 March</w:t>
            </w:r>
          </w:p>
        </w:tc>
      </w:tr>
      <w:tr w:rsidR="0017586A" w:rsidRPr="005A520D" w14:paraId="2795A381" w14:textId="77777777" w:rsidTr="00875291">
        <w:trPr>
          <w:trHeight w:hRule="exact" w:val="272"/>
          <w:jc w:val="center"/>
        </w:trPr>
        <w:tc>
          <w:tcPr>
            <w:tcW w:w="456" w:type="dxa"/>
            <w:vMerge/>
          </w:tcPr>
          <w:p w14:paraId="717DB665"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7ECB21B8"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51D998BD"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23C55F1B"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b/>
                <w:bCs/>
                <w:sz w:val="19"/>
                <w:szCs w:val="19"/>
              </w:rPr>
              <w:t>2022</w:t>
            </w:r>
          </w:p>
        </w:tc>
        <w:tc>
          <w:tcPr>
            <w:tcW w:w="1306" w:type="dxa"/>
          </w:tcPr>
          <w:p w14:paraId="65DE5D7B"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FE781A">
              <w:rPr>
                <w:rFonts w:ascii="Arial" w:hAnsi="Arial" w:cs="Arial"/>
                <w:b/>
                <w:bCs/>
                <w:sz w:val="19"/>
                <w:szCs w:val="19"/>
              </w:rPr>
              <w:t>flows</w:t>
            </w:r>
          </w:p>
        </w:tc>
        <w:tc>
          <w:tcPr>
            <w:tcW w:w="1306" w:type="dxa"/>
          </w:tcPr>
          <w:p w14:paraId="1EB52D4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Pr>
                <w:rFonts w:ascii="Arial" w:hAnsi="Arial" w:cs="Arial"/>
                <w:b/>
                <w:bCs/>
                <w:sz w:val="19"/>
                <w:szCs w:val="19"/>
              </w:rPr>
              <w:t>2023</w:t>
            </w:r>
          </w:p>
        </w:tc>
      </w:tr>
      <w:tr w:rsidR="0017586A" w:rsidRPr="005A520D" w14:paraId="0C8DFAE6" w14:textId="77777777" w:rsidTr="00875291">
        <w:trPr>
          <w:trHeight w:hRule="exact" w:val="272"/>
          <w:jc w:val="center"/>
        </w:trPr>
        <w:tc>
          <w:tcPr>
            <w:tcW w:w="456" w:type="dxa"/>
            <w:vMerge/>
          </w:tcPr>
          <w:p w14:paraId="32AE48A2"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63252E3D"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246BCDA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56BC497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FE781A">
              <w:rPr>
                <w:rFonts w:ascii="Arial" w:hAnsi="Arial" w:cs="Arial"/>
                <w:b/>
                <w:bCs/>
                <w:sz w:val="19"/>
                <w:szCs w:val="19"/>
              </w:rPr>
              <w:t>£</w:t>
            </w:r>
          </w:p>
        </w:tc>
        <w:tc>
          <w:tcPr>
            <w:tcW w:w="1306" w:type="dxa"/>
          </w:tcPr>
          <w:p w14:paraId="105A577C"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FE781A">
              <w:rPr>
                <w:rFonts w:ascii="Arial" w:hAnsi="Arial" w:cs="Arial"/>
                <w:b/>
                <w:bCs/>
                <w:sz w:val="19"/>
                <w:szCs w:val="19"/>
              </w:rPr>
              <w:t>£</w:t>
            </w:r>
          </w:p>
        </w:tc>
        <w:tc>
          <w:tcPr>
            <w:tcW w:w="1306" w:type="dxa"/>
          </w:tcPr>
          <w:p w14:paraId="74DAE4F1"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FE781A">
              <w:rPr>
                <w:rFonts w:ascii="Arial" w:hAnsi="Arial" w:cs="Arial"/>
                <w:b/>
                <w:bCs/>
                <w:sz w:val="19"/>
                <w:szCs w:val="19"/>
              </w:rPr>
              <w:t>£</w:t>
            </w:r>
          </w:p>
        </w:tc>
      </w:tr>
      <w:tr w:rsidR="0017586A" w:rsidRPr="005A520D" w14:paraId="393CBA03" w14:textId="77777777" w:rsidTr="00875291">
        <w:trPr>
          <w:trHeight w:hRule="exact" w:val="272"/>
          <w:jc w:val="center"/>
        </w:trPr>
        <w:tc>
          <w:tcPr>
            <w:tcW w:w="456" w:type="dxa"/>
            <w:vMerge/>
          </w:tcPr>
          <w:p w14:paraId="3DDEFB15"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2E5330F1"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sidRPr="008F5247">
              <w:rPr>
                <w:rFonts w:ascii="Arial" w:hAnsi="Arial" w:cs="Arial"/>
                <w:sz w:val="19"/>
                <w:szCs w:val="19"/>
              </w:rPr>
              <w:t>Cash at bank and in hand</w:t>
            </w:r>
          </w:p>
        </w:tc>
        <w:tc>
          <w:tcPr>
            <w:tcW w:w="1306" w:type="dxa"/>
          </w:tcPr>
          <w:p w14:paraId="48895EFF"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590E477C" w14:textId="77777777" w:rsidR="0017586A" w:rsidRPr="00F502C9" w:rsidRDefault="0017586A" w:rsidP="00815A77">
            <w:pPr>
              <w:jc w:val="right"/>
              <w:rPr>
                <w:rFonts w:ascii="Arial" w:hAnsi="Arial" w:cs="Arial"/>
                <w:sz w:val="19"/>
                <w:szCs w:val="19"/>
              </w:rPr>
            </w:pPr>
            <w:r>
              <w:rPr>
                <w:rFonts w:ascii="Arial" w:hAnsi="Arial" w:cs="Arial"/>
                <w:sz w:val="19"/>
                <w:szCs w:val="19"/>
              </w:rPr>
              <w:t>234,170</w:t>
            </w:r>
          </w:p>
        </w:tc>
        <w:tc>
          <w:tcPr>
            <w:tcW w:w="1306" w:type="dxa"/>
          </w:tcPr>
          <w:p w14:paraId="13D93AA3" w14:textId="77777777" w:rsidR="0017586A" w:rsidRPr="00281A60" w:rsidRDefault="0017586A" w:rsidP="00815A77">
            <w:pPr>
              <w:jc w:val="right"/>
              <w:rPr>
                <w:rFonts w:ascii="Arial" w:hAnsi="Arial" w:cs="Arial"/>
                <w:sz w:val="19"/>
                <w:szCs w:val="19"/>
              </w:rPr>
            </w:pPr>
            <w:r w:rsidRPr="00281A60">
              <w:rPr>
                <w:rFonts w:ascii="Arial" w:hAnsi="Arial" w:cs="Arial"/>
                <w:sz w:val="19"/>
                <w:szCs w:val="19"/>
              </w:rPr>
              <w:t>(</w:t>
            </w:r>
            <w:r>
              <w:rPr>
                <w:rFonts w:ascii="Arial" w:hAnsi="Arial" w:cs="Arial"/>
                <w:sz w:val="19"/>
                <w:szCs w:val="19"/>
              </w:rPr>
              <w:t>107,913</w:t>
            </w:r>
            <w:r w:rsidRPr="00281A60">
              <w:rPr>
                <w:rFonts w:ascii="Arial" w:hAnsi="Arial" w:cs="Arial"/>
                <w:sz w:val="19"/>
                <w:szCs w:val="19"/>
              </w:rPr>
              <w:t>)</w:t>
            </w:r>
          </w:p>
        </w:tc>
        <w:tc>
          <w:tcPr>
            <w:tcW w:w="1306" w:type="dxa"/>
          </w:tcPr>
          <w:p w14:paraId="0FAB49D9" w14:textId="77777777" w:rsidR="0017586A" w:rsidRPr="00281A60" w:rsidRDefault="0017586A" w:rsidP="00815A77">
            <w:pPr>
              <w:jc w:val="right"/>
              <w:rPr>
                <w:rFonts w:ascii="Arial" w:hAnsi="Arial" w:cs="Arial"/>
                <w:b/>
                <w:bCs/>
                <w:sz w:val="19"/>
                <w:szCs w:val="19"/>
              </w:rPr>
            </w:pPr>
            <w:r>
              <w:rPr>
                <w:rFonts w:ascii="Arial" w:hAnsi="Arial" w:cs="Arial"/>
                <w:b/>
                <w:bCs/>
                <w:sz w:val="19"/>
                <w:szCs w:val="19"/>
              </w:rPr>
              <w:t>126,257</w:t>
            </w:r>
          </w:p>
        </w:tc>
      </w:tr>
      <w:tr w:rsidR="0017586A" w:rsidRPr="005A520D" w14:paraId="32255D45" w14:textId="77777777" w:rsidTr="00875291">
        <w:trPr>
          <w:trHeight w:hRule="exact" w:val="170"/>
          <w:jc w:val="center"/>
        </w:trPr>
        <w:tc>
          <w:tcPr>
            <w:tcW w:w="456" w:type="dxa"/>
            <w:vMerge/>
          </w:tcPr>
          <w:p w14:paraId="69B8D70F"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3917" w:type="dxa"/>
          </w:tcPr>
          <w:p w14:paraId="731F4FB6"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1306" w:type="dxa"/>
          </w:tcPr>
          <w:p w14:paraId="1341DD39"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c>
          <w:tcPr>
            <w:tcW w:w="1306" w:type="dxa"/>
          </w:tcPr>
          <w:p w14:paraId="60D0A0F5"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06" w:type="dxa"/>
          </w:tcPr>
          <w:p w14:paraId="3EBBBB42"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c>
          <w:tcPr>
            <w:tcW w:w="1306" w:type="dxa"/>
          </w:tcPr>
          <w:p w14:paraId="430BAE2A"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r w:rsidRPr="005A520D">
              <w:rPr>
                <w:rFonts w:ascii="Courier New" w:hAnsi="Courier New" w:cs="Courier New"/>
                <w:sz w:val="19"/>
                <w:szCs w:val="19"/>
              </w:rPr>
              <w:t xml:space="preserve">─────── </w:t>
            </w:r>
          </w:p>
        </w:tc>
      </w:tr>
      <w:tr w:rsidR="0017586A" w:rsidRPr="005A520D" w14:paraId="3C0B8755" w14:textId="77777777" w:rsidTr="00875291">
        <w:trPr>
          <w:trHeight w:hRule="exact" w:val="227"/>
          <w:jc w:val="center"/>
        </w:trPr>
        <w:tc>
          <w:tcPr>
            <w:tcW w:w="9597" w:type="dxa"/>
            <w:gridSpan w:val="6"/>
          </w:tcPr>
          <w:p w14:paraId="5E77FC00" w14:textId="77777777" w:rsidR="0017586A" w:rsidRPr="005A520D" w:rsidRDefault="0017586A" w:rsidP="00815A77">
            <w:pPr>
              <w:keepLines/>
              <w:widowControl w:val="0"/>
              <w:autoSpaceDE w:val="0"/>
              <w:autoSpaceDN w:val="0"/>
              <w:adjustRightInd w:val="0"/>
              <w:jc w:val="right"/>
              <w:rPr>
                <w:rFonts w:ascii="Courier New" w:hAnsi="Courier New" w:cs="Courier New"/>
                <w:sz w:val="19"/>
                <w:szCs w:val="19"/>
              </w:rPr>
            </w:pPr>
          </w:p>
        </w:tc>
      </w:tr>
      <w:tr w:rsidR="0017586A" w:rsidRPr="005A520D" w14:paraId="306B3B70" w14:textId="77777777" w:rsidTr="00875291">
        <w:trPr>
          <w:trHeight w:hRule="exact" w:val="272"/>
          <w:jc w:val="center"/>
        </w:trPr>
        <w:tc>
          <w:tcPr>
            <w:tcW w:w="456" w:type="dxa"/>
          </w:tcPr>
          <w:p w14:paraId="2153A0F9"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sidRPr="00F94BE1">
              <w:rPr>
                <w:rFonts w:ascii="Arial" w:hAnsi="Arial" w:cs="Arial"/>
                <w:b/>
                <w:bCs/>
                <w:sz w:val="19"/>
                <w:szCs w:val="19"/>
              </w:rPr>
              <w:t>2</w:t>
            </w:r>
            <w:r>
              <w:rPr>
                <w:rFonts w:ascii="Arial" w:hAnsi="Arial" w:cs="Arial"/>
                <w:b/>
                <w:bCs/>
                <w:sz w:val="19"/>
                <w:szCs w:val="19"/>
              </w:rPr>
              <w:t>4</w:t>
            </w:r>
          </w:p>
        </w:tc>
        <w:tc>
          <w:tcPr>
            <w:tcW w:w="9141" w:type="dxa"/>
            <w:gridSpan w:val="5"/>
          </w:tcPr>
          <w:p w14:paraId="205322D0"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sidRPr="00F94BE1">
              <w:rPr>
                <w:rFonts w:ascii="Arial" w:hAnsi="Arial" w:cs="Arial"/>
                <w:b/>
                <w:bCs/>
                <w:sz w:val="19"/>
                <w:szCs w:val="19"/>
              </w:rPr>
              <w:t>Related parties</w:t>
            </w:r>
          </w:p>
        </w:tc>
      </w:tr>
      <w:tr w:rsidR="0017586A" w:rsidRPr="005A520D" w14:paraId="719D2F48" w14:textId="77777777" w:rsidTr="00875291">
        <w:trPr>
          <w:trHeight w:val="397"/>
          <w:jc w:val="center"/>
        </w:trPr>
        <w:tc>
          <w:tcPr>
            <w:tcW w:w="456" w:type="dxa"/>
          </w:tcPr>
          <w:p w14:paraId="1CD4022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p>
        </w:tc>
        <w:tc>
          <w:tcPr>
            <w:tcW w:w="9141" w:type="dxa"/>
            <w:gridSpan w:val="5"/>
          </w:tcPr>
          <w:p w14:paraId="0C63F43B" w14:textId="77777777" w:rsidR="0017586A" w:rsidRPr="005A520D" w:rsidRDefault="0017586A" w:rsidP="00815A77">
            <w:pPr>
              <w:keepLines/>
              <w:widowControl w:val="0"/>
              <w:autoSpaceDE w:val="0"/>
              <w:autoSpaceDN w:val="0"/>
              <w:adjustRightInd w:val="0"/>
              <w:rPr>
                <w:rFonts w:ascii="Courier New" w:hAnsi="Courier New" w:cs="Courier New"/>
                <w:sz w:val="19"/>
                <w:szCs w:val="19"/>
              </w:rPr>
            </w:pPr>
            <w:r>
              <w:rPr>
                <w:rFonts w:ascii="Arial" w:hAnsi="Arial" w:cs="Arial"/>
                <w:sz w:val="19"/>
                <w:szCs w:val="19"/>
              </w:rPr>
              <w:t>For the financial year ended 31 March 2023 the company had no disclosable related party transactions.</w:t>
            </w:r>
          </w:p>
        </w:tc>
      </w:tr>
    </w:tbl>
    <w:p w14:paraId="0F33AE8B" w14:textId="1453AF6B" w:rsidR="00DF3672" w:rsidRPr="00CC1C1B" w:rsidRDefault="00DF3672" w:rsidP="00CC1C1B">
      <w:pPr>
        <w:rPr>
          <w:sz w:val="2"/>
          <w:szCs w:val="2"/>
          <w:highlight w:val="cyan"/>
        </w:rPr>
      </w:pPr>
    </w:p>
    <w:sectPr w:rsidR="00DF3672" w:rsidRPr="00CC1C1B" w:rsidSect="008B04F5">
      <w:pgSz w:w="11900" w:h="16840"/>
      <w:pgMar w:top="851" w:right="11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B78D" w14:textId="77777777" w:rsidR="001C1C96" w:rsidRDefault="001C1C96" w:rsidP="006D59DE">
      <w:r>
        <w:separator/>
      </w:r>
    </w:p>
  </w:endnote>
  <w:endnote w:type="continuationSeparator" w:id="0">
    <w:p w14:paraId="24CFA569" w14:textId="77777777" w:rsidR="001C1C96" w:rsidRDefault="001C1C96" w:rsidP="006D59DE">
      <w:r>
        <w:continuationSeparator/>
      </w:r>
    </w:p>
  </w:endnote>
  <w:endnote w:type="continuationNotice" w:id="1">
    <w:p w14:paraId="7DF46C99" w14:textId="77777777" w:rsidR="001C1C96" w:rsidRDefault="001C1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utura LT Pro Book">
    <w:altName w:val="Century Gothic"/>
    <w:charset w:val="4D"/>
    <w:family w:val="swiss"/>
    <w:pitch w:val="variable"/>
    <w:sig w:usb0="800000AF" w:usb1="5000204A" w:usb2="00000000" w:usb3="00000000" w:csb0="0000009B" w:csb1="00000000"/>
  </w:font>
  <w:font w:name="Frutiger 45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LTPro-Book">
    <w:altName w:val="Century Gothic"/>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692815"/>
      <w:docPartObj>
        <w:docPartGallery w:val="Page Numbers (Bottom of Page)"/>
        <w:docPartUnique/>
      </w:docPartObj>
    </w:sdtPr>
    <w:sdtEndPr/>
    <w:sdtContent>
      <w:sdt>
        <w:sdtPr>
          <w:id w:val="-1215581917"/>
          <w:docPartObj>
            <w:docPartGallery w:val="Page Numbers (Top of Page)"/>
            <w:docPartUnique/>
          </w:docPartObj>
        </w:sdtPr>
        <w:sdtEndPr/>
        <w:sdtContent>
          <w:p w14:paraId="7B231600" w14:textId="1EB8AA80" w:rsidR="007713E1" w:rsidRDefault="007713E1" w:rsidP="007713E1">
            <w:pPr>
              <w:pStyle w:val="Footer"/>
              <w:tabs>
                <w:tab w:val="clear" w:pos="4680"/>
              </w:tabs>
              <w:ind w:right="515"/>
              <w:jc w:val="both"/>
            </w:pPr>
            <w:r w:rsidRPr="005A520D">
              <w:rPr>
                <w:rFonts w:ascii="Arial" w:hAnsi="Arial" w:cs="Arial"/>
                <w:b/>
                <w:bCs/>
                <w:sz w:val="28"/>
                <w:szCs w:val="28"/>
              </w:rPr>
              <w:t>POSSABILITY PEOPLE LIMITED</w:t>
            </w:r>
            <w:r>
              <w:rPr>
                <w:rFonts w:ascii="Arial" w:hAnsi="Arial" w:cs="Arial"/>
                <w:b/>
                <w:bCs/>
                <w:sz w:val="28"/>
                <w:szCs w:val="28"/>
              </w:rPr>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935A906" w14:textId="77777777" w:rsidR="00DF3672" w:rsidRDefault="00DF3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CFC0" w14:textId="77777777" w:rsidR="001C1C96" w:rsidRDefault="001C1C96" w:rsidP="006D59DE">
      <w:r>
        <w:separator/>
      </w:r>
    </w:p>
  </w:footnote>
  <w:footnote w:type="continuationSeparator" w:id="0">
    <w:p w14:paraId="0EABBD91" w14:textId="77777777" w:rsidR="001C1C96" w:rsidRDefault="001C1C96" w:rsidP="006D59DE">
      <w:r>
        <w:continuationSeparator/>
      </w:r>
    </w:p>
  </w:footnote>
  <w:footnote w:type="continuationNotice" w:id="1">
    <w:p w14:paraId="6468CEED" w14:textId="77777777" w:rsidR="001C1C96" w:rsidRDefault="001C1C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9CF"/>
    <w:multiLevelType w:val="multilevel"/>
    <w:tmpl w:val="9D36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F0D1D"/>
    <w:multiLevelType w:val="hybridMultilevel"/>
    <w:tmpl w:val="69A0BB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896B2E"/>
    <w:multiLevelType w:val="multilevel"/>
    <w:tmpl w:val="32D6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5E6F98"/>
    <w:multiLevelType w:val="hybridMultilevel"/>
    <w:tmpl w:val="EDA4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64301"/>
    <w:multiLevelType w:val="multilevel"/>
    <w:tmpl w:val="7F8E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E004C"/>
    <w:multiLevelType w:val="hybridMultilevel"/>
    <w:tmpl w:val="323C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7142E"/>
    <w:multiLevelType w:val="hybridMultilevel"/>
    <w:tmpl w:val="BD3E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D1F60"/>
    <w:multiLevelType w:val="hybridMultilevel"/>
    <w:tmpl w:val="D79C0AC8"/>
    <w:lvl w:ilvl="0" w:tplc="46B62A1C">
      <w:start w:val="1"/>
      <w:numFmt w:val="bullet"/>
      <w:lvlText w:val=""/>
      <w:lvlJc w:val="left"/>
      <w:pPr>
        <w:ind w:left="720" w:hanging="360"/>
      </w:pPr>
      <w:rPr>
        <w:rFonts w:ascii="Symbol" w:hAnsi="Symbol" w:hint="default"/>
      </w:rPr>
    </w:lvl>
    <w:lvl w:ilvl="1" w:tplc="B6E882EE" w:tentative="1">
      <w:start w:val="1"/>
      <w:numFmt w:val="bullet"/>
      <w:lvlText w:val="o"/>
      <w:lvlJc w:val="left"/>
      <w:pPr>
        <w:ind w:left="1440" w:hanging="360"/>
      </w:pPr>
      <w:rPr>
        <w:rFonts w:ascii="Courier New" w:hAnsi="Courier New" w:cs="Courier New" w:hint="default"/>
      </w:rPr>
    </w:lvl>
    <w:lvl w:ilvl="2" w:tplc="734A39CA" w:tentative="1">
      <w:start w:val="1"/>
      <w:numFmt w:val="bullet"/>
      <w:lvlText w:val=""/>
      <w:lvlJc w:val="left"/>
      <w:pPr>
        <w:ind w:left="2160" w:hanging="360"/>
      </w:pPr>
      <w:rPr>
        <w:rFonts w:ascii="Wingdings" w:hAnsi="Wingdings" w:hint="default"/>
      </w:rPr>
    </w:lvl>
    <w:lvl w:ilvl="3" w:tplc="44527332" w:tentative="1">
      <w:start w:val="1"/>
      <w:numFmt w:val="bullet"/>
      <w:lvlText w:val=""/>
      <w:lvlJc w:val="left"/>
      <w:pPr>
        <w:ind w:left="2880" w:hanging="360"/>
      </w:pPr>
      <w:rPr>
        <w:rFonts w:ascii="Symbol" w:hAnsi="Symbol" w:hint="default"/>
      </w:rPr>
    </w:lvl>
    <w:lvl w:ilvl="4" w:tplc="DC0C4A2E" w:tentative="1">
      <w:start w:val="1"/>
      <w:numFmt w:val="bullet"/>
      <w:lvlText w:val="o"/>
      <w:lvlJc w:val="left"/>
      <w:pPr>
        <w:ind w:left="3600" w:hanging="360"/>
      </w:pPr>
      <w:rPr>
        <w:rFonts w:ascii="Courier New" w:hAnsi="Courier New" w:cs="Courier New" w:hint="default"/>
      </w:rPr>
    </w:lvl>
    <w:lvl w:ilvl="5" w:tplc="4CF2592C" w:tentative="1">
      <w:start w:val="1"/>
      <w:numFmt w:val="bullet"/>
      <w:lvlText w:val=""/>
      <w:lvlJc w:val="left"/>
      <w:pPr>
        <w:ind w:left="4320" w:hanging="360"/>
      </w:pPr>
      <w:rPr>
        <w:rFonts w:ascii="Wingdings" w:hAnsi="Wingdings" w:hint="default"/>
      </w:rPr>
    </w:lvl>
    <w:lvl w:ilvl="6" w:tplc="8834BA1C" w:tentative="1">
      <w:start w:val="1"/>
      <w:numFmt w:val="bullet"/>
      <w:lvlText w:val=""/>
      <w:lvlJc w:val="left"/>
      <w:pPr>
        <w:ind w:left="5040" w:hanging="360"/>
      </w:pPr>
      <w:rPr>
        <w:rFonts w:ascii="Symbol" w:hAnsi="Symbol" w:hint="default"/>
      </w:rPr>
    </w:lvl>
    <w:lvl w:ilvl="7" w:tplc="32541A7A" w:tentative="1">
      <w:start w:val="1"/>
      <w:numFmt w:val="bullet"/>
      <w:lvlText w:val="o"/>
      <w:lvlJc w:val="left"/>
      <w:pPr>
        <w:ind w:left="5760" w:hanging="360"/>
      </w:pPr>
      <w:rPr>
        <w:rFonts w:ascii="Courier New" w:hAnsi="Courier New" w:cs="Courier New" w:hint="default"/>
      </w:rPr>
    </w:lvl>
    <w:lvl w:ilvl="8" w:tplc="4030C44C" w:tentative="1">
      <w:start w:val="1"/>
      <w:numFmt w:val="bullet"/>
      <w:lvlText w:val=""/>
      <w:lvlJc w:val="left"/>
      <w:pPr>
        <w:ind w:left="6480" w:hanging="360"/>
      </w:pPr>
      <w:rPr>
        <w:rFonts w:ascii="Wingdings" w:hAnsi="Wingdings" w:hint="default"/>
      </w:rPr>
    </w:lvl>
  </w:abstractNum>
  <w:abstractNum w:abstractNumId="8" w15:restartNumberingAfterBreak="0">
    <w:nsid w:val="292654BA"/>
    <w:multiLevelType w:val="multilevel"/>
    <w:tmpl w:val="470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5C5E6E"/>
    <w:multiLevelType w:val="hybridMultilevel"/>
    <w:tmpl w:val="F98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17DCF"/>
    <w:multiLevelType w:val="hybridMultilevel"/>
    <w:tmpl w:val="6134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32AE4"/>
    <w:multiLevelType w:val="hybridMultilevel"/>
    <w:tmpl w:val="5E86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B67F2"/>
    <w:multiLevelType w:val="hybridMultilevel"/>
    <w:tmpl w:val="158E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97378"/>
    <w:multiLevelType w:val="hybridMultilevel"/>
    <w:tmpl w:val="01E63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954883"/>
    <w:multiLevelType w:val="hybridMultilevel"/>
    <w:tmpl w:val="3E1A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F58DF"/>
    <w:multiLevelType w:val="hybridMultilevel"/>
    <w:tmpl w:val="4656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71E57"/>
    <w:multiLevelType w:val="multilevel"/>
    <w:tmpl w:val="5C2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0940C4"/>
    <w:multiLevelType w:val="multilevel"/>
    <w:tmpl w:val="D9E2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6D7A0E"/>
    <w:multiLevelType w:val="hybridMultilevel"/>
    <w:tmpl w:val="A238C92A"/>
    <w:lvl w:ilvl="0" w:tplc="08090001">
      <w:start w:val="1"/>
      <w:numFmt w:val="bullet"/>
      <w:lvlText w:val=""/>
      <w:lvlJc w:val="left"/>
      <w:pPr>
        <w:ind w:left="360" w:hanging="360"/>
      </w:pPr>
      <w:rPr>
        <w:rFonts w:ascii="Symbol" w:hAnsi="Symbol" w:hint="default"/>
      </w:rPr>
    </w:lvl>
    <w:lvl w:ilvl="1" w:tplc="F89E895E">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9326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618470">
    <w:abstractNumId w:val="16"/>
  </w:num>
  <w:num w:numId="3" w16cid:durableId="887883140">
    <w:abstractNumId w:val="17"/>
  </w:num>
  <w:num w:numId="4" w16cid:durableId="979386315">
    <w:abstractNumId w:val="4"/>
  </w:num>
  <w:num w:numId="5" w16cid:durableId="503279489">
    <w:abstractNumId w:val="8"/>
  </w:num>
  <w:num w:numId="6" w16cid:durableId="1734504416">
    <w:abstractNumId w:val="2"/>
  </w:num>
  <w:num w:numId="7" w16cid:durableId="40205459">
    <w:abstractNumId w:val="0"/>
  </w:num>
  <w:num w:numId="8" w16cid:durableId="1626616099">
    <w:abstractNumId w:val="7"/>
  </w:num>
  <w:num w:numId="9" w16cid:durableId="2049797874">
    <w:abstractNumId w:val="5"/>
  </w:num>
  <w:num w:numId="10" w16cid:durableId="815679482">
    <w:abstractNumId w:val="18"/>
  </w:num>
  <w:num w:numId="11" w16cid:durableId="1189025909">
    <w:abstractNumId w:val="15"/>
  </w:num>
  <w:num w:numId="12" w16cid:durableId="1447968655">
    <w:abstractNumId w:val="3"/>
  </w:num>
  <w:num w:numId="13" w16cid:durableId="1938519593">
    <w:abstractNumId w:val="12"/>
  </w:num>
  <w:num w:numId="14" w16cid:durableId="1557277971">
    <w:abstractNumId w:val="14"/>
  </w:num>
  <w:num w:numId="15" w16cid:durableId="1030687231">
    <w:abstractNumId w:val="9"/>
  </w:num>
  <w:num w:numId="16" w16cid:durableId="493760443">
    <w:abstractNumId w:val="10"/>
  </w:num>
  <w:num w:numId="17" w16cid:durableId="1020546035">
    <w:abstractNumId w:val="13"/>
  </w:num>
  <w:num w:numId="18" w16cid:durableId="445395399">
    <w:abstractNumId w:val="11"/>
  </w:num>
  <w:num w:numId="19" w16cid:durableId="174568302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D4"/>
    <w:rsid w:val="00016526"/>
    <w:rsid w:val="00051978"/>
    <w:rsid w:val="00054FAB"/>
    <w:rsid w:val="00066CDE"/>
    <w:rsid w:val="000A02AD"/>
    <w:rsid w:val="000A176E"/>
    <w:rsid w:val="000A1FBF"/>
    <w:rsid w:val="000B759E"/>
    <w:rsid w:val="000D3536"/>
    <w:rsid w:val="000F50E4"/>
    <w:rsid w:val="0010296C"/>
    <w:rsid w:val="001046E9"/>
    <w:rsid w:val="001106AE"/>
    <w:rsid w:val="00125076"/>
    <w:rsid w:val="00132EB0"/>
    <w:rsid w:val="00145A9B"/>
    <w:rsid w:val="00157E4E"/>
    <w:rsid w:val="00174BF5"/>
    <w:rsid w:val="0017586A"/>
    <w:rsid w:val="00177033"/>
    <w:rsid w:val="00185928"/>
    <w:rsid w:val="0019155B"/>
    <w:rsid w:val="001C1C96"/>
    <w:rsid w:val="001D3764"/>
    <w:rsid w:val="001F57AA"/>
    <w:rsid w:val="00201ED4"/>
    <w:rsid w:val="00204587"/>
    <w:rsid w:val="00206251"/>
    <w:rsid w:val="002202D0"/>
    <w:rsid w:val="00224AA4"/>
    <w:rsid w:val="00224FD5"/>
    <w:rsid w:val="00230262"/>
    <w:rsid w:val="002350EC"/>
    <w:rsid w:val="00247314"/>
    <w:rsid w:val="00262C0C"/>
    <w:rsid w:val="00276CF6"/>
    <w:rsid w:val="002906F0"/>
    <w:rsid w:val="002A28CF"/>
    <w:rsid w:val="002C1FA0"/>
    <w:rsid w:val="002C2F3F"/>
    <w:rsid w:val="002C4765"/>
    <w:rsid w:val="002F4EF5"/>
    <w:rsid w:val="003163CC"/>
    <w:rsid w:val="00323ACD"/>
    <w:rsid w:val="00332497"/>
    <w:rsid w:val="00340CBB"/>
    <w:rsid w:val="00362CEC"/>
    <w:rsid w:val="00376735"/>
    <w:rsid w:val="0037791F"/>
    <w:rsid w:val="003A387C"/>
    <w:rsid w:val="003B1200"/>
    <w:rsid w:val="003B7AF3"/>
    <w:rsid w:val="003C42D5"/>
    <w:rsid w:val="003C5D0F"/>
    <w:rsid w:val="003D1F5B"/>
    <w:rsid w:val="003F0A00"/>
    <w:rsid w:val="00404AFC"/>
    <w:rsid w:val="00411C12"/>
    <w:rsid w:val="00415B5C"/>
    <w:rsid w:val="00417641"/>
    <w:rsid w:val="0043711B"/>
    <w:rsid w:val="00440E4E"/>
    <w:rsid w:val="00444385"/>
    <w:rsid w:val="004516E8"/>
    <w:rsid w:val="00464D22"/>
    <w:rsid w:val="004832A6"/>
    <w:rsid w:val="00491C95"/>
    <w:rsid w:val="00494F02"/>
    <w:rsid w:val="004A5ECF"/>
    <w:rsid w:val="004D15E6"/>
    <w:rsid w:val="004D76AD"/>
    <w:rsid w:val="004E503F"/>
    <w:rsid w:val="004E57A3"/>
    <w:rsid w:val="00500FFF"/>
    <w:rsid w:val="005135A3"/>
    <w:rsid w:val="00515684"/>
    <w:rsid w:val="005166BB"/>
    <w:rsid w:val="005265B7"/>
    <w:rsid w:val="00540E1F"/>
    <w:rsid w:val="005911E5"/>
    <w:rsid w:val="005A22B2"/>
    <w:rsid w:val="005B4DC3"/>
    <w:rsid w:val="0062108C"/>
    <w:rsid w:val="00627763"/>
    <w:rsid w:val="006661E0"/>
    <w:rsid w:val="0067103B"/>
    <w:rsid w:val="00697CC7"/>
    <w:rsid w:val="006A332C"/>
    <w:rsid w:val="006A3489"/>
    <w:rsid w:val="006A3AAE"/>
    <w:rsid w:val="006B25F5"/>
    <w:rsid w:val="006D4944"/>
    <w:rsid w:val="006D59DE"/>
    <w:rsid w:val="0070348A"/>
    <w:rsid w:val="00710B39"/>
    <w:rsid w:val="0071236F"/>
    <w:rsid w:val="007132BE"/>
    <w:rsid w:val="0071334E"/>
    <w:rsid w:val="00715109"/>
    <w:rsid w:val="00723CBA"/>
    <w:rsid w:val="0072757C"/>
    <w:rsid w:val="00735F4F"/>
    <w:rsid w:val="00745A88"/>
    <w:rsid w:val="0075776C"/>
    <w:rsid w:val="007713E1"/>
    <w:rsid w:val="007801E3"/>
    <w:rsid w:val="00787F0F"/>
    <w:rsid w:val="007A4E86"/>
    <w:rsid w:val="007A7A29"/>
    <w:rsid w:val="007B5BF2"/>
    <w:rsid w:val="007F0D9C"/>
    <w:rsid w:val="0081167D"/>
    <w:rsid w:val="00851EAF"/>
    <w:rsid w:val="00855517"/>
    <w:rsid w:val="008601F3"/>
    <w:rsid w:val="008610BE"/>
    <w:rsid w:val="0086567A"/>
    <w:rsid w:val="00867593"/>
    <w:rsid w:val="00875291"/>
    <w:rsid w:val="008848E7"/>
    <w:rsid w:val="0088580D"/>
    <w:rsid w:val="008A1751"/>
    <w:rsid w:val="008A1C60"/>
    <w:rsid w:val="008B04F5"/>
    <w:rsid w:val="008C2064"/>
    <w:rsid w:val="00916AEC"/>
    <w:rsid w:val="00916E54"/>
    <w:rsid w:val="00954E61"/>
    <w:rsid w:val="00964FD3"/>
    <w:rsid w:val="00980F1D"/>
    <w:rsid w:val="00982D6C"/>
    <w:rsid w:val="00987253"/>
    <w:rsid w:val="009C42E3"/>
    <w:rsid w:val="009F28EB"/>
    <w:rsid w:val="009F7B71"/>
    <w:rsid w:val="00A10319"/>
    <w:rsid w:val="00A23C28"/>
    <w:rsid w:val="00A26D34"/>
    <w:rsid w:val="00A278BC"/>
    <w:rsid w:val="00A32969"/>
    <w:rsid w:val="00A32B8F"/>
    <w:rsid w:val="00A554BE"/>
    <w:rsid w:val="00A5620F"/>
    <w:rsid w:val="00A63976"/>
    <w:rsid w:val="00A72A12"/>
    <w:rsid w:val="00A81032"/>
    <w:rsid w:val="00A825E2"/>
    <w:rsid w:val="00A8446F"/>
    <w:rsid w:val="00AA10D4"/>
    <w:rsid w:val="00AF59B1"/>
    <w:rsid w:val="00B07DD7"/>
    <w:rsid w:val="00B12B50"/>
    <w:rsid w:val="00B23396"/>
    <w:rsid w:val="00B32D6F"/>
    <w:rsid w:val="00B36B69"/>
    <w:rsid w:val="00B37B05"/>
    <w:rsid w:val="00B6148B"/>
    <w:rsid w:val="00B97565"/>
    <w:rsid w:val="00BA2B6D"/>
    <w:rsid w:val="00BB06F8"/>
    <w:rsid w:val="00BC0856"/>
    <w:rsid w:val="00BF12EE"/>
    <w:rsid w:val="00BF134A"/>
    <w:rsid w:val="00C029BC"/>
    <w:rsid w:val="00C10824"/>
    <w:rsid w:val="00C14064"/>
    <w:rsid w:val="00C254B9"/>
    <w:rsid w:val="00C32352"/>
    <w:rsid w:val="00C4785E"/>
    <w:rsid w:val="00C51320"/>
    <w:rsid w:val="00C54235"/>
    <w:rsid w:val="00C54DA6"/>
    <w:rsid w:val="00C550FB"/>
    <w:rsid w:val="00C63E68"/>
    <w:rsid w:val="00C759F1"/>
    <w:rsid w:val="00C86094"/>
    <w:rsid w:val="00C97222"/>
    <w:rsid w:val="00CA4583"/>
    <w:rsid w:val="00CC1C1B"/>
    <w:rsid w:val="00CC77B9"/>
    <w:rsid w:val="00CD1180"/>
    <w:rsid w:val="00CD2811"/>
    <w:rsid w:val="00CE5553"/>
    <w:rsid w:val="00CF346E"/>
    <w:rsid w:val="00D221A2"/>
    <w:rsid w:val="00D31590"/>
    <w:rsid w:val="00D33BBA"/>
    <w:rsid w:val="00D4180C"/>
    <w:rsid w:val="00D50C8E"/>
    <w:rsid w:val="00D579A5"/>
    <w:rsid w:val="00D676A0"/>
    <w:rsid w:val="00D80D11"/>
    <w:rsid w:val="00D83DF6"/>
    <w:rsid w:val="00D9238C"/>
    <w:rsid w:val="00D95CE4"/>
    <w:rsid w:val="00DA3E76"/>
    <w:rsid w:val="00DB0BA7"/>
    <w:rsid w:val="00DD1F69"/>
    <w:rsid w:val="00DD21A7"/>
    <w:rsid w:val="00DD310C"/>
    <w:rsid w:val="00DE146A"/>
    <w:rsid w:val="00DE6C32"/>
    <w:rsid w:val="00DF3672"/>
    <w:rsid w:val="00E00A05"/>
    <w:rsid w:val="00E13EFB"/>
    <w:rsid w:val="00E24986"/>
    <w:rsid w:val="00E40ABC"/>
    <w:rsid w:val="00E504C6"/>
    <w:rsid w:val="00E5651A"/>
    <w:rsid w:val="00E734F7"/>
    <w:rsid w:val="00E80197"/>
    <w:rsid w:val="00E8265F"/>
    <w:rsid w:val="00EA754A"/>
    <w:rsid w:val="00EB4689"/>
    <w:rsid w:val="00EC1626"/>
    <w:rsid w:val="00EC4FE6"/>
    <w:rsid w:val="00ED5335"/>
    <w:rsid w:val="00EE73A1"/>
    <w:rsid w:val="00F063DD"/>
    <w:rsid w:val="00F20F70"/>
    <w:rsid w:val="00F319EE"/>
    <w:rsid w:val="00F32A19"/>
    <w:rsid w:val="00F60BE3"/>
    <w:rsid w:val="00F72EFA"/>
    <w:rsid w:val="00F92998"/>
    <w:rsid w:val="00F974C8"/>
    <w:rsid w:val="00FA2835"/>
    <w:rsid w:val="00FA318D"/>
    <w:rsid w:val="00FA793B"/>
    <w:rsid w:val="00FA79F9"/>
    <w:rsid w:val="00FF12E5"/>
    <w:rsid w:val="00FF4E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1EE179"/>
  <w15:chartTrackingRefBased/>
  <w15:docId w15:val="{E1D95331-E719-4A05-A697-3E48D2E4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50"/>
  </w:style>
  <w:style w:type="paragraph" w:styleId="Heading1">
    <w:name w:val="heading 1"/>
    <w:basedOn w:val="Normal"/>
    <w:next w:val="Normal"/>
    <w:link w:val="Heading1Char"/>
    <w:uiPriority w:val="9"/>
    <w:qFormat/>
    <w:rsid w:val="00A8446F"/>
    <w:pPr>
      <w:keepNext/>
      <w:keepLines/>
      <w:spacing w:before="240" w:line="259" w:lineRule="auto"/>
      <w:outlineLvl w:val="0"/>
    </w:pPr>
    <w:rPr>
      <w:rFonts w:asciiTheme="majorHAnsi" w:eastAsiaTheme="majorEastAsia" w:hAnsiTheme="majorHAnsi" w:cstheme="majorBidi"/>
      <w:b/>
      <w:color w:val="2F5496" w:themeColor="accent1" w:themeShade="BF"/>
      <w:sz w:val="32"/>
      <w:szCs w:val="32"/>
      <w:lang w:eastAsia="en-GB"/>
    </w:rPr>
  </w:style>
  <w:style w:type="paragraph" w:styleId="Heading2">
    <w:name w:val="heading 2"/>
    <w:basedOn w:val="Normal"/>
    <w:next w:val="Normal"/>
    <w:link w:val="Heading2Char"/>
    <w:uiPriority w:val="99"/>
    <w:qFormat/>
    <w:rsid w:val="000B759E"/>
    <w:pPr>
      <w:keepNext/>
      <w:spacing w:before="240" w:after="60"/>
      <w:outlineLvl w:val="1"/>
    </w:pPr>
    <w:rPr>
      <w:rFonts w:ascii="Arial" w:eastAsia="Times New Roman" w:hAnsi="Arial" w:cs="Arial"/>
      <w:b/>
      <w:bCs/>
      <w:iCs/>
      <w:color w:val="1F4E79" w:themeColor="accent5" w:themeShade="8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9DE"/>
    <w:pPr>
      <w:tabs>
        <w:tab w:val="center" w:pos="4680"/>
        <w:tab w:val="right" w:pos="9360"/>
      </w:tabs>
    </w:pPr>
  </w:style>
  <w:style w:type="character" w:customStyle="1" w:styleId="HeaderChar">
    <w:name w:val="Header Char"/>
    <w:basedOn w:val="DefaultParagraphFont"/>
    <w:link w:val="Header"/>
    <w:uiPriority w:val="99"/>
    <w:rsid w:val="006D59DE"/>
  </w:style>
  <w:style w:type="paragraph" w:styleId="Footer">
    <w:name w:val="footer"/>
    <w:basedOn w:val="Normal"/>
    <w:link w:val="FooterChar"/>
    <w:uiPriority w:val="99"/>
    <w:unhideWhenUsed/>
    <w:rsid w:val="006D59DE"/>
    <w:pPr>
      <w:tabs>
        <w:tab w:val="center" w:pos="4680"/>
        <w:tab w:val="right" w:pos="9360"/>
      </w:tabs>
    </w:pPr>
  </w:style>
  <w:style w:type="character" w:customStyle="1" w:styleId="FooterChar">
    <w:name w:val="Footer Char"/>
    <w:basedOn w:val="DefaultParagraphFont"/>
    <w:link w:val="Footer"/>
    <w:uiPriority w:val="99"/>
    <w:rsid w:val="006D59DE"/>
  </w:style>
  <w:style w:type="paragraph" w:styleId="NormalWeb">
    <w:name w:val="Normal (Web)"/>
    <w:basedOn w:val="Normal"/>
    <w:uiPriority w:val="99"/>
    <w:unhideWhenUsed/>
    <w:rsid w:val="006D59DE"/>
    <w:rPr>
      <w:rFonts w:ascii="Times New Roman" w:hAnsi="Times New Roman" w:cs="Times New Roman"/>
    </w:rPr>
  </w:style>
  <w:style w:type="table" w:styleId="TableGrid">
    <w:name w:val="Table Grid"/>
    <w:basedOn w:val="TableNormal"/>
    <w:uiPriority w:val="39"/>
    <w:rsid w:val="006D59DE"/>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 Text Indented,Dot pt,No Spacing1,List Paragraph Char Char Char,Indicator Text,Numbered Para 1,Bullet 1,List Paragraph1,F5 List Paragraph,Bullet Points,MAIN CONTENT,Colorful List - Accent 11,List Paragraph2,List Paragraph12,L"/>
    <w:basedOn w:val="Normal"/>
    <w:link w:val="ListParagraphChar"/>
    <w:uiPriority w:val="34"/>
    <w:qFormat/>
    <w:rsid w:val="006D59DE"/>
    <w:pPr>
      <w:ind w:left="720"/>
      <w:contextualSpacing/>
    </w:pPr>
  </w:style>
  <w:style w:type="character" w:customStyle="1" w:styleId="ListParagraphChar">
    <w:name w:val="List Paragraph Char"/>
    <w:aliases w:val="Paragraph Text Indented Char,Dot pt Char,No Spacing1 Char,List Paragraph Char Char Char Char,Indicator Text Char,Numbered Para 1 Char,Bullet 1 Char,List Paragraph1 Char,F5 List Paragraph Char,Bullet Points Char,MAIN CONTENT Char"/>
    <w:link w:val="ListParagraph"/>
    <w:uiPriority w:val="34"/>
    <w:locked/>
    <w:rsid w:val="006D59DE"/>
  </w:style>
  <w:style w:type="paragraph" w:styleId="NoSpacing">
    <w:name w:val="No Spacing"/>
    <w:basedOn w:val="Normal"/>
    <w:uiPriority w:val="1"/>
    <w:qFormat/>
    <w:rsid w:val="006D59DE"/>
    <w:rPr>
      <w:rFonts w:ascii="Arial" w:eastAsia="Times New Roman" w:hAnsi="Arial" w:cs="Arial"/>
      <w:sz w:val="22"/>
      <w:szCs w:val="22"/>
    </w:rPr>
  </w:style>
  <w:style w:type="paragraph" w:styleId="BodyText">
    <w:name w:val="Body Text"/>
    <w:basedOn w:val="Normal"/>
    <w:link w:val="BodyTextChar"/>
    <w:uiPriority w:val="1"/>
    <w:qFormat/>
    <w:rsid w:val="00DF3672"/>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DF3672"/>
    <w:rPr>
      <w:rFonts w:ascii="Arial" w:eastAsia="Arial" w:hAnsi="Arial" w:cs="Arial"/>
      <w:sz w:val="22"/>
      <w:szCs w:val="22"/>
    </w:rPr>
  </w:style>
  <w:style w:type="character" w:customStyle="1" w:styleId="Heading1Char">
    <w:name w:val="Heading 1 Char"/>
    <w:basedOn w:val="DefaultParagraphFont"/>
    <w:link w:val="Heading1"/>
    <w:uiPriority w:val="9"/>
    <w:rsid w:val="00A8446F"/>
    <w:rPr>
      <w:rFonts w:asciiTheme="majorHAnsi" w:eastAsiaTheme="majorEastAsia" w:hAnsiTheme="majorHAnsi" w:cstheme="majorBidi"/>
      <w:b/>
      <w:color w:val="2F5496" w:themeColor="accent1" w:themeShade="BF"/>
      <w:sz w:val="32"/>
      <w:szCs w:val="32"/>
      <w:lang w:eastAsia="en-GB"/>
    </w:rPr>
  </w:style>
  <w:style w:type="character" w:customStyle="1" w:styleId="Heading2Char">
    <w:name w:val="Heading 2 Char"/>
    <w:basedOn w:val="DefaultParagraphFont"/>
    <w:link w:val="Heading2"/>
    <w:uiPriority w:val="99"/>
    <w:rsid w:val="000B759E"/>
    <w:rPr>
      <w:rFonts w:ascii="Arial" w:eastAsia="Times New Roman" w:hAnsi="Arial" w:cs="Arial"/>
      <w:b/>
      <w:bCs/>
      <w:iCs/>
      <w:color w:val="1F4E79" w:themeColor="accent5" w:themeShade="80"/>
      <w:sz w:val="28"/>
      <w:szCs w:val="28"/>
      <w:lang w:eastAsia="en-GB"/>
    </w:rPr>
  </w:style>
  <w:style w:type="paragraph" w:styleId="BalloonText">
    <w:name w:val="Balloon Text"/>
    <w:basedOn w:val="Normal"/>
    <w:link w:val="BalloonTextChar"/>
    <w:uiPriority w:val="99"/>
    <w:semiHidden/>
    <w:unhideWhenUsed/>
    <w:rsid w:val="00DF36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3672"/>
    <w:rPr>
      <w:rFonts w:ascii="Times New Roman" w:hAnsi="Times New Roman" w:cs="Times New Roman"/>
      <w:sz w:val="18"/>
      <w:szCs w:val="18"/>
    </w:rPr>
  </w:style>
  <w:style w:type="paragraph" w:customStyle="1" w:styleId="gmail-m-6755244262240977850m-5881353195039591082gmail-m-4756040252123717341msolistparagraph">
    <w:name w:val="gmail-m_-6755244262240977850m_-5881353195039591082gmail-m_-4756040252123717341msolistparagraph"/>
    <w:basedOn w:val="Normal"/>
    <w:rsid w:val="00DF3672"/>
    <w:pPr>
      <w:spacing w:before="100" w:beforeAutospacing="1" w:after="100" w:afterAutospacing="1"/>
    </w:pPr>
    <w:rPr>
      <w:rFonts w:ascii="Times New Roman" w:hAnsi="Times New Roman" w:cs="Times New Roman"/>
      <w:lang w:eastAsia="en-GB"/>
    </w:rPr>
  </w:style>
  <w:style w:type="paragraph" w:customStyle="1" w:styleId="gmail-m-6755244262240977850m-5881353195039591082gmail-m-4756040252123717341msonospacing">
    <w:name w:val="gmail-m_-6755244262240977850m_-5881353195039591082gmail-m_-4756040252123717341msonospacing"/>
    <w:basedOn w:val="Normal"/>
    <w:rsid w:val="00DF3672"/>
    <w:pPr>
      <w:spacing w:before="100" w:beforeAutospacing="1" w:after="100" w:afterAutospacing="1"/>
    </w:pPr>
    <w:rPr>
      <w:rFonts w:ascii="Times New Roman" w:hAnsi="Times New Roman" w:cs="Times New Roman"/>
      <w:lang w:eastAsia="en-GB"/>
    </w:rPr>
  </w:style>
  <w:style w:type="character" w:customStyle="1" w:styleId="glossarytermlink">
    <w:name w:val="glossarytermlink"/>
    <w:uiPriority w:val="99"/>
    <w:rsid w:val="00DF3672"/>
  </w:style>
  <w:style w:type="character" w:styleId="Strong">
    <w:name w:val="Strong"/>
    <w:uiPriority w:val="99"/>
    <w:qFormat/>
    <w:rsid w:val="00DF3672"/>
    <w:rPr>
      <w:rFonts w:cs="Times New Roman"/>
      <w:b/>
    </w:rPr>
  </w:style>
  <w:style w:type="character" w:styleId="Emphasis">
    <w:name w:val="Emphasis"/>
    <w:uiPriority w:val="20"/>
    <w:qFormat/>
    <w:rsid w:val="00DF3672"/>
    <w:rPr>
      <w:rFonts w:cs="Times New Roman"/>
      <w:i/>
    </w:rPr>
  </w:style>
  <w:style w:type="paragraph" w:styleId="PlainText">
    <w:name w:val="Plain Text"/>
    <w:basedOn w:val="Normal"/>
    <w:link w:val="PlainTextChar"/>
    <w:uiPriority w:val="99"/>
    <w:unhideWhenUsed/>
    <w:rsid w:val="00DF3672"/>
    <w:rPr>
      <w:rFonts w:ascii="Arial" w:hAnsi="Arial"/>
      <w:szCs w:val="21"/>
    </w:rPr>
  </w:style>
  <w:style w:type="character" w:customStyle="1" w:styleId="PlainTextChar">
    <w:name w:val="Plain Text Char"/>
    <w:basedOn w:val="DefaultParagraphFont"/>
    <w:link w:val="PlainText"/>
    <w:uiPriority w:val="99"/>
    <w:rsid w:val="00DF3672"/>
    <w:rPr>
      <w:rFonts w:ascii="Arial" w:hAnsi="Arial"/>
      <w:szCs w:val="21"/>
    </w:rPr>
  </w:style>
  <w:style w:type="character" w:styleId="Hyperlink">
    <w:name w:val="Hyperlink"/>
    <w:basedOn w:val="DefaultParagraphFont"/>
    <w:uiPriority w:val="99"/>
    <w:unhideWhenUsed/>
    <w:rsid w:val="00DF3672"/>
    <w:rPr>
      <w:color w:val="0563C1"/>
      <w:u w:val="single"/>
    </w:rPr>
  </w:style>
  <w:style w:type="paragraph" w:customStyle="1" w:styleId="Default">
    <w:name w:val="Default"/>
    <w:basedOn w:val="Normal"/>
    <w:rsid w:val="00DF3672"/>
    <w:pPr>
      <w:autoSpaceDE w:val="0"/>
      <w:autoSpaceDN w:val="0"/>
    </w:pPr>
    <w:rPr>
      <w:rFonts w:ascii="Futura LT Pro Book" w:hAnsi="Futura LT Pro Book" w:cs="Times New Roman"/>
      <w:color w:val="000000"/>
    </w:rPr>
  </w:style>
  <w:style w:type="character" w:customStyle="1" w:styleId="A4">
    <w:name w:val="A4"/>
    <w:basedOn w:val="DefaultParagraphFont"/>
    <w:uiPriority w:val="99"/>
    <w:rsid w:val="00DF3672"/>
    <w:rPr>
      <w:rFonts w:ascii="Futura LT Pro Book" w:hAnsi="Futura LT Pro Book" w:hint="default"/>
      <w:color w:val="000000"/>
    </w:rPr>
  </w:style>
  <w:style w:type="character" w:customStyle="1" w:styleId="apple-converted-space">
    <w:name w:val="apple-converted-space"/>
    <w:rsid w:val="00DF3672"/>
  </w:style>
  <w:style w:type="paragraph" w:customStyle="1" w:styleId="default0">
    <w:name w:val="default"/>
    <w:basedOn w:val="Normal"/>
    <w:rsid w:val="00DF3672"/>
    <w:pPr>
      <w:spacing w:before="100" w:beforeAutospacing="1" w:after="100" w:afterAutospacing="1"/>
    </w:pPr>
    <w:rPr>
      <w:rFonts w:ascii="Times New Roman" w:hAnsi="Times New Roman" w:cs="Times New Roman"/>
    </w:rPr>
  </w:style>
  <w:style w:type="character" w:customStyle="1" w:styleId="a40">
    <w:name w:val="a4"/>
    <w:basedOn w:val="DefaultParagraphFont"/>
    <w:rsid w:val="00DF3672"/>
  </w:style>
  <w:style w:type="character" w:customStyle="1" w:styleId="a5">
    <w:name w:val="a5"/>
    <w:basedOn w:val="DefaultParagraphFont"/>
    <w:rsid w:val="00DF3672"/>
  </w:style>
  <w:style w:type="character" w:customStyle="1" w:styleId="A11">
    <w:name w:val="A11"/>
    <w:basedOn w:val="DefaultParagraphFont"/>
    <w:uiPriority w:val="99"/>
    <w:rsid w:val="00DF3672"/>
    <w:rPr>
      <w:rFonts w:ascii="Frutiger 45 Light" w:hAnsi="Frutiger 45 Light" w:hint="default"/>
      <w:b/>
      <w:bCs/>
      <w:color w:val="000000"/>
    </w:rPr>
  </w:style>
  <w:style w:type="paragraph" w:styleId="CommentText">
    <w:name w:val="annotation text"/>
    <w:basedOn w:val="Normal"/>
    <w:link w:val="CommentTextChar"/>
    <w:uiPriority w:val="99"/>
    <w:semiHidden/>
    <w:unhideWhenUsed/>
    <w:rsid w:val="00DF3672"/>
    <w:pPr>
      <w:spacing w:after="160"/>
    </w:pPr>
    <w:rPr>
      <w:sz w:val="20"/>
      <w:szCs w:val="20"/>
    </w:rPr>
  </w:style>
  <w:style w:type="character" w:customStyle="1" w:styleId="CommentTextChar">
    <w:name w:val="Comment Text Char"/>
    <w:basedOn w:val="DefaultParagraphFont"/>
    <w:link w:val="CommentText"/>
    <w:uiPriority w:val="99"/>
    <w:semiHidden/>
    <w:rsid w:val="00DF3672"/>
    <w:rPr>
      <w:sz w:val="20"/>
      <w:szCs w:val="20"/>
    </w:rPr>
  </w:style>
  <w:style w:type="character" w:styleId="CommentReference">
    <w:name w:val="annotation reference"/>
    <w:basedOn w:val="DefaultParagraphFont"/>
    <w:uiPriority w:val="99"/>
    <w:semiHidden/>
    <w:unhideWhenUsed/>
    <w:rsid w:val="00DF3672"/>
    <w:rPr>
      <w:sz w:val="16"/>
      <w:szCs w:val="16"/>
    </w:rPr>
  </w:style>
  <w:style w:type="paragraph" w:styleId="CommentSubject">
    <w:name w:val="annotation subject"/>
    <w:basedOn w:val="CommentText"/>
    <w:next w:val="CommentText"/>
    <w:link w:val="CommentSubjectChar"/>
    <w:uiPriority w:val="99"/>
    <w:semiHidden/>
    <w:unhideWhenUsed/>
    <w:rsid w:val="00DF3672"/>
    <w:pPr>
      <w:spacing w:after="0"/>
    </w:pPr>
    <w:rPr>
      <w:b/>
      <w:bCs/>
    </w:rPr>
  </w:style>
  <w:style w:type="character" w:customStyle="1" w:styleId="CommentSubjectChar">
    <w:name w:val="Comment Subject Char"/>
    <w:basedOn w:val="CommentTextChar"/>
    <w:link w:val="CommentSubject"/>
    <w:uiPriority w:val="99"/>
    <w:semiHidden/>
    <w:rsid w:val="00DF3672"/>
    <w:rPr>
      <w:b/>
      <w:bCs/>
      <w:sz w:val="20"/>
      <w:szCs w:val="20"/>
    </w:rPr>
  </w:style>
  <w:style w:type="table" w:styleId="TableGridLight">
    <w:name w:val="Grid Table Light"/>
    <w:basedOn w:val="TableNormal"/>
    <w:uiPriority w:val="40"/>
    <w:rsid w:val="00DF36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DF367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F36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4">
    <w:name w:val="Pa4"/>
    <w:basedOn w:val="Default"/>
    <w:next w:val="Default"/>
    <w:uiPriority w:val="99"/>
    <w:rsid w:val="00DF3672"/>
    <w:pPr>
      <w:adjustRightInd w:val="0"/>
      <w:spacing w:line="281" w:lineRule="atLeast"/>
    </w:pPr>
    <w:rPr>
      <w:rFonts w:cstheme="minorBidi"/>
      <w:color w:val="auto"/>
    </w:rPr>
  </w:style>
  <w:style w:type="character" w:customStyle="1" w:styleId="markedcontent">
    <w:name w:val="markedcontent"/>
    <w:basedOn w:val="DefaultParagraphFont"/>
    <w:rsid w:val="00DF3672"/>
  </w:style>
  <w:style w:type="paragraph" w:styleId="Revision">
    <w:name w:val="Revision"/>
    <w:hidden/>
    <w:uiPriority w:val="99"/>
    <w:semiHidden/>
    <w:rsid w:val="00DF3672"/>
  </w:style>
  <w:style w:type="character" w:styleId="UnresolvedMention">
    <w:name w:val="Unresolved Mention"/>
    <w:basedOn w:val="DefaultParagraphFont"/>
    <w:uiPriority w:val="99"/>
    <w:semiHidden/>
    <w:unhideWhenUsed/>
    <w:rsid w:val="00E8265F"/>
    <w:rPr>
      <w:color w:val="605E5C"/>
      <w:shd w:val="clear" w:color="auto" w:fill="E1DFDD"/>
    </w:rPr>
  </w:style>
  <w:style w:type="character" w:styleId="PageNumber">
    <w:name w:val="page number"/>
    <w:basedOn w:val="DefaultParagraphFont"/>
    <w:uiPriority w:val="99"/>
    <w:semiHidden/>
    <w:unhideWhenUsed/>
    <w:rsid w:val="003163CC"/>
  </w:style>
  <w:style w:type="paragraph" w:styleId="TOCHeading">
    <w:name w:val="TOC Heading"/>
    <w:basedOn w:val="Heading1"/>
    <w:next w:val="Normal"/>
    <w:uiPriority w:val="39"/>
    <w:unhideWhenUsed/>
    <w:qFormat/>
    <w:rsid w:val="00E504C6"/>
    <w:pPr>
      <w:outlineLvl w:val="9"/>
    </w:pPr>
    <w:rPr>
      <w:b w:val="0"/>
      <w:lang w:val="en-US" w:eastAsia="en-US"/>
    </w:rPr>
  </w:style>
  <w:style w:type="paragraph" w:styleId="TOC1">
    <w:name w:val="toc 1"/>
    <w:basedOn w:val="Normal"/>
    <w:next w:val="Normal"/>
    <w:autoRedefine/>
    <w:uiPriority w:val="39"/>
    <w:unhideWhenUsed/>
    <w:rsid w:val="00E504C6"/>
    <w:pPr>
      <w:spacing w:after="100"/>
    </w:pPr>
  </w:style>
  <w:style w:type="paragraph" w:styleId="TOC2">
    <w:name w:val="toc 2"/>
    <w:basedOn w:val="Normal"/>
    <w:next w:val="Normal"/>
    <w:autoRedefine/>
    <w:uiPriority w:val="39"/>
    <w:unhideWhenUsed/>
    <w:rsid w:val="00E504C6"/>
    <w:pPr>
      <w:spacing w:after="100"/>
      <w:ind w:left="240"/>
    </w:pPr>
  </w:style>
  <w:style w:type="character" w:customStyle="1" w:styleId="contentpasted2">
    <w:name w:val="contentpasted2"/>
    <w:basedOn w:val="DefaultParagraphFont"/>
    <w:rsid w:val="00224FD5"/>
  </w:style>
  <w:style w:type="character" w:customStyle="1" w:styleId="normaltextrun">
    <w:name w:val="normaltextrun"/>
    <w:basedOn w:val="DefaultParagraphFont"/>
    <w:rsid w:val="00224FD5"/>
  </w:style>
  <w:style w:type="character" w:customStyle="1" w:styleId="eop">
    <w:name w:val="eop"/>
    <w:basedOn w:val="DefaultParagraphFont"/>
    <w:rsid w:val="00224FD5"/>
  </w:style>
  <w:style w:type="character" w:customStyle="1" w:styleId="contentpasted8">
    <w:name w:val="contentpasted8"/>
    <w:basedOn w:val="DefaultParagraphFont"/>
    <w:rsid w:val="00224FD5"/>
  </w:style>
  <w:style w:type="paragraph" w:customStyle="1" w:styleId="Dummy">
    <w:name w:val="Dummy"/>
    <w:uiPriority w:val="99"/>
    <w:rsid w:val="0017586A"/>
    <w:pPr>
      <w:widowControl w:val="0"/>
      <w:autoSpaceDE w:val="0"/>
      <w:autoSpaceDN w:val="0"/>
      <w:adjustRightInd w:val="0"/>
    </w:pPr>
    <w:rPr>
      <w:rFonts w:ascii="Tahoma" w:eastAsiaTheme="minorEastAsia" w:hAnsi="Tahoma" w:cs="Tahoma"/>
      <w:color w:val="000000"/>
      <w:sz w:val="16"/>
      <w:szCs w:val="16"/>
      <w:lang w:eastAsia="zh-CN"/>
    </w:rPr>
  </w:style>
  <w:style w:type="paragraph" w:customStyle="1" w:styleId="TextStd">
    <w:name w:val="TextStd"/>
    <w:uiPriority w:val="99"/>
    <w:rsid w:val="0017586A"/>
    <w:pPr>
      <w:widowControl w:val="0"/>
      <w:tabs>
        <w:tab w:val="left" w:pos="576"/>
        <w:tab w:val="left" w:pos="1152"/>
      </w:tabs>
      <w:autoSpaceDE w:val="0"/>
      <w:autoSpaceDN w:val="0"/>
      <w:adjustRightInd w:val="0"/>
      <w:jc w:val="both"/>
    </w:pPr>
    <w:rPr>
      <w:rFonts w:ascii="Arial" w:eastAsiaTheme="minorEastAsia" w:hAnsi="Arial" w:cs="Arial"/>
      <w:color w:val="000000"/>
      <w:sz w:val="20"/>
      <w:szCs w:val="20"/>
      <w:lang w:eastAsia="zh-CN"/>
    </w:rPr>
  </w:style>
  <w:style w:type="paragraph" w:customStyle="1" w:styleId="TextStdBold">
    <w:name w:val="TextStdBold"/>
    <w:uiPriority w:val="99"/>
    <w:rsid w:val="0017586A"/>
    <w:pPr>
      <w:widowControl w:val="0"/>
      <w:tabs>
        <w:tab w:val="left" w:pos="576"/>
        <w:tab w:val="left" w:pos="1152"/>
      </w:tabs>
      <w:autoSpaceDE w:val="0"/>
      <w:autoSpaceDN w:val="0"/>
      <w:adjustRightInd w:val="0"/>
      <w:jc w:val="both"/>
    </w:pPr>
    <w:rPr>
      <w:rFonts w:ascii="Arial" w:eastAsiaTheme="minorEastAsia" w:hAnsi="Arial" w:cs="Arial"/>
      <w:b/>
      <w:bCs/>
      <w:color w:val="000000"/>
      <w:sz w:val="20"/>
      <w:szCs w:val="20"/>
      <w:lang w:eastAsia="zh-CN"/>
    </w:rPr>
  </w:style>
  <w:style w:type="paragraph" w:customStyle="1" w:styleId="TextStdInput">
    <w:name w:val="TextStdInput"/>
    <w:uiPriority w:val="99"/>
    <w:rsid w:val="0017586A"/>
    <w:pPr>
      <w:widowControl w:val="0"/>
      <w:tabs>
        <w:tab w:val="left" w:pos="576"/>
        <w:tab w:val="left" w:pos="1152"/>
      </w:tabs>
      <w:autoSpaceDE w:val="0"/>
      <w:autoSpaceDN w:val="0"/>
      <w:adjustRightInd w:val="0"/>
      <w:jc w:val="both"/>
    </w:pPr>
    <w:rPr>
      <w:rFonts w:ascii="Arial" w:eastAsiaTheme="minorEastAsia" w:hAnsi="Arial" w:cs="Arial"/>
      <w:color w:val="000000"/>
      <w:sz w:val="20"/>
      <w:szCs w:val="20"/>
      <w:lang w:eastAsia="zh-CN"/>
    </w:rPr>
  </w:style>
  <w:style w:type="paragraph" w:customStyle="1" w:styleId="TextSubHead">
    <w:name w:val="TextSubHead"/>
    <w:uiPriority w:val="99"/>
    <w:rsid w:val="0017586A"/>
    <w:pPr>
      <w:widowControl w:val="0"/>
      <w:tabs>
        <w:tab w:val="center" w:pos="8640"/>
      </w:tabs>
      <w:autoSpaceDE w:val="0"/>
      <w:autoSpaceDN w:val="0"/>
      <w:adjustRightInd w:val="0"/>
    </w:pPr>
    <w:rPr>
      <w:rFonts w:ascii="Arial" w:eastAsiaTheme="minorEastAsia" w:hAnsi="Arial" w:cs="Arial"/>
      <w:b/>
      <w:bCs/>
      <w:color w:val="000000"/>
      <w:sz w:val="20"/>
      <w:szCs w:val="20"/>
      <w:lang w:eastAsia="zh-CN"/>
    </w:rPr>
  </w:style>
  <w:style w:type="paragraph" w:customStyle="1" w:styleId="spacer10">
    <w:name w:val="spacer10"/>
    <w:uiPriority w:val="99"/>
    <w:rsid w:val="0017586A"/>
    <w:pPr>
      <w:widowControl w:val="0"/>
      <w:autoSpaceDE w:val="0"/>
      <w:autoSpaceDN w:val="0"/>
      <w:adjustRightInd w:val="0"/>
    </w:pPr>
    <w:rPr>
      <w:rFonts w:ascii="Arial" w:eastAsiaTheme="minorEastAsia" w:hAnsi="Arial" w:cs="Arial"/>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9100">
      <w:bodyDiv w:val="1"/>
      <w:marLeft w:val="0"/>
      <w:marRight w:val="0"/>
      <w:marTop w:val="0"/>
      <w:marBottom w:val="0"/>
      <w:divBdr>
        <w:top w:val="none" w:sz="0" w:space="0" w:color="auto"/>
        <w:left w:val="none" w:sz="0" w:space="0" w:color="auto"/>
        <w:bottom w:val="none" w:sz="0" w:space="0" w:color="auto"/>
        <w:right w:val="none" w:sz="0" w:space="0" w:color="auto"/>
      </w:divBdr>
      <w:divsChild>
        <w:div w:id="1621064263">
          <w:marLeft w:val="0"/>
          <w:marRight w:val="0"/>
          <w:marTop w:val="0"/>
          <w:marBottom w:val="0"/>
          <w:divBdr>
            <w:top w:val="none" w:sz="0" w:space="0" w:color="auto"/>
            <w:left w:val="none" w:sz="0" w:space="0" w:color="auto"/>
            <w:bottom w:val="none" w:sz="0" w:space="0" w:color="auto"/>
            <w:right w:val="none" w:sz="0" w:space="0" w:color="auto"/>
          </w:divBdr>
          <w:divsChild>
            <w:div w:id="338967502">
              <w:marLeft w:val="0"/>
              <w:marRight w:val="0"/>
              <w:marTop w:val="0"/>
              <w:marBottom w:val="0"/>
              <w:divBdr>
                <w:top w:val="none" w:sz="0" w:space="0" w:color="auto"/>
                <w:left w:val="none" w:sz="0" w:space="0" w:color="auto"/>
                <w:bottom w:val="none" w:sz="0" w:space="0" w:color="auto"/>
                <w:right w:val="none" w:sz="0" w:space="0" w:color="auto"/>
              </w:divBdr>
              <w:divsChild>
                <w:div w:id="898445156">
                  <w:marLeft w:val="0"/>
                  <w:marRight w:val="0"/>
                  <w:marTop w:val="0"/>
                  <w:marBottom w:val="0"/>
                  <w:divBdr>
                    <w:top w:val="none" w:sz="0" w:space="0" w:color="auto"/>
                    <w:left w:val="none" w:sz="0" w:space="0" w:color="auto"/>
                    <w:bottom w:val="none" w:sz="0" w:space="0" w:color="auto"/>
                    <w:right w:val="none" w:sz="0" w:space="0" w:color="auto"/>
                  </w:divBdr>
                </w:div>
                <w:div w:id="9561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84599">
      <w:bodyDiv w:val="1"/>
      <w:marLeft w:val="0"/>
      <w:marRight w:val="0"/>
      <w:marTop w:val="0"/>
      <w:marBottom w:val="0"/>
      <w:divBdr>
        <w:top w:val="none" w:sz="0" w:space="0" w:color="auto"/>
        <w:left w:val="none" w:sz="0" w:space="0" w:color="auto"/>
        <w:bottom w:val="none" w:sz="0" w:space="0" w:color="auto"/>
        <w:right w:val="none" w:sz="0" w:space="0" w:color="auto"/>
      </w:divBdr>
      <w:divsChild>
        <w:div w:id="1302417248">
          <w:marLeft w:val="0"/>
          <w:marRight w:val="0"/>
          <w:marTop w:val="0"/>
          <w:marBottom w:val="0"/>
          <w:divBdr>
            <w:top w:val="none" w:sz="0" w:space="0" w:color="auto"/>
            <w:left w:val="none" w:sz="0" w:space="0" w:color="auto"/>
            <w:bottom w:val="none" w:sz="0" w:space="0" w:color="auto"/>
            <w:right w:val="none" w:sz="0" w:space="0" w:color="auto"/>
          </w:divBdr>
          <w:divsChild>
            <w:div w:id="23558610">
              <w:marLeft w:val="0"/>
              <w:marRight w:val="0"/>
              <w:marTop w:val="0"/>
              <w:marBottom w:val="0"/>
              <w:divBdr>
                <w:top w:val="none" w:sz="0" w:space="0" w:color="auto"/>
                <w:left w:val="none" w:sz="0" w:space="0" w:color="auto"/>
                <w:bottom w:val="none" w:sz="0" w:space="0" w:color="auto"/>
                <w:right w:val="none" w:sz="0" w:space="0" w:color="auto"/>
              </w:divBdr>
              <w:divsChild>
                <w:div w:id="521863191">
                  <w:marLeft w:val="0"/>
                  <w:marRight w:val="0"/>
                  <w:marTop w:val="0"/>
                  <w:marBottom w:val="0"/>
                  <w:divBdr>
                    <w:top w:val="none" w:sz="0" w:space="0" w:color="auto"/>
                    <w:left w:val="none" w:sz="0" w:space="0" w:color="auto"/>
                    <w:bottom w:val="none" w:sz="0" w:space="0" w:color="auto"/>
                    <w:right w:val="none" w:sz="0" w:space="0" w:color="auto"/>
                  </w:divBdr>
                </w:div>
              </w:divsChild>
            </w:div>
            <w:div w:id="361520800">
              <w:marLeft w:val="0"/>
              <w:marRight w:val="0"/>
              <w:marTop w:val="0"/>
              <w:marBottom w:val="0"/>
              <w:divBdr>
                <w:top w:val="none" w:sz="0" w:space="0" w:color="auto"/>
                <w:left w:val="none" w:sz="0" w:space="0" w:color="auto"/>
                <w:bottom w:val="none" w:sz="0" w:space="0" w:color="auto"/>
                <w:right w:val="none" w:sz="0" w:space="0" w:color="auto"/>
              </w:divBdr>
              <w:divsChild>
                <w:div w:id="476148648">
                  <w:marLeft w:val="0"/>
                  <w:marRight w:val="0"/>
                  <w:marTop w:val="0"/>
                  <w:marBottom w:val="0"/>
                  <w:divBdr>
                    <w:top w:val="none" w:sz="0" w:space="0" w:color="auto"/>
                    <w:left w:val="none" w:sz="0" w:space="0" w:color="auto"/>
                    <w:bottom w:val="none" w:sz="0" w:space="0" w:color="auto"/>
                    <w:right w:val="none" w:sz="0" w:space="0" w:color="auto"/>
                  </w:divBdr>
                </w:div>
              </w:divsChild>
            </w:div>
            <w:div w:id="464354312">
              <w:marLeft w:val="0"/>
              <w:marRight w:val="0"/>
              <w:marTop w:val="0"/>
              <w:marBottom w:val="0"/>
              <w:divBdr>
                <w:top w:val="none" w:sz="0" w:space="0" w:color="auto"/>
                <w:left w:val="none" w:sz="0" w:space="0" w:color="auto"/>
                <w:bottom w:val="none" w:sz="0" w:space="0" w:color="auto"/>
                <w:right w:val="none" w:sz="0" w:space="0" w:color="auto"/>
              </w:divBdr>
              <w:divsChild>
                <w:div w:id="1909266521">
                  <w:marLeft w:val="0"/>
                  <w:marRight w:val="0"/>
                  <w:marTop w:val="0"/>
                  <w:marBottom w:val="0"/>
                  <w:divBdr>
                    <w:top w:val="none" w:sz="0" w:space="0" w:color="auto"/>
                    <w:left w:val="none" w:sz="0" w:space="0" w:color="auto"/>
                    <w:bottom w:val="none" w:sz="0" w:space="0" w:color="auto"/>
                    <w:right w:val="none" w:sz="0" w:space="0" w:color="auto"/>
                  </w:divBdr>
                </w:div>
              </w:divsChild>
            </w:div>
            <w:div w:id="685982265">
              <w:marLeft w:val="0"/>
              <w:marRight w:val="0"/>
              <w:marTop w:val="0"/>
              <w:marBottom w:val="0"/>
              <w:divBdr>
                <w:top w:val="none" w:sz="0" w:space="0" w:color="auto"/>
                <w:left w:val="none" w:sz="0" w:space="0" w:color="auto"/>
                <w:bottom w:val="none" w:sz="0" w:space="0" w:color="auto"/>
                <w:right w:val="none" w:sz="0" w:space="0" w:color="auto"/>
              </w:divBdr>
              <w:divsChild>
                <w:div w:id="292181376">
                  <w:marLeft w:val="0"/>
                  <w:marRight w:val="0"/>
                  <w:marTop w:val="0"/>
                  <w:marBottom w:val="0"/>
                  <w:divBdr>
                    <w:top w:val="none" w:sz="0" w:space="0" w:color="auto"/>
                    <w:left w:val="none" w:sz="0" w:space="0" w:color="auto"/>
                    <w:bottom w:val="none" w:sz="0" w:space="0" w:color="auto"/>
                    <w:right w:val="none" w:sz="0" w:space="0" w:color="auto"/>
                  </w:divBdr>
                </w:div>
              </w:divsChild>
            </w:div>
            <w:div w:id="703597492">
              <w:marLeft w:val="0"/>
              <w:marRight w:val="0"/>
              <w:marTop w:val="0"/>
              <w:marBottom w:val="0"/>
              <w:divBdr>
                <w:top w:val="none" w:sz="0" w:space="0" w:color="auto"/>
                <w:left w:val="none" w:sz="0" w:space="0" w:color="auto"/>
                <w:bottom w:val="none" w:sz="0" w:space="0" w:color="auto"/>
                <w:right w:val="none" w:sz="0" w:space="0" w:color="auto"/>
              </w:divBdr>
              <w:divsChild>
                <w:div w:id="1965958468">
                  <w:marLeft w:val="0"/>
                  <w:marRight w:val="0"/>
                  <w:marTop w:val="0"/>
                  <w:marBottom w:val="0"/>
                  <w:divBdr>
                    <w:top w:val="none" w:sz="0" w:space="0" w:color="auto"/>
                    <w:left w:val="none" w:sz="0" w:space="0" w:color="auto"/>
                    <w:bottom w:val="none" w:sz="0" w:space="0" w:color="auto"/>
                    <w:right w:val="none" w:sz="0" w:space="0" w:color="auto"/>
                  </w:divBdr>
                </w:div>
              </w:divsChild>
            </w:div>
            <w:div w:id="779951325">
              <w:marLeft w:val="0"/>
              <w:marRight w:val="0"/>
              <w:marTop w:val="0"/>
              <w:marBottom w:val="0"/>
              <w:divBdr>
                <w:top w:val="none" w:sz="0" w:space="0" w:color="auto"/>
                <w:left w:val="none" w:sz="0" w:space="0" w:color="auto"/>
                <w:bottom w:val="none" w:sz="0" w:space="0" w:color="auto"/>
                <w:right w:val="none" w:sz="0" w:space="0" w:color="auto"/>
              </w:divBdr>
              <w:divsChild>
                <w:div w:id="934827342">
                  <w:marLeft w:val="0"/>
                  <w:marRight w:val="0"/>
                  <w:marTop w:val="0"/>
                  <w:marBottom w:val="0"/>
                  <w:divBdr>
                    <w:top w:val="none" w:sz="0" w:space="0" w:color="auto"/>
                    <w:left w:val="none" w:sz="0" w:space="0" w:color="auto"/>
                    <w:bottom w:val="none" w:sz="0" w:space="0" w:color="auto"/>
                    <w:right w:val="none" w:sz="0" w:space="0" w:color="auto"/>
                  </w:divBdr>
                </w:div>
              </w:divsChild>
            </w:div>
            <w:div w:id="877396458">
              <w:marLeft w:val="0"/>
              <w:marRight w:val="0"/>
              <w:marTop w:val="0"/>
              <w:marBottom w:val="0"/>
              <w:divBdr>
                <w:top w:val="none" w:sz="0" w:space="0" w:color="auto"/>
                <w:left w:val="none" w:sz="0" w:space="0" w:color="auto"/>
                <w:bottom w:val="none" w:sz="0" w:space="0" w:color="auto"/>
                <w:right w:val="none" w:sz="0" w:space="0" w:color="auto"/>
              </w:divBdr>
              <w:divsChild>
                <w:div w:id="1470435594">
                  <w:marLeft w:val="0"/>
                  <w:marRight w:val="0"/>
                  <w:marTop w:val="0"/>
                  <w:marBottom w:val="0"/>
                  <w:divBdr>
                    <w:top w:val="none" w:sz="0" w:space="0" w:color="auto"/>
                    <w:left w:val="none" w:sz="0" w:space="0" w:color="auto"/>
                    <w:bottom w:val="none" w:sz="0" w:space="0" w:color="auto"/>
                    <w:right w:val="none" w:sz="0" w:space="0" w:color="auto"/>
                  </w:divBdr>
                </w:div>
              </w:divsChild>
            </w:div>
            <w:div w:id="890313868">
              <w:marLeft w:val="0"/>
              <w:marRight w:val="0"/>
              <w:marTop w:val="0"/>
              <w:marBottom w:val="0"/>
              <w:divBdr>
                <w:top w:val="none" w:sz="0" w:space="0" w:color="auto"/>
                <w:left w:val="none" w:sz="0" w:space="0" w:color="auto"/>
                <w:bottom w:val="none" w:sz="0" w:space="0" w:color="auto"/>
                <w:right w:val="none" w:sz="0" w:space="0" w:color="auto"/>
              </w:divBdr>
              <w:divsChild>
                <w:div w:id="799762114">
                  <w:marLeft w:val="0"/>
                  <w:marRight w:val="0"/>
                  <w:marTop w:val="0"/>
                  <w:marBottom w:val="0"/>
                  <w:divBdr>
                    <w:top w:val="none" w:sz="0" w:space="0" w:color="auto"/>
                    <w:left w:val="none" w:sz="0" w:space="0" w:color="auto"/>
                    <w:bottom w:val="none" w:sz="0" w:space="0" w:color="auto"/>
                    <w:right w:val="none" w:sz="0" w:space="0" w:color="auto"/>
                  </w:divBdr>
                </w:div>
              </w:divsChild>
            </w:div>
            <w:div w:id="1052117129">
              <w:marLeft w:val="0"/>
              <w:marRight w:val="0"/>
              <w:marTop w:val="0"/>
              <w:marBottom w:val="0"/>
              <w:divBdr>
                <w:top w:val="none" w:sz="0" w:space="0" w:color="auto"/>
                <w:left w:val="none" w:sz="0" w:space="0" w:color="auto"/>
                <w:bottom w:val="none" w:sz="0" w:space="0" w:color="auto"/>
                <w:right w:val="none" w:sz="0" w:space="0" w:color="auto"/>
              </w:divBdr>
              <w:divsChild>
                <w:div w:id="394595073">
                  <w:marLeft w:val="0"/>
                  <w:marRight w:val="0"/>
                  <w:marTop w:val="0"/>
                  <w:marBottom w:val="0"/>
                  <w:divBdr>
                    <w:top w:val="none" w:sz="0" w:space="0" w:color="auto"/>
                    <w:left w:val="none" w:sz="0" w:space="0" w:color="auto"/>
                    <w:bottom w:val="none" w:sz="0" w:space="0" w:color="auto"/>
                    <w:right w:val="none" w:sz="0" w:space="0" w:color="auto"/>
                  </w:divBdr>
                </w:div>
              </w:divsChild>
            </w:div>
            <w:div w:id="1072698001">
              <w:marLeft w:val="0"/>
              <w:marRight w:val="0"/>
              <w:marTop w:val="0"/>
              <w:marBottom w:val="0"/>
              <w:divBdr>
                <w:top w:val="none" w:sz="0" w:space="0" w:color="auto"/>
                <w:left w:val="none" w:sz="0" w:space="0" w:color="auto"/>
                <w:bottom w:val="none" w:sz="0" w:space="0" w:color="auto"/>
                <w:right w:val="none" w:sz="0" w:space="0" w:color="auto"/>
              </w:divBdr>
              <w:divsChild>
                <w:div w:id="154417348">
                  <w:marLeft w:val="0"/>
                  <w:marRight w:val="0"/>
                  <w:marTop w:val="0"/>
                  <w:marBottom w:val="0"/>
                  <w:divBdr>
                    <w:top w:val="none" w:sz="0" w:space="0" w:color="auto"/>
                    <w:left w:val="none" w:sz="0" w:space="0" w:color="auto"/>
                    <w:bottom w:val="none" w:sz="0" w:space="0" w:color="auto"/>
                    <w:right w:val="none" w:sz="0" w:space="0" w:color="auto"/>
                  </w:divBdr>
                </w:div>
              </w:divsChild>
            </w:div>
            <w:div w:id="1104155935">
              <w:marLeft w:val="0"/>
              <w:marRight w:val="0"/>
              <w:marTop w:val="0"/>
              <w:marBottom w:val="0"/>
              <w:divBdr>
                <w:top w:val="none" w:sz="0" w:space="0" w:color="auto"/>
                <w:left w:val="none" w:sz="0" w:space="0" w:color="auto"/>
                <w:bottom w:val="none" w:sz="0" w:space="0" w:color="auto"/>
                <w:right w:val="none" w:sz="0" w:space="0" w:color="auto"/>
              </w:divBdr>
              <w:divsChild>
                <w:div w:id="528371836">
                  <w:marLeft w:val="0"/>
                  <w:marRight w:val="0"/>
                  <w:marTop w:val="0"/>
                  <w:marBottom w:val="0"/>
                  <w:divBdr>
                    <w:top w:val="none" w:sz="0" w:space="0" w:color="auto"/>
                    <w:left w:val="none" w:sz="0" w:space="0" w:color="auto"/>
                    <w:bottom w:val="none" w:sz="0" w:space="0" w:color="auto"/>
                    <w:right w:val="none" w:sz="0" w:space="0" w:color="auto"/>
                  </w:divBdr>
                </w:div>
              </w:divsChild>
            </w:div>
            <w:div w:id="1305237064">
              <w:marLeft w:val="0"/>
              <w:marRight w:val="0"/>
              <w:marTop w:val="0"/>
              <w:marBottom w:val="0"/>
              <w:divBdr>
                <w:top w:val="none" w:sz="0" w:space="0" w:color="auto"/>
                <w:left w:val="none" w:sz="0" w:space="0" w:color="auto"/>
                <w:bottom w:val="none" w:sz="0" w:space="0" w:color="auto"/>
                <w:right w:val="none" w:sz="0" w:space="0" w:color="auto"/>
              </w:divBdr>
              <w:divsChild>
                <w:div w:id="204879834">
                  <w:marLeft w:val="0"/>
                  <w:marRight w:val="0"/>
                  <w:marTop w:val="0"/>
                  <w:marBottom w:val="0"/>
                  <w:divBdr>
                    <w:top w:val="none" w:sz="0" w:space="0" w:color="auto"/>
                    <w:left w:val="none" w:sz="0" w:space="0" w:color="auto"/>
                    <w:bottom w:val="none" w:sz="0" w:space="0" w:color="auto"/>
                    <w:right w:val="none" w:sz="0" w:space="0" w:color="auto"/>
                  </w:divBdr>
                </w:div>
              </w:divsChild>
            </w:div>
            <w:div w:id="1335376268">
              <w:marLeft w:val="0"/>
              <w:marRight w:val="0"/>
              <w:marTop w:val="0"/>
              <w:marBottom w:val="0"/>
              <w:divBdr>
                <w:top w:val="none" w:sz="0" w:space="0" w:color="auto"/>
                <w:left w:val="none" w:sz="0" w:space="0" w:color="auto"/>
                <w:bottom w:val="none" w:sz="0" w:space="0" w:color="auto"/>
                <w:right w:val="none" w:sz="0" w:space="0" w:color="auto"/>
              </w:divBdr>
              <w:divsChild>
                <w:div w:id="91778905">
                  <w:marLeft w:val="0"/>
                  <w:marRight w:val="0"/>
                  <w:marTop w:val="0"/>
                  <w:marBottom w:val="0"/>
                  <w:divBdr>
                    <w:top w:val="none" w:sz="0" w:space="0" w:color="auto"/>
                    <w:left w:val="none" w:sz="0" w:space="0" w:color="auto"/>
                    <w:bottom w:val="none" w:sz="0" w:space="0" w:color="auto"/>
                    <w:right w:val="none" w:sz="0" w:space="0" w:color="auto"/>
                  </w:divBdr>
                </w:div>
              </w:divsChild>
            </w:div>
            <w:div w:id="1463839061">
              <w:marLeft w:val="0"/>
              <w:marRight w:val="0"/>
              <w:marTop w:val="0"/>
              <w:marBottom w:val="0"/>
              <w:divBdr>
                <w:top w:val="none" w:sz="0" w:space="0" w:color="auto"/>
                <w:left w:val="none" w:sz="0" w:space="0" w:color="auto"/>
                <w:bottom w:val="none" w:sz="0" w:space="0" w:color="auto"/>
                <w:right w:val="none" w:sz="0" w:space="0" w:color="auto"/>
              </w:divBdr>
              <w:divsChild>
                <w:div w:id="2068910714">
                  <w:marLeft w:val="0"/>
                  <w:marRight w:val="0"/>
                  <w:marTop w:val="0"/>
                  <w:marBottom w:val="0"/>
                  <w:divBdr>
                    <w:top w:val="none" w:sz="0" w:space="0" w:color="auto"/>
                    <w:left w:val="none" w:sz="0" w:space="0" w:color="auto"/>
                    <w:bottom w:val="none" w:sz="0" w:space="0" w:color="auto"/>
                    <w:right w:val="none" w:sz="0" w:space="0" w:color="auto"/>
                  </w:divBdr>
                </w:div>
              </w:divsChild>
            </w:div>
            <w:div w:id="1563560661">
              <w:marLeft w:val="0"/>
              <w:marRight w:val="0"/>
              <w:marTop w:val="0"/>
              <w:marBottom w:val="0"/>
              <w:divBdr>
                <w:top w:val="none" w:sz="0" w:space="0" w:color="auto"/>
                <w:left w:val="none" w:sz="0" w:space="0" w:color="auto"/>
                <w:bottom w:val="none" w:sz="0" w:space="0" w:color="auto"/>
                <w:right w:val="none" w:sz="0" w:space="0" w:color="auto"/>
              </w:divBdr>
              <w:divsChild>
                <w:div w:id="51083318">
                  <w:marLeft w:val="0"/>
                  <w:marRight w:val="0"/>
                  <w:marTop w:val="0"/>
                  <w:marBottom w:val="0"/>
                  <w:divBdr>
                    <w:top w:val="none" w:sz="0" w:space="0" w:color="auto"/>
                    <w:left w:val="none" w:sz="0" w:space="0" w:color="auto"/>
                    <w:bottom w:val="none" w:sz="0" w:space="0" w:color="auto"/>
                    <w:right w:val="none" w:sz="0" w:space="0" w:color="auto"/>
                  </w:divBdr>
                </w:div>
              </w:divsChild>
            </w:div>
            <w:div w:id="1564368846">
              <w:marLeft w:val="0"/>
              <w:marRight w:val="0"/>
              <w:marTop w:val="0"/>
              <w:marBottom w:val="0"/>
              <w:divBdr>
                <w:top w:val="none" w:sz="0" w:space="0" w:color="auto"/>
                <w:left w:val="none" w:sz="0" w:space="0" w:color="auto"/>
                <w:bottom w:val="none" w:sz="0" w:space="0" w:color="auto"/>
                <w:right w:val="none" w:sz="0" w:space="0" w:color="auto"/>
              </w:divBdr>
              <w:divsChild>
                <w:div w:id="1484157285">
                  <w:marLeft w:val="0"/>
                  <w:marRight w:val="0"/>
                  <w:marTop w:val="0"/>
                  <w:marBottom w:val="0"/>
                  <w:divBdr>
                    <w:top w:val="none" w:sz="0" w:space="0" w:color="auto"/>
                    <w:left w:val="none" w:sz="0" w:space="0" w:color="auto"/>
                    <w:bottom w:val="none" w:sz="0" w:space="0" w:color="auto"/>
                    <w:right w:val="none" w:sz="0" w:space="0" w:color="auto"/>
                  </w:divBdr>
                </w:div>
              </w:divsChild>
            </w:div>
            <w:div w:id="1682927130">
              <w:marLeft w:val="0"/>
              <w:marRight w:val="0"/>
              <w:marTop w:val="0"/>
              <w:marBottom w:val="0"/>
              <w:divBdr>
                <w:top w:val="none" w:sz="0" w:space="0" w:color="auto"/>
                <w:left w:val="none" w:sz="0" w:space="0" w:color="auto"/>
                <w:bottom w:val="none" w:sz="0" w:space="0" w:color="auto"/>
                <w:right w:val="none" w:sz="0" w:space="0" w:color="auto"/>
              </w:divBdr>
              <w:divsChild>
                <w:div w:id="1114010268">
                  <w:marLeft w:val="0"/>
                  <w:marRight w:val="0"/>
                  <w:marTop w:val="0"/>
                  <w:marBottom w:val="0"/>
                  <w:divBdr>
                    <w:top w:val="none" w:sz="0" w:space="0" w:color="auto"/>
                    <w:left w:val="none" w:sz="0" w:space="0" w:color="auto"/>
                    <w:bottom w:val="none" w:sz="0" w:space="0" w:color="auto"/>
                    <w:right w:val="none" w:sz="0" w:space="0" w:color="auto"/>
                  </w:divBdr>
                </w:div>
              </w:divsChild>
            </w:div>
            <w:div w:id="1757479416">
              <w:marLeft w:val="0"/>
              <w:marRight w:val="0"/>
              <w:marTop w:val="0"/>
              <w:marBottom w:val="0"/>
              <w:divBdr>
                <w:top w:val="none" w:sz="0" w:space="0" w:color="auto"/>
                <w:left w:val="none" w:sz="0" w:space="0" w:color="auto"/>
                <w:bottom w:val="none" w:sz="0" w:space="0" w:color="auto"/>
                <w:right w:val="none" w:sz="0" w:space="0" w:color="auto"/>
              </w:divBdr>
              <w:divsChild>
                <w:div w:id="330262471">
                  <w:marLeft w:val="0"/>
                  <w:marRight w:val="0"/>
                  <w:marTop w:val="0"/>
                  <w:marBottom w:val="0"/>
                  <w:divBdr>
                    <w:top w:val="none" w:sz="0" w:space="0" w:color="auto"/>
                    <w:left w:val="none" w:sz="0" w:space="0" w:color="auto"/>
                    <w:bottom w:val="none" w:sz="0" w:space="0" w:color="auto"/>
                    <w:right w:val="none" w:sz="0" w:space="0" w:color="auto"/>
                  </w:divBdr>
                </w:div>
              </w:divsChild>
            </w:div>
            <w:div w:id="1773813903">
              <w:marLeft w:val="0"/>
              <w:marRight w:val="0"/>
              <w:marTop w:val="0"/>
              <w:marBottom w:val="0"/>
              <w:divBdr>
                <w:top w:val="none" w:sz="0" w:space="0" w:color="auto"/>
                <w:left w:val="none" w:sz="0" w:space="0" w:color="auto"/>
                <w:bottom w:val="none" w:sz="0" w:space="0" w:color="auto"/>
                <w:right w:val="none" w:sz="0" w:space="0" w:color="auto"/>
              </w:divBdr>
              <w:divsChild>
                <w:div w:id="1859614214">
                  <w:marLeft w:val="0"/>
                  <w:marRight w:val="0"/>
                  <w:marTop w:val="0"/>
                  <w:marBottom w:val="0"/>
                  <w:divBdr>
                    <w:top w:val="none" w:sz="0" w:space="0" w:color="auto"/>
                    <w:left w:val="none" w:sz="0" w:space="0" w:color="auto"/>
                    <w:bottom w:val="none" w:sz="0" w:space="0" w:color="auto"/>
                    <w:right w:val="none" w:sz="0" w:space="0" w:color="auto"/>
                  </w:divBdr>
                </w:div>
              </w:divsChild>
            </w:div>
            <w:div w:id="1866867628">
              <w:marLeft w:val="0"/>
              <w:marRight w:val="0"/>
              <w:marTop w:val="0"/>
              <w:marBottom w:val="0"/>
              <w:divBdr>
                <w:top w:val="none" w:sz="0" w:space="0" w:color="auto"/>
                <w:left w:val="none" w:sz="0" w:space="0" w:color="auto"/>
                <w:bottom w:val="none" w:sz="0" w:space="0" w:color="auto"/>
                <w:right w:val="none" w:sz="0" w:space="0" w:color="auto"/>
              </w:divBdr>
              <w:divsChild>
                <w:div w:id="1391727020">
                  <w:marLeft w:val="0"/>
                  <w:marRight w:val="0"/>
                  <w:marTop w:val="0"/>
                  <w:marBottom w:val="0"/>
                  <w:divBdr>
                    <w:top w:val="none" w:sz="0" w:space="0" w:color="auto"/>
                    <w:left w:val="none" w:sz="0" w:space="0" w:color="auto"/>
                    <w:bottom w:val="none" w:sz="0" w:space="0" w:color="auto"/>
                    <w:right w:val="none" w:sz="0" w:space="0" w:color="auto"/>
                  </w:divBdr>
                </w:div>
              </w:divsChild>
            </w:div>
            <w:div w:id="1968007282">
              <w:marLeft w:val="0"/>
              <w:marRight w:val="0"/>
              <w:marTop w:val="0"/>
              <w:marBottom w:val="0"/>
              <w:divBdr>
                <w:top w:val="none" w:sz="0" w:space="0" w:color="auto"/>
                <w:left w:val="none" w:sz="0" w:space="0" w:color="auto"/>
                <w:bottom w:val="none" w:sz="0" w:space="0" w:color="auto"/>
                <w:right w:val="none" w:sz="0" w:space="0" w:color="auto"/>
              </w:divBdr>
              <w:divsChild>
                <w:div w:id="392698184">
                  <w:marLeft w:val="0"/>
                  <w:marRight w:val="0"/>
                  <w:marTop w:val="0"/>
                  <w:marBottom w:val="0"/>
                  <w:divBdr>
                    <w:top w:val="none" w:sz="0" w:space="0" w:color="auto"/>
                    <w:left w:val="none" w:sz="0" w:space="0" w:color="auto"/>
                    <w:bottom w:val="none" w:sz="0" w:space="0" w:color="auto"/>
                    <w:right w:val="none" w:sz="0" w:space="0" w:color="auto"/>
                  </w:divBdr>
                </w:div>
              </w:divsChild>
            </w:div>
            <w:div w:id="1970478510">
              <w:marLeft w:val="0"/>
              <w:marRight w:val="0"/>
              <w:marTop w:val="0"/>
              <w:marBottom w:val="0"/>
              <w:divBdr>
                <w:top w:val="none" w:sz="0" w:space="0" w:color="auto"/>
                <w:left w:val="none" w:sz="0" w:space="0" w:color="auto"/>
                <w:bottom w:val="none" w:sz="0" w:space="0" w:color="auto"/>
                <w:right w:val="none" w:sz="0" w:space="0" w:color="auto"/>
              </w:divBdr>
              <w:divsChild>
                <w:div w:id="504247356">
                  <w:marLeft w:val="0"/>
                  <w:marRight w:val="0"/>
                  <w:marTop w:val="0"/>
                  <w:marBottom w:val="0"/>
                  <w:divBdr>
                    <w:top w:val="none" w:sz="0" w:space="0" w:color="auto"/>
                    <w:left w:val="none" w:sz="0" w:space="0" w:color="auto"/>
                    <w:bottom w:val="none" w:sz="0" w:space="0" w:color="auto"/>
                    <w:right w:val="none" w:sz="0" w:space="0" w:color="auto"/>
                  </w:divBdr>
                </w:div>
              </w:divsChild>
            </w:div>
            <w:div w:id="2110612420">
              <w:marLeft w:val="0"/>
              <w:marRight w:val="0"/>
              <w:marTop w:val="0"/>
              <w:marBottom w:val="0"/>
              <w:divBdr>
                <w:top w:val="none" w:sz="0" w:space="0" w:color="auto"/>
                <w:left w:val="none" w:sz="0" w:space="0" w:color="auto"/>
                <w:bottom w:val="none" w:sz="0" w:space="0" w:color="auto"/>
                <w:right w:val="none" w:sz="0" w:space="0" w:color="auto"/>
              </w:divBdr>
              <w:divsChild>
                <w:div w:id="14503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6891">
      <w:bodyDiv w:val="1"/>
      <w:marLeft w:val="0"/>
      <w:marRight w:val="0"/>
      <w:marTop w:val="0"/>
      <w:marBottom w:val="0"/>
      <w:divBdr>
        <w:top w:val="none" w:sz="0" w:space="0" w:color="auto"/>
        <w:left w:val="none" w:sz="0" w:space="0" w:color="auto"/>
        <w:bottom w:val="none" w:sz="0" w:space="0" w:color="auto"/>
        <w:right w:val="none" w:sz="0" w:space="0" w:color="auto"/>
      </w:divBdr>
      <w:divsChild>
        <w:div w:id="1800687757">
          <w:marLeft w:val="0"/>
          <w:marRight w:val="0"/>
          <w:marTop w:val="0"/>
          <w:marBottom w:val="0"/>
          <w:divBdr>
            <w:top w:val="none" w:sz="0" w:space="0" w:color="auto"/>
            <w:left w:val="none" w:sz="0" w:space="0" w:color="auto"/>
            <w:bottom w:val="none" w:sz="0" w:space="0" w:color="auto"/>
            <w:right w:val="none" w:sz="0" w:space="0" w:color="auto"/>
          </w:divBdr>
          <w:divsChild>
            <w:div w:id="33773197">
              <w:marLeft w:val="0"/>
              <w:marRight w:val="0"/>
              <w:marTop w:val="0"/>
              <w:marBottom w:val="0"/>
              <w:divBdr>
                <w:top w:val="none" w:sz="0" w:space="0" w:color="auto"/>
                <w:left w:val="none" w:sz="0" w:space="0" w:color="auto"/>
                <w:bottom w:val="none" w:sz="0" w:space="0" w:color="auto"/>
                <w:right w:val="none" w:sz="0" w:space="0" w:color="auto"/>
              </w:divBdr>
              <w:divsChild>
                <w:div w:id="927929719">
                  <w:marLeft w:val="0"/>
                  <w:marRight w:val="0"/>
                  <w:marTop w:val="0"/>
                  <w:marBottom w:val="0"/>
                  <w:divBdr>
                    <w:top w:val="none" w:sz="0" w:space="0" w:color="auto"/>
                    <w:left w:val="none" w:sz="0" w:space="0" w:color="auto"/>
                    <w:bottom w:val="none" w:sz="0" w:space="0" w:color="auto"/>
                    <w:right w:val="none" w:sz="0" w:space="0" w:color="auto"/>
                  </w:divBdr>
                </w:div>
              </w:divsChild>
            </w:div>
            <w:div w:id="51388905">
              <w:marLeft w:val="0"/>
              <w:marRight w:val="0"/>
              <w:marTop w:val="0"/>
              <w:marBottom w:val="0"/>
              <w:divBdr>
                <w:top w:val="none" w:sz="0" w:space="0" w:color="auto"/>
                <w:left w:val="none" w:sz="0" w:space="0" w:color="auto"/>
                <w:bottom w:val="none" w:sz="0" w:space="0" w:color="auto"/>
                <w:right w:val="none" w:sz="0" w:space="0" w:color="auto"/>
              </w:divBdr>
              <w:divsChild>
                <w:div w:id="1398238919">
                  <w:marLeft w:val="0"/>
                  <w:marRight w:val="0"/>
                  <w:marTop w:val="0"/>
                  <w:marBottom w:val="0"/>
                  <w:divBdr>
                    <w:top w:val="none" w:sz="0" w:space="0" w:color="auto"/>
                    <w:left w:val="none" w:sz="0" w:space="0" w:color="auto"/>
                    <w:bottom w:val="none" w:sz="0" w:space="0" w:color="auto"/>
                    <w:right w:val="none" w:sz="0" w:space="0" w:color="auto"/>
                  </w:divBdr>
                </w:div>
              </w:divsChild>
            </w:div>
            <w:div w:id="110561111">
              <w:marLeft w:val="0"/>
              <w:marRight w:val="0"/>
              <w:marTop w:val="0"/>
              <w:marBottom w:val="0"/>
              <w:divBdr>
                <w:top w:val="none" w:sz="0" w:space="0" w:color="auto"/>
                <w:left w:val="none" w:sz="0" w:space="0" w:color="auto"/>
                <w:bottom w:val="none" w:sz="0" w:space="0" w:color="auto"/>
                <w:right w:val="none" w:sz="0" w:space="0" w:color="auto"/>
              </w:divBdr>
              <w:divsChild>
                <w:div w:id="1135102334">
                  <w:marLeft w:val="0"/>
                  <w:marRight w:val="0"/>
                  <w:marTop w:val="0"/>
                  <w:marBottom w:val="0"/>
                  <w:divBdr>
                    <w:top w:val="none" w:sz="0" w:space="0" w:color="auto"/>
                    <w:left w:val="none" w:sz="0" w:space="0" w:color="auto"/>
                    <w:bottom w:val="none" w:sz="0" w:space="0" w:color="auto"/>
                    <w:right w:val="none" w:sz="0" w:space="0" w:color="auto"/>
                  </w:divBdr>
                </w:div>
              </w:divsChild>
            </w:div>
            <w:div w:id="148401212">
              <w:marLeft w:val="0"/>
              <w:marRight w:val="0"/>
              <w:marTop w:val="0"/>
              <w:marBottom w:val="0"/>
              <w:divBdr>
                <w:top w:val="none" w:sz="0" w:space="0" w:color="auto"/>
                <w:left w:val="none" w:sz="0" w:space="0" w:color="auto"/>
                <w:bottom w:val="none" w:sz="0" w:space="0" w:color="auto"/>
                <w:right w:val="none" w:sz="0" w:space="0" w:color="auto"/>
              </w:divBdr>
              <w:divsChild>
                <w:div w:id="359090565">
                  <w:marLeft w:val="0"/>
                  <w:marRight w:val="0"/>
                  <w:marTop w:val="0"/>
                  <w:marBottom w:val="0"/>
                  <w:divBdr>
                    <w:top w:val="none" w:sz="0" w:space="0" w:color="auto"/>
                    <w:left w:val="none" w:sz="0" w:space="0" w:color="auto"/>
                    <w:bottom w:val="none" w:sz="0" w:space="0" w:color="auto"/>
                    <w:right w:val="none" w:sz="0" w:space="0" w:color="auto"/>
                  </w:divBdr>
                </w:div>
              </w:divsChild>
            </w:div>
            <w:div w:id="152331345">
              <w:marLeft w:val="0"/>
              <w:marRight w:val="0"/>
              <w:marTop w:val="0"/>
              <w:marBottom w:val="0"/>
              <w:divBdr>
                <w:top w:val="none" w:sz="0" w:space="0" w:color="auto"/>
                <w:left w:val="none" w:sz="0" w:space="0" w:color="auto"/>
                <w:bottom w:val="none" w:sz="0" w:space="0" w:color="auto"/>
                <w:right w:val="none" w:sz="0" w:space="0" w:color="auto"/>
              </w:divBdr>
              <w:divsChild>
                <w:div w:id="73824441">
                  <w:marLeft w:val="0"/>
                  <w:marRight w:val="0"/>
                  <w:marTop w:val="0"/>
                  <w:marBottom w:val="0"/>
                  <w:divBdr>
                    <w:top w:val="none" w:sz="0" w:space="0" w:color="auto"/>
                    <w:left w:val="none" w:sz="0" w:space="0" w:color="auto"/>
                    <w:bottom w:val="none" w:sz="0" w:space="0" w:color="auto"/>
                    <w:right w:val="none" w:sz="0" w:space="0" w:color="auto"/>
                  </w:divBdr>
                </w:div>
              </w:divsChild>
            </w:div>
            <w:div w:id="218590953">
              <w:marLeft w:val="0"/>
              <w:marRight w:val="0"/>
              <w:marTop w:val="0"/>
              <w:marBottom w:val="0"/>
              <w:divBdr>
                <w:top w:val="none" w:sz="0" w:space="0" w:color="auto"/>
                <w:left w:val="none" w:sz="0" w:space="0" w:color="auto"/>
                <w:bottom w:val="none" w:sz="0" w:space="0" w:color="auto"/>
                <w:right w:val="none" w:sz="0" w:space="0" w:color="auto"/>
              </w:divBdr>
              <w:divsChild>
                <w:div w:id="1442262176">
                  <w:marLeft w:val="0"/>
                  <w:marRight w:val="0"/>
                  <w:marTop w:val="0"/>
                  <w:marBottom w:val="0"/>
                  <w:divBdr>
                    <w:top w:val="none" w:sz="0" w:space="0" w:color="auto"/>
                    <w:left w:val="none" w:sz="0" w:space="0" w:color="auto"/>
                    <w:bottom w:val="none" w:sz="0" w:space="0" w:color="auto"/>
                    <w:right w:val="none" w:sz="0" w:space="0" w:color="auto"/>
                  </w:divBdr>
                </w:div>
              </w:divsChild>
            </w:div>
            <w:div w:id="313461398">
              <w:marLeft w:val="0"/>
              <w:marRight w:val="0"/>
              <w:marTop w:val="0"/>
              <w:marBottom w:val="0"/>
              <w:divBdr>
                <w:top w:val="none" w:sz="0" w:space="0" w:color="auto"/>
                <w:left w:val="none" w:sz="0" w:space="0" w:color="auto"/>
                <w:bottom w:val="none" w:sz="0" w:space="0" w:color="auto"/>
                <w:right w:val="none" w:sz="0" w:space="0" w:color="auto"/>
              </w:divBdr>
              <w:divsChild>
                <w:div w:id="1290435233">
                  <w:marLeft w:val="0"/>
                  <w:marRight w:val="0"/>
                  <w:marTop w:val="0"/>
                  <w:marBottom w:val="0"/>
                  <w:divBdr>
                    <w:top w:val="none" w:sz="0" w:space="0" w:color="auto"/>
                    <w:left w:val="none" w:sz="0" w:space="0" w:color="auto"/>
                    <w:bottom w:val="none" w:sz="0" w:space="0" w:color="auto"/>
                    <w:right w:val="none" w:sz="0" w:space="0" w:color="auto"/>
                  </w:divBdr>
                </w:div>
              </w:divsChild>
            </w:div>
            <w:div w:id="330646649">
              <w:marLeft w:val="0"/>
              <w:marRight w:val="0"/>
              <w:marTop w:val="0"/>
              <w:marBottom w:val="0"/>
              <w:divBdr>
                <w:top w:val="none" w:sz="0" w:space="0" w:color="auto"/>
                <w:left w:val="none" w:sz="0" w:space="0" w:color="auto"/>
                <w:bottom w:val="none" w:sz="0" w:space="0" w:color="auto"/>
                <w:right w:val="none" w:sz="0" w:space="0" w:color="auto"/>
              </w:divBdr>
              <w:divsChild>
                <w:div w:id="1441609619">
                  <w:marLeft w:val="0"/>
                  <w:marRight w:val="0"/>
                  <w:marTop w:val="0"/>
                  <w:marBottom w:val="0"/>
                  <w:divBdr>
                    <w:top w:val="none" w:sz="0" w:space="0" w:color="auto"/>
                    <w:left w:val="none" w:sz="0" w:space="0" w:color="auto"/>
                    <w:bottom w:val="none" w:sz="0" w:space="0" w:color="auto"/>
                    <w:right w:val="none" w:sz="0" w:space="0" w:color="auto"/>
                  </w:divBdr>
                </w:div>
              </w:divsChild>
            </w:div>
            <w:div w:id="363211541">
              <w:marLeft w:val="0"/>
              <w:marRight w:val="0"/>
              <w:marTop w:val="0"/>
              <w:marBottom w:val="0"/>
              <w:divBdr>
                <w:top w:val="none" w:sz="0" w:space="0" w:color="auto"/>
                <w:left w:val="none" w:sz="0" w:space="0" w:color="auto"/>
                <w:bottom w:val="none" w:sz="0" w:space="0" w:color="auto"/>
                <w:right w:val="none" w:sz="0" w:space="0" w:color="auto"/>
              </w:divBdr>
              <w:divsChild>
                <w:div w:id="1724209499">
                  <w:marLeft w:val="0"/>
                  <w:marRight w:val="0"/>
                  <w:marTop w:val="0"/>
                  <w:marBottom w:val="0"/>
                  <w:divBdr>
                    <w:top w:val="none" w:sz="0" w:space="0" w:color="auto"/>
                    <w:left w:val="none" w:sz="0" w:space="0" w:color="auto"/>
                    <w:bottom w:val="none" w:sz="0" w:space="0" w:color="auto"/>
                    <w:right w:val="none" w:sz="0" w:space="0" w:color="auto"/>
                  </w:divBdr>
                </w:div>
              </w:divsChild>
            </w:div>
            <w:div w:id="490298725">
              <w:marLeft w:val="0"/>
              <w:marRight w:val="0"/>
              <w:marTop w:val="0"/>
              <w:marBottom w:val="0"/>
              <w:divBdr>
                <w:top w:val="none" w:sz="0" w:space="0" w:color="auto"/>
                <w:left w:val="none" w:sz="0" w:space="0" w:color="auto"/>
                <w:bottom w:val="none" w:sz="0" w:space="0" w:color="auto"/>
                <w:right w:val="none" w:sz="0" w:space="0" w:color="auto"/>
              </w:divBdr>
              <w:divsChild>
                <w:div w:id="1873688200">
                  <w:marLeft w:val="0"/>
                  <w:marRight w:val="0"/>
                  <w:marTop w:val="0"/>
                  <w:marBottom w:val="0"/>
                  <w:divBdr>
                    <w:top w:val="none" w:sz="0" w:space="0" w:color="auto"/>
                    <w:left w:val="none" w:sz="0" w:space="0" w:color="auto"/>
                    <w:bottom w:val="none" w:sz="0" w:space="0" w:color="auto"/>
                    <w:right w:val="none" w:sz="0" w:space="0" w:color="auto"/>
                  </w:divBdr>
                </w:div>
              </w:divsChild>
            </w:div>
            <w:div w:id="573012658">
              <w:marLeft w:val="0"/>
              <w:marRight w:val="0"/>
              <w:marTop w:val="0"/>
              <w:marBottom w:val="0"/>
              <w:divBdr>
                <w:top w:val="none" w:sz="0" w:space="0" w:color="auto"/>
                <w:left w:val="none" w:sz="0" w:space="0" w:color="auto"/>
                <w:bottom w:val="none" w:sz="0" w:space="0" w:color="auto"/>
                <w:right w:val="none" w:sz="0" w:space="0" w:color="auto"/>
              </w:divBdr>
              <w:divsChild>
                <w:div w:id="606042865">
                  <w:marLeft w:val="0"/>
                  <w:marRight w:val="0"/>
                  <w:marTop w:val="0"/>
                  <w:marBottom w:val="0"/>
                  <w:divBdr>
                    <w:top w:val="none" w:sz="0" w:space="0" w:color="auto"/>
                    <w:left w:val="none" w:sz="0" w:space="0" w:color="auto"/>
                    <w:bottom w:val="none" w:sz="0" w:space="0" w:color="auto"/>
                    <w:right w:val="none" w:sz="0" w:space="0" w:color="auto"/>
                  </w:divBdr>
                </w:div>
              </w:divsChild>
            </w:div>
            <w:div w:id="621033996">
              <w:marLeft w:val="0"/>
              <w:marRight w:val="0"/>
              <w:marTop w:val="0"/>
              <w:marBottom w:val="0"/>
              <w:divBdr>
                <w:top w:val="none" w:sz="0" w:space="0" w:color="auto"/>
                <w:left w:val="none" w:sz="0" w:space="0" w:color="auto"/>
                <w:bottom w:val="none" w:sz="0" w:space="0" w:color="auto"/>
                <w:right w:val="none" w:sz="0" w:space="0" w:color="auto"/>
              </w:divBdr>
              <w:divsChild>
                <w:div w:id="2002150294">
                  <w:marLeft w:val="0"/>
                  <w:marRight w:val="0"/>
                  <w:marTop w:val="0"/>
                  <w:marBottom w:val="0"/>
                  <w:divBdr>
                    <w:top w:val="none" w:sz="0" w:space="0" w:color="auto"/>
                    <w:left w:val="none" w:sz="0" w:space="0" w:color="auto"/>
                    <w:bottom w:val="none" w:sz="0" w:space="0" w:color="auto"/>
                    <w:right w:val="none" w:sz="0" w:space="0" w:color="auto"/>
                  </w:divBdr>
                </w:div>
              </w:divsChild>
            </w:div>
            <w:div w:id="648552887">
              <w:marLeft w:val="0"/>
              <w:marRight w:val="0"/>
              <w:marTop w:val="0"/>
              <w:marBottom w:val="0"/>
              <w:divBdr>
                <w:top w:val="none" w:sz="0" w:space="0" w:color="auto"/>
                <w:left w:val="none" w:sz="0" w:space="0" w:color="auto"/>
                <w:bottom w:val="none" w:sz="0" w:space="0" w:color="auto"/>
                <w:right w:val="none" w:sz="0" w:space="0" w:color="auto"/>
              </w:divBdr>
              <w:divsChild>
                <w:div w:id="1004625921">
                  <w:marLeft w:val="0"/>
                  <w:marRight w:val="0"/>
                  <w:marTop w:val="0"/>
                  <w:marBottom w:val="0"/>
                  <w:divBdr>
                    <w:top w:val="none" w:sz="0" w:space="0" w:color="auto"/>
                    <w:left w:val="none" w:sz="0" w:space="0" w:color="auto"/>
                    <w:bottom w:val="none" w:sz="0" w:space="0" w:color="auto"/>
                    <w:right w:val="none" w:sz="0" w:space="0" w:color="auto"/>
                  </w:divBdr>
                </w:div>
              </w:divsChild>
            </w:div>
            <w:div w:id="1077827628">
              <w:marLeft w:val="0"/>
              <w:marRight w:val="0"/>
              <w:marTop w:val="0"/>
              <w:marBottom w:val="0"/>
              <w:divBdr>
                <w:top w:val="none" w:sz="0" w:space="0" w:color="auto"/>
                <w:left w:val="none" w:sz="0" w:space="0" w:color="auto"/>
                <w:bottom w:val="none" w:sz="0" w:space="0" w:color="auto"/>
                <w:right w:val="none" w:sz="0" w:space="0" w:color="auto"/>
              </w:divBdr>
              <w:divsChild>
                <w:div w:id="278029247">
                  <w:marLeft w:val="0"/>
                  <w:marRight w:val="0"/>
                  <w:marTop w:val="0"/>
                  <w:marBottom w:val="0"/>
                  <w:divBdr>
                    <w:top w:val="none" w:sz="0" w:space="0" w:color="auto"/>
                    <w:left w:val="none" w:sz="0" w:space="0" w:color="auto"/>
                    <w:bottom w:val="none" w:sz="0" w:space="0" w:color="auto"/>
                    <w:right w:val="none" w:sz="0" w:space="0" w:color="auto"/>
                  </w:divBdr>
                </w:div>
              </w:divsChild>
            </w:div>
            <w:div w:id="1454669091">
              <w:marLeft w:val="0"/>
              <w:marRight w:val="0"/>
              <w:marTop w:val="0"/>
              <w:marBottom w:val="0"/>
              <w:divBdr>
                <w:top w:val="none" w:sz="0" w:space="0" w:color="auto"/>
                <w:left w:val="none" w:sz="0" w:space="0" w:color="auto"/>
                <w:bottom w:val="none" w:sz="0" w:space="0" w:color="auto"/>
                <w:right w:val="none" w:sz="0" w:space="0" w:color="auto"/>
              </w:divBdr>
              <w:divsChild>
                <w:div w:id="314379504">
                  <w:marLeft w:val="0"/>
                  <w:marRight w:val="0"/>
                  <w:marTop w:val="0"/>
                  <w:marBottom w:val="0"/>
                  <w:divBdr>
                    <w:top w:val="none" w:sz="0" w:space="0" w:color="auto"/>
                    <w:left w:val="none" w:sz="0" w:space="0" w:color="auto"/>
                    <w:bottom w:val="none" w:sz="0" w:space="0" w:color="auto"/>
                    <w:right w:val="none" w:sz="0" w:space="0" w:color="auto"/>
                  </w:divBdr>
                </w:div>
              </w:divsChild>
            </w:div>
            <w:div w:id="1475177922">
              <w:marLeft w:val="0"/>
              <w:marRight w:val="0"/>
              <w:marTop w:val="0"/>
              <w:marBottom w:val="0"/>
              <w:divBdr>
                <w:top w:val="none" w:sz="0" w:space="0" w:color="auto"/>
                <w:left w:val="none" w:sz="0" w:space="0" w:color="auto"/>
                <w:bottom w:val="none" w:sz="0" w:space="0" w:color="auto"/>
                <w:right w:val="none" w:sz="0" w:space="0" w:color="auto"/>
              </w:divBdr>
              <w:divsChild>
                <w:div w:id="1637950609">
                  <w:marLeft w:val="0"/>
                  <w:marRight w:val="0"/>
                  <w:marTop w:val="0"/>
                  <w:marBottom w:val="0"/>
                  <w:divBdr>
                    <w:top w:val="none" w:sz="0" w:space="0" w:color="auto"/>
                    <w:left w:val="none" w:sz="0" w:space="0" w:color="auto"/>
                    <w:bottom w:val="none" w:sz="0" w:space="0" w:color="auto"/>
                    <w:right w:val="none" w:sz="0" w:space="0" w:color="auto"/>
                  </w:divBdr>
                </w:div>
              </w:divsChild>
            </w:div>
            <w:div w:id="1669408522">
              <w:marLeft w:val="0"/>
              <w:marRight w:val="0"/>
              <w:marTop w:val="0"/>
              <w:marBottom w:val="0"/>
              <w:divBdr>
                <w:top w:val="none" w:sz="0" w:space="0" w:color="auto"/>
                <w:left w:val="none" w:sz="0" w:space="0" w:color="auto"/>
                <w:bottom w:val="none" w:sz="0" w:space="0" w:color="auto"/>
                <w:right w:val="none" w:sz="0" w:space="0" w:color="auto"/>
              </w:divBdr>
              <w:divsChild>
                <w:div w:id="1926181270">
                  <w:marLeft w:val="0"/>
                  <w:marRight w:val="0"/>
                  <w:marTop w:val="0"/>
                  <w:marBottom w:val="0"/>
                  <w:divBdr>
                    <w:top w:val="none" w:sz="0" w:space="0" w:color="auto"/>
                    <w:left w:val="none" w:sz="0" w:space="0" w:color="auto"/>
                    <w:bottom w:val="none" w:sz="0" w:space="0" w:color="auto"/>
                    <w:right w:val="none" w:sz="0" w:space="0" w:color="auto"/>
                  </w:divBdr>
                </w:div>
              </w:divsChild>
            </w:div>
            <w:div w:id="1681155596">
              <w:marLeft w:val="0"/>
              <w:marRight w:val="0"/>
              <w:marTop w:val="0"/>
              <w:marBottom w:val="0"/>
              <w:divBdr>
                <w:top w:val="none" w:sz="0" w:space="0" w:color="auto"/>
                <w:left w:val="none" w:sz="0" w:space="0" w:color="auto"/>
                <w:bottom w:val="none" w:sz="0" w:space="0" w:color="auto"/>
                <w:right w:val="none" w:sz="0" w:space="0" w:color="auto"/>
              </w:divBdr>
              <w:divsChild>
                <w:div w:id="1254629050">
                  <w:marLeft w:val="0"/>
                  <w:marRight w:val="0"/>
                  <w:marTop w:val="0"/>
                  <w:marBottom w:val="0"/>
                  <w:divBdr>
                    <w:top w:val="none" w:sz="0" w:space="0" w:color="auto"/>
                    <w:left w:val="none" w:sz="0" w:space="0" w:color="auto"/>
                    <w:bottom w:val="none" w:sz="0" w:space="0" w:color="auto"/>
                    <w:right w:val="none" w:sz="0" w:space="0" w:color="auto"/>
                  </w:divBdr>
                </w:div>
              </w:divsChild>
            </w:div>
            <w:div w:id="1682197868">
              <w:marLeft w:val="0"/>
              <w:marRight w:val="0"/>
              <w:marTop w:val="0"/>
              <w:marBottom w:val="0"/>
              <w:divBdr>
                <w:top w:val="none" w:sz="0" w:space="0" w:color="auto"/>
                <w:left w:val="none" w:sz="0" w:space="0" w:color="auto"/>
                <w:bottom w:val="none" w:sz="0" w:space="0" w:color="auto"/>
                <w:right w:val="none" w:sz="0" w:space="0" w:color="auto"/>
              </w:divBdr>
              <w:divsChild>
                <w:div w:id="538666260">
                  <w:marLeft w:val="0"/>
                  <w:marRight w:val="0"/>
                  <w:marTop w:val="0"/>
                  <w:marBottom w:val="0"/>
                  <w:divBdr>
                    <w:top w:val="none" w:sz="0" w:space="0" w:color="auto"/>
                    <w:left w:val="none" w:sz="0" w:space="0" w:color="auto"/>
                    <w:bottom w:val="none" w:sz="0" w:space="0" w:color="auto"/>
                    <w:right w:val="none" w:sz="0" w:space="0" w:color="auto"/>
                  </w:divBdr>
                </w:div>
              </w:divsChild>
            </w:div>
            <w:div w:id="1760323792">
              <w:marLeft w:val="0"/>
              <w:marRight w:val="0"/>
              <w:marTop w:val="0"/>
              <w:marBottom w:val="0"/>
              <w:divBdr>
                <w:top w:val="none" w:sz="0" w:space="0" w:color="auto"/>
                <w:left w:val="none" w:sz="0" w:space="0" w:color="auto"/>
                <w:bottom w:val="none" w:sz="0" w:space="0" w:color="auto"/>
                <w:right w:val="none" w:sz="0" w:space="0" w:color="auto"/>
              </w:divBdr>
              <w:divsChild>
                <w:div w:id="1594391927">
                  <w:marLeft w:val="0"/>
                  <w:marRight w:val="0"/>
                  <w:marTop w:val="0"/>
                  <w:marBottom w:val="0"/>
                  <w:divBdr>
                    <w:top w:val="none" w:sz="0" w:space="0" w:color="auto"/>
                    <w:left w:val="none" w:sz="0" w:space="0" w:color="auto"/>
                    <w:bottom w:val="none" w:sz="0" w:space="0" w:color="auto"/>
                    <w:right w:val="none" w:sz="0" w:space="0" w:color="auto"/>
                  </w:divBdr>
                </w:div>
              </w:divsChild>
            </w:div>
            <w:div w:id="1901596532">
              <w:marLeft w:val="0"/>
              <w:marRight w:val="0"/>
              <w:marTop w:val="0"/>
              <w:marBottom w:val="0"/>
              <w:divBdr>
                <w:top w:val="none" w:sz="0" w:space="0" w:color="auto"/>
                <w:left w:val="none" w:sz="0" w:space="0" w:color="auto"/>
                <w:bottom w:val="none" w:sz="0" w:space="0" w:color="auto"/>
                <w:right w:val="none" w:sz="0" w:space="0" w:color="auto"/>
              </w:divBdr>
              <w:divsChild>
                <w:div w:id="2135168938">
                  <w:marLeft w:val="0"/>
                  <w:marRight w:val="0"/>
                  <w:marTop w:val="0"/>
                  <w:marBottom w:val="0"/>
                  <w:divBdr>
                    <w:top w:val="none" w:sz="0" w:space="0" w:color="auto"/>
                    <w:left w:val="none" w:sz="0" w:space="0" w:color="auto"/>
                    <w:bottom w:val="none" w:sz="0" w:space="0" w:color="auto"/>
                    <w:right w:val="none" w:sz="0" w:space="0" w:color="auto"/>
                  </w:divBdr>
                </w:div>
              </w:divsChild>
            </w:div>
            <w:div w:id="1929653157">
              <w:marLeft w:val="0"/>
              <w:marRight w:val="0"/>
              <w:marTop w:val="0"/>
              <w:marBottom w:val="0"/>
              <w:divBdr>
                <w:top w:val="none" w:sz="0" w:space="0" w:color="auto"/>
                <w:left w:val="none" w:sz="0" w:space="0" w:color="auto"/>
                <w:bottom w:val="none" w:sz="0" w:space="0" w:color="auto"/>
                <w:right w:val="none" w:sz="0" w:space="0" w:color="auto"/>
              </w:divBdr>
              <w:divsChild>
                <w:div w:id="996614523">
                  <w:marLeft w:val="0"/>
                  <w:marRight w:val="0"/>
                  <w:marTop w:val="0"/>
                  <w:marBottom w:val="0"/>
                  <w:divBdr>
                    <w:top w:val="none" w:sz="0" w:space="0" w:color="auto"/>
                    <w:left w:val="none" w:sz="0" w:space="0" w:color="auto"/>
                    <w:bottom w:val="none" w:sz="0" w:space="0" w:color="auto"/>
                    <w:right w:val="none" w:sz="0" w:space="0" w:color="auto"/>
                  </w:divBdr>
                </w:div>
              </w:divsChild>
            </w:div>
            <w:div w:id="1996835993">
              <w:marLeft w:val="0"/>
              <w:marRight w:val="0"/>
              <w:marTop w:val="0"/>
              <w:marBottom w:val="0"/>
              <w:divBdr>
                <w:top w:val="none" w:sz="0" w:space="0" w:color="auto"/>
                <w:left w:val="none" w:sz="0" w:space="0" w:color="auto"/>
                <w:bottom w:val="none" w:sz="0" w:space="0" w:color="auto"/>
                <w:right w:val="none" w:sz="0" w:space="0" w:color="auto"/>
              </w:divBdr>
              <w:divsChild>
                <w:div w:id="30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9141">
      <w:bodyDiv w:val="1"/>
      <w:marLeft w:val="0"/>
      <w:marRight w:val="0"/>
      <w:marTop w:val="0"/>
      <w:marBottom w:val="0"/>
      <w:divBdr>
        <w:top w:val="none" w:sz="0" w:space="0" w:color="auto"/>
        <w:left w:val="none" w:sz="0" w:space="0" w:color="auto"/>
        <w:bottom w:val="none" w:sz="0" w:space="0" w:color="auto"/>
        <w:right w:val="none" w:sz="0" w:space="0" w:color="auto"/>
      </w:divBdr>
    </w:div>
    <w:div w:id="2116439355">
      <w:bodyDiv w:val="1"/>
      <w:marLeft w:val="0"/>
      <w:marRight w:val="0"/>
      <w:marTop w:val="0"/>
      <w:marBottom w:val="0"/>
      <w:divBdr>
        <w:top w:val="none" w:sz="0" w:space="0" w:color="auto"/>
        <w:left w:val="none" w:sz="0" w:space="0" w:color="auto"/>
        <w:bottom w:val="none" w:sz="0" w:space="0" w:color="auto"/>
        <w:right w:val="none" w:sz="0" w:space="0" w:color="auto"/>
      </w:divBdr>
      <w:divsChild>
        <w:div w:id="1398822918">
          <w:marLeft w:val="0"/>
          <w:marRight w:val="0"/>
          <w:marTop w:val="0"/>
          <w:marBottom w:val="0"/>
          <w:divBdr>
            <w:top w:val="none" w:sz="0" w:space="0" w:color="auto"/>
            <w:left w:val="none" w:sz="0" w:space="0" w:color="auto"/>
            <w:bottom w:val="none" w:sz="0" w:space="0" w:color="auto"/>
            <w:right w:val="none" w:sz="0" w:space="0" w:color="auto"/>
          </w:divBdr>
          <w:divsChild>
            <w:div w:id="1349063780">
              <w:marLeft w:val="0"/>
              <w:marRight w:val="0"/>
              <w:marTop w:val="0"/>
              <w:marBottom w:val="0"/>
              <w:divBdr>
                <w:top w:val="none" w:sz="0" w:space="0" w:color="auto"/>
                <w:left w:val="none" w:sz="0" w:space="0" w:color="auto"/>
                <w:bottom w:val="none" w:sz="0" w:space="0" w:color="auto"/>
                <w:right w:val="none" w:sz="0" w:space="0" w:color="auto"/>
              </w:divBdr>
              <w:divsChild>
                <w:div w:id="833640806">
                  <w:marLeft w:val="0"/>
                  <w:marRight w:val="0"/>
                  <w:marTop w:val="0"/>
                  <w:marBottom w:val="0"/>
                  <w:divBdr>
                    <w:top w:val="none" w:sz="0" w:space="0" w:color="auto"/>
                    <w:left w:val="none" w:sz="0" w:space="0" w:color="auto"/>
                    <w:bottom w:val="none" w:sz="0" w:space="0" w:color="auto"/>
                    <w:right w:val="none" w:sz="0" w:space="0" w:color="auto"/>
                  </w:divBdr>
                </w:div>
                <w:div w:id="10822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PossabilityPeop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slQKk94W1-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8" ma:contentTypeDescription="Create a new document." ma:contentTypeScope="" ma:versionID="1e7290b943a676db538242a696bc9dae">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8a76e3e128fbde0738fe02d830f332ac"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MediaLengthInSeconds xmlns="bf4399c7-6215-490a-888f-5f31483ffc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427D2-C6DD-40ED-B71C-0E0D334B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0A422-5A00-42BB-82FF-CA70CB04083F}">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bf4399c7-6215-490a-888f-5f31483ffc3b"/>
    <ds:schemaRef ds:uri="http://www.w3.org/XML/1998/namespace"/>
    <ds:schemaRef ds:uri="http://purl.org/dc/elements/1.1/"/>
    <ds:schemaRef ds:uri="http://schemas.microsoft.com/office/2006/metadata/properties"/>
    <ds:schemaRef ds:uri="a0976678-705e-48f1-91a5-5f4e2542805b"/>
    <ds:schemaRef ds:uri="http://purl.org/dc/terms/"/>
  </ds:schemaRefs>
</ds:datastoreItem>
</file>

<file path=customXml/itemProps3.xml><?xml version="1.0" encoding="utf-8"?>
<ds:datastoreItem xmlns:ds="http://schemas.openxmlformats.org/officeDocument/2006/customXml" ds:itemID="{9440EA83-E7DC-4421-9EBE-A3E3B0879AF5}">
  <ds:schemaRefs>
    <ds:schemaRef ds:uri="http://schemas.openxmlformats.org/officeDocument/2006/bibliography"/>
  </ds:schemaRefs>
</ds:datastoreItem>
</file>

<file path=customXml/itemProps4.xml><?xml version="1.0" encoding="utf-8"?>
<ds:datastoreItem xmlns:ds="http://schemas.openxmlformats.org/officeDocument/2006/customXml" ds:itemID="{5FDB9499-2318-4115-BD65-26D575165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51</Pages>
  <Words>15622</Words>
  <Characters>89052</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Mcgrory</dc:creator>
  <cp:keywords/>
  <dc:description/>
  <cp:lastModifiedBy>Emily Keller</cp:lastModifiedBy>
  <cp:revision>175</cp:revision>
  <dcterms:created xsi:type="dcterms:W3CDTF">2022-06-30T04:09:00Z</dcterms:created>
  <dcterms:modified xsi:type="dcterms:W3CDTF">2024-01-04T14:11:00Z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Order">
    <vt:r8>43273900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_MarkAsFinal">
    <vt:bool>true</vt:bool>
  </property>
</Properties>
</file>