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7FF6" w14:textId="77777777" w:rsidR="009075B7" w:rsidRDefault="009075B7" w:rsidP="009075B7">
      <w:pPr>
        <w:rPr>
          <w:b/>
          <w:bCs/>
          <w:sz w:val="24"/>
          <w:szCs w:val="24"/>
        </w:rPr>
      </w:pPr>
    </w:p>
    <w:p w14:paraId="41A7BE42" w14:textId="5EAC19D9" w:rsidR="009075B7" w:rsidRDefault="009075B7" w:rsidP="009075B7">
      <w:pPr>
        <w:rPr>
          <w:b/>
          <w:bCs/>
          <w:sz w:val="24"/>
          <w:szCs w:val="24"/>
        </w:rPr>
      </w:pPr>
      <w:r>
        <w:rPr>
          <w:b/>
          <w:bCs/>
          <w:sz w:val="24"/>
          <w:szCs w:val="24"/>
        </w:rPr>
        <w:t>Osborne</w:t>
      </w:r>
      <w:r w:rsidR="007145CE">
        <w:rPr>
          <w:b/>
          <w:bCs/>
          <w:sz w:val="24"/>
          <w:szCs w:val="24"/>
        </w:rPr>
        <w:t xml:space="preserve">’s </w:t>
      </w:r>
      <w:r w:rsidR="00417427">
        <w:rPr>
          <w:b/>
          <w:bCs/>
          <w:sz w:val="24"/>
          <w:szCs w:val="24"/>
        </w:rPr>
        <w:t xml:space="preserve">pandemic denial over </w:t>
      </w:r>
      <w:r>
        <w:rPr>
          <w:b/>
          <w:bCs/>
          <w:sz w:val="24"/>
          <w:szCs w:val="24"/>
        </w:rPr>
        <w:t xml:space="preserve">austerity </w:t>
      </w:r>
      <w:r w:rsidR="00695957">
        <w:rPr>
          <w:b/>
          <w:bCs/>
          <w:sz w:val="24"/>
          <w:szCs w:val="24"/>
        </w:rPr>
        <w:t>damage</w:t>
      </w:r>
      <w:r w:rsidR="00087C49">
        <w:rPr>
          <w:b/>
          <w:bCs/>
          <w:sz w:val="24"/>
          <w:szCs w:val="24"/>
        </w:rPr>
        <w:t xml:space="preserve"> to social care</w:t>
      </w:r>
      <w:r w:rsidR="00695957">
        <w:rPr>
          <w:b/>
          <w:bCs/>
          <w:sz w:val="24"/>
          <w:szCs w:val="24"/>
        </w:rPr>
        <w:t xml:space="preserve"> </w:t>
      </w:r>
    </w:p>
    <w:p w14:paraId="5B3AC52A" w14:textId="247DB0BE" w:rsidR="009075B7" w:rsidRPr="005E4171" w:rsidRDefault="009075B7" w:rsidP="009075B7">
      <w:pPr>
        <w:rPr>
          <w:sz w:val="24"/>
          <w:szCs w:val="24"/>
        </w:rPr>
      </w:pPr>
      <w:r w:rsidRPr="005E4171">
        <w:rPr>
          <w:sz w:val="24"/>
          <w:szCs w:val="24"/>
        </w:rPr>
        <w:t xml:space="preserve">One of the architects </w:t>
      </w:r>
      <w:r>
        <w:rPr>
          <w:sz w:val="24"/>
          <w:szCs w:val="24"/>
        </w:rPr>
        <w:t xml:space="preserve">of </w:t>
      </w:r>
      <w:r w:rsidR="0088112E">
        <w:rPr>
          <w:sz w:val="24"/>
          <w:szCs w:val="24"/>
        </w:rPr>
        <w:t xml:space="preserve">the </w:t>
      </w:r>
      <w:r>
        <w:rPr>
          <w:sz w:val="24"/>
          <w:szCs w:val="24"/>
        </w:rPr>
        <w:t>Conservative</w:t>
      </w:r>
      <w:r w:rsidR="0088112E">
        <w:rPr>
          <w:sz w:val="24"/>
          <w:szCs w:val="24"/>
        </w:rPr>
        <w:t xml:space="preserve"> </w:t>
      </w:r>
      <w:r w:rsidRPr="005E4171">
        <w:rPr>
          <w:sz w:val="24"/>
          <w:szCs w:val="24"/>
        </w:rPr>
        <w:t xml:space="preserve">austerity </w:t>
      </w:r>
      <w:r w:rsidR="00086235">
        <w:rPr>
          <w:sz w:val="24"/>
          <w:szCs w:val="24"/>
        </w:rPr>
        <w:t xml:space="preserve">years </w:t>
      </w:r>
      <w:r w:rsidRPr="005E4171">
        <w:rPr>
          <w:sz w:val="24"/>
          <w:szCs w:val="24"/>
        </w:rPr>
        <w:t xml:space="preserve">has denied to the Covid public inquiry </w:t>
      </w:r>
      <w:r w:rsidR="00086235">
        <w:rPr>
          <w:sz w:val="24"/>
          <w:szCs w:val="24"/>
        </w:rPr>
        <w:t xml:space="preserve">that the </w:t>
      </w:r>
      <w:r w:rsidRPr="005E4171">
        <w:rPr>
          <w:sz w:val="24"/>
          <w:szCs w:val="24"/>
        </w:rPr>
        <w:t>spending cuts left a “depleted” health and social care system and rising inequality by the time the pandemic hit in 2020.</w:t>
      </w:r>
    </w:p>
    <w:p w14:paraId="78AAB844" w14:textId="77777777" w:rsidR="009075B7" w:rsidRDefault="009075B7" w:rsidP="009075B7">
      <w:pPr>
        <w:rPr>
          <w:sz w:val="24"/>
          <w:szCs w:val="24"/>
        </w:rPr>
      </w:pPr>
      <w:r w:rsidRPr="005E4171">
        <w:rPr>
          <w:sz w:val="24"/>
          <w:szCs w:val="24"/>
        </w:rPr>
        <w:t xml:space="preserve">When asked by Kate Blackwell, a counsel to the inquiry, whether that was the case, </w:t>
      </w:r>
      <w:hyperlink r:id="rId7" w:history="1">
        <w:r w:rsidRPr="005E4171">
          <w:rPr>
            <w:rStyle w:val="Hyperlink"/>
            <w:sz w:val="24"/>
            <w:szCs w:val="24"/>
          </w:rPr>
          <w:t xml:space="preserve">George Osborne </w:t>
        </w:r>
        <w:r>
          <w:rPr>
            <w:rStyle w:val="Hyperlink"/>
            <w:sz w:val="24"/>
            <w:szCs w:val="24"/>
          </w:rPr>
          <w:t>said</w:t>
        </w:r>
      </w:hyperlink>
      <w:r w:rsidRPr="005E4171">
        <w:rPr>
          <w:sz w:val="24"/>
          <w:szCs w:val="24"/>
        </w:rPr>
        <w:t xml:space="preserve"> (PDF): “Most certainly not. I completely reject that.”</w:t>
      </w:r>
    </w:p>
    <w:p w14:paraId="486C0B01" w14:textId="24494067" w:rsidR="009075B7" w:rsidRPr="005E4171" w:rsidRDefault="009075B7" w:rsidP="009075B7">
      <w:pPr>
        <w:rPr>
          <w:sz w:val="24"/>
          <w:szCs w:val="24"/>
        </w:rPr>
      </w:pPr>
      <w:r>
        <w:rPr>
          <w:sz w:val="24"/>
          <w:szCs w:val="24"/>
        </w:rPr>
        <w:t xml:space="preserve">Osborne, who was chancellor from 2010 to 2016, was giving evidence to the inquiry </w:t>
      </w:r>
      <w:r w:rsidR="00C52E9E">
        <w:rPr>
          <w:sz w:val="24"/>
          <w:szCs w:val="24"/>
        </w:rPr>
        <w:t>–</w:t>
      </w:r>
      <w:r w:rsidR="008A3E0E">
        <w:rPr>
          <w:sz w:val="24"/>
          <w:szCs w:val="24"/>
        </w:rPr>
        <w:t xml:space="preserve"> </w:t>
      </w:r>
      <w:r w:rsidR="008A3E0E">
        <w:rPr>
          <w:sz w:val="24"/>
          <w:szCs w:val="24"/>
        </w:rPr>
        <w:t>which has now entered its second week of public hearings</w:t>
      </w:r>
      <w:r w:rsidR="008A3E0E">
        <w:rPr>
          <w:sz w:val="24"/>
          <w:szCs w:val="24"/>
        </w:rPr>
        <w:t xml:space="preserve"> </w:t>
      </w:r>
      <w:r w:rsidR="00C52E9E">
        <w:rPr>
          <w:sz w:val="24"/>
          <w:szCs w:val="24"/>
        </w:rPr>
        <w:t xml:space="preserve">– </w:t>
      </w:r>
      <w:r>
        <w:rPr>
          <w:sz w:val="24"/>
          <w:szCs w:val="24"/>
        </w:rPr>
        <w:t>as part of its i</w:t>
      </w:r>
      <w:r w:rsidRPr="001117E4">
        <w:rPr>
          <w:sz w:val="24"/>
          <w:szCs w:val="24"/>
        </w:rPr>
        <w:t>nvestigation into the UK’s preparedness and resilience for a pandemic</w:t>
      </w:r>
      <w:r>
        <w:rPr>
          <w:sz w:val="24"/>
          <w:szCs w:val="24"/>
        </w:rPr>
        <w:t>.</w:t>
      </w:r>
      <w:r w:rsidRPr="001117E4">
        <w:rPr>
          <w:sz w:val="24"/>
          <w:szCs w:val="24"/>
        </w:rPr>
        <w:t> </w:t>
      </w:r>
    </w:p>
    <w:p w14:paraId="73EEFA67" w14:textId="77777777" w:rsidR="009075B7" w:rsidRPr="005E4171" w:rsidRDefault="009075B7" w:rsidP="009075B7">
      <w:pPr>
        <w:rPr>
          <w:sz w:val="24"/>
          <w:szCs w:val="24"/>
        </w:rPr>
      </w:pPr>
      <w:r w:rsidRPr="005E4171">
        <w:rPr>
          <w:sz w:val="24"/>
          <w:szCs w:val="24"/>
        </w:rPr>
        <w:t>He was later asked if government policy had damaged the social care and health systems to such an extent that “those in the worst situations of society were disproportionately affected when Covid hit”</w:t>
      </w:r>
      <w:r>
        <w:rPr>
          <w:sz w:val="24"/>
          <w:szCs w:val="24"/>
        </w:rPr>
        <w:t xml:space="preserve">, and </w:t>
      </w:r>
      <w:r w:rsidRPr="005E4171">
        <w:rPr>
          <w:sz w:val="24"/>
          <w:szCs w:val="24"/>
        </w:rPr>
        <w:t>if that situation had been “identifiable” and “predictable” and “should have been part of the government planning”.</w:t>
      </w:r>
    </w:p>
    <w:p w14:paraId="320947D7" w14:textId="77777777" w:rsidR="009075B7" w:rsidRPr="005E4171" w:rsidRDefault="009075B7" w:rsidP="009075B7">
      <w:pPr>
        <w:rPr>
          <w:sz w:val="24"/>
          <w:szCs w:val="24"/>
        </w:rPr>
      </w:pPr>
      <w:r w:rsidRPr="005E4171">
        <w:rPr>
          <w:sz w:val="24"/>
          <w:szCs w:val="24"/>
        </w:rPr>
        <w:t>But Osborne told the inquiry</w:t>
      </w:r>
      <w:r>
        <w:rPr>
          <w:sz w:val="24"/>
          <w:szCs w:val="24"/>
        </w:rPr>
        <w:t xml:space="preserve"> on Tuesday</w:t>
      </w:r>
      <w:r w:rsidRPr="005E4171">
        <w:rPr>
          <w:sz w:val="24"/>
          <w:szCs w:val="24"/>
        </w:rPr>
        <w:t>: “I just completely reject that.”</w:t>
      </w:r>
    </w:p>
    <w:p w14:paraId="2915D7DA" w14:textId="77777777" w:rsidR="009075B7" w:rsidRDefault="009075B7" w:rsidP="009075B7">
      <w:pPr>
        <w:rPr>
          <w:sz w:val="24"/>
          <w:szCs w:val="24"/>
        </w:rPr>
      </w:pPr>
      <w:r w:rsidRPr="005E4171">
        <w:rPr>
          <w:sz w:val="24"/>
          <w:szCs w:val="24"/>
        </w:rPr>
        <w:t>He said Britain had been coping with the after-effects of a “huge economic crash” and “of course that had an impact on poverty in the country”</w:t>
      </w:r>
      <w:r>
        <w:rPr>
          <w:sz w:val="24"/>
          <w:szCs w:val="24"/>
        </w:rPr>
        <w:t>.</w:t>
      </w:r>
    </w:p>
    <w:p w14:paraId="46068A61" w14:textId="77777777" w:rsidR="009075B7" w:rsidRPr="005E4171" w:rsidRDefault="009075B7" w:rsidP="009075B7">
      <w:pPr>
        <w:rPr>
          <w:sz w:val="24"/>
          <w:szCs w:val="24"/>
        </w:rPr>
      </w:pPr>
      <w:r>
        <w:rPr>
          <w:sz w:val="24"/>
          <w:szCs w:val="24"/>
        </w:rPr>
        <w:t xml:space="preserve">He claimed this poverty </w:t>
      </w:r>
      <w:r w:rsidRPr="005E4171">
        <w:rPr>
          <w:sz w:val="24"/>
          <w:szCs w:val="24"/>
        </w:rPr>
        <w:t xml:space="preserve">“would have been worse” if </w:t>
      </w:r>
      <w:r>
        <w:rPr>
          <w:sz w:val="24"/>
          <w:szCs w:val="24"/>
        </w:rPr>
        <w:t>the government had not “</w:t>
      </w:r>
      <w:r w:rsidRPr="005E4171">
        <w:rPr>
          <w:sz w:val="24"/>
          <w:szCs w:val="24"/>
        </w:rPr>
        <w:t>tried to address the risk to the public finances, because that would have led to a fiscal crisis, like you saw across much of Europe, that would have meant even less funding for these public services”.</w:t>
      </w:r>
    </w:p>
    <w:p w14:paraId="03F79052" w14:textId="49D35710" w:rsidR="009075B7" w:rsidRPr="005E4171" w:rsidRDefault="006451CF" w:rsidP="009075B7">
      <w:pPr>
        <w:rPr>
          <w:sz w:val="24"/>
          <w:szCs w:val="24"/>
        </w:rPr>
      </w:pPr>
      <w:r>
        <w:rPr>
          <w:sz w:val="24"/>
          <w:szCs w:val="24"/>
        </w:rPr>
        <w:t xml:space="preserve">But </w:t>
      </w:r>
      <w:r w:rsidR="00B91A4A">
        <w:rPr>
          <w:sz w:val="24"/>
          <w:szCs w:val="24"/>
        </w:rPr>
        <w:t xml:space="preserve">when </w:t>
      </w:r>
      <w:r>
        <w:rPr>
          <w:sz w:val="24"/>
          <w:szCs w:val="24"/>
        </w:rPr>
        <w:t>a</w:t>
      </w:r>
      <w:r w:rsidR="009075B7" w:rsidRPr="005E4171">
        <w:rPr>
          <w:sz w:val="24"/>
          <w:szCs w:val="24"/>
        </w:rPr>
        <w:t xml:space="preserve">sked if the state of the social care system worsened during his time in office, he said he was “not sure” and </w:t>
      </w:r>
      <w:r w:rsidR="00B35545">
        <w:rPr>
          <w:sz w:val="24"/>
          <w:szCs w:val="24"/>
        </w:rPr>
        <w:t xml:space="preserve">claimed </w:t>
      </w:r>
      <w:r w:rsidR="009075B7" w:rsidRPr="005E4171">
        <w:rPr>
          <w:sz w:val="24"/>
          <w:szCs w:val="24"/>
        </w:rPr>
        <w:t>that the social care and health system</w:t>
      </w:r>
      <w:r w:rsidR="00B35545">
        <w:rPr>
          <w:sz w:val="24"/>
          <w:szCs w:val="24"/>
        </w:rPr>
        <w:t>s</w:t>
      </w:r>
      <w:r w:rsidR="009075B7" w:rsidRPr="005E4171">
        <w:rPr>
          <w:sz w:val="24"/>
          <w:szCs w:val="24"/>
        </w:rPr>
        <w:t xml:space="preserve"> </w:t>
      </w:r>
      <w:r w:rsidR="00B35545">
        <w:rPr>
          <w:sz w:val="24"/>
          <w:szCs w:val="24"/>
        </w:rPr>
        <w:t xml:space="preserve">were </w:t>
      </w:r>
      <w:r w:rsidR="009075B7" w:rsidRPr="005E4171">
        <w:rPr>
          <w:sz w:val="24"/>
          <w:szCs w:val="24"/>
        </w:rPr>
        <w:t xml:space="preserve">experiencing </w:t>
      </w:r>
      <w:r w:rsidR="00B35545">
        <w:rPr>
          <w:sz w:val="24"/>
          <w:szCs w:val="24"/>
        </w:rPr>
        <w:t>“</w:t>
      </w:r>
      <w:r w:rsidR="009075B7" w:rsidRPr="005E4171">
        <w:rPr>
          <w:sz w:val="24"/>
          <w:szCs w:val="24"/>
        </w:rPr>
        <w:t>exactly the same kinds of pressures as the pressures being experienced in most western democracies”.</w:t>
      </w:r>
    </w:p>
    <w:p w14:paraId="4B684E8A" w14:textId="77777777" w:rsidR="009075B7" w:rsidRPr="005E4171" w:rsidRDefault="009075B7" w:rsidP="009075B7">
      <w:pPr>
        <w:rPr>
          <w:sz w:val="24"/>
          <w:szCs w:val="24"/>
        </w:rPr>
      </w:pPr>
      <w:r w:rsidRPr="005E4171">
        <w:rPr>
          <w:sz w:val="24"/>
          <w:szCs w:val="24"/>
        </w:rPr>
        <w:t xml:space="preserve">He added: “And if we had not had a clear plan to put the public finances on a sustainable path, then Britain might have… experienced a fiscal crisis, </w:t>
      </w:r>
      <w:r>
        <w:rPr>
          <w:sz w:val="24"/>
          <w:szCs w:val="24"/>
        </w:rPr>
        <w:t>[and]</w:t>
      </w:r>
      <w:r w:rsidRPr="005E4171">
        <w:rPr>
          <w:sz w:val="24"/>
          <w:szCs w:val="24"/>
        </w:rPr>
        <w:t xml:space="preserve"> would not have had the fiscal space to deal with the coronavirus pandemic when it hit seven years later.”</w:t>
      </w:r>
    </w:p>
    <w:p w14:paraId="7B99D92C" w14:textId="7B51F966" w:rsidR="009075B7" w:rsidRPr="005E4171" w:rsidRDefault="009075B7" w:rsidP="009075B7">
      <w:pPr>
        <w:rPr>
          <w:sz w:val="24"/>
          <w:szCs w:val="24"/>
        </w:rPr>
      </w:pPr>
      <w:r w:rsidRPr="005E4171">
        <w:rPr>
          <w:sz w:val="24"/>
          <w:szCs w:val="24"/>
        </w:rPr>
        <w:t xml:space="preserve">He later admitted that there had been significant cuts to local government budgets in the years he had been chancellor </w:t>
      </w:r>
      <w:r w:rsidR="00E74E00">
        <w:rPr>
          <w:sz w:val="24"/>
          <w:szCs w:val="24"/>
        </w:rPr>
        <w:t>in</w:t>
      </w:r>
      <w:r w:rsidRPr="005E4171">
        <w:rPr>
          <w:sz w:val="24"/>
          <w:szCs w:val="24"/>
        </w:rPr>
        <w:t xml:space="preserve"> successive Conservative-led governments. </w:t>
      </w:r>
    </w:p>
    <w:p w14:paraId="582D7368" w14:textId="45135D2D" w:rsidR="009075B7" w:rsidRPr="005E4171" w:rsidRDefault="009075B7" w:rsidP="009075B7">
      <w:pPr>
        <w:rPr>
          <w:sz w:val="24"/>
          <w:szCs w:val="24"/>
        </w:rPr>
      </w:pPr>
      <w:r w:rsidRPr="005E4171">
        <w:rPr>
          <w:sz w:val="24"/>
          <w:szCs w:val="24"/>
        </w:rPr>
        <w:t xml:space="preserve">Osborne was shown </w:t>
      </w:r>
      <w:r w:rsidR="000F729C">
        <w:rPr>
          <w:sz w:val="24"/>
          <w:szCs w:val="24"/>
        </w:rPr>
        <w:t>an</w:t>
      </w:r>
      <w:r w:rsidRPr="005E4171">
        <w:rPr>
          <w:sz w:val="24"/>
          <w:szCs w:val="24"/>
        </w:rPr>
        <w:t xml:space="preserve"> </w:t>
      </w:r>
      <w:r>
        <w:rPr>
          <w:sz w:val="24"/>
          <w:szCs w:val="24"/>
        </w:rPr>
        <w:t>Office for Budget Responsibility</w:t>
      </w:r>
      <w:r w:rsidR="000F729C">
        <w:rPr>
          <w:sz w:val="24"/>
          <w:szCs w:val="24"/>
        </w:rPr>
        <w:t xml:space="preserve"> </w:t>
      </w:r>
      <w:r w:rsidRPr="005E4171">
        <w:rPr>
          <w:sz w:val="24"/>
          <w:szCs w:val="24"/>
        </w:rPr>
        <w:t xml:space="preserve">fiscal risk report from July 2017, a year after he left office, which showed that spending in real terms on adult social care in England </w:t>
      </w:r>
      <w:r>
        <w:rPr>
          <w:sz w:val="24"/>
          <w:szCs w:val="24"/>
        </w:rPr>
        <w:t>had fallen</w:t>
      </w:r>
      <w:r w:rsidRPr="005E4171">
        <w:rPr>
          <w:sz w:val="24"/>
          <w:szCs w:val="24"/>
        </w:rPr>
        <w:t xml:space="preserve"> by 9.1 per cent between 2010-11 and 2015-16.</w:t>
      </w:r>
    </w:p>
    <w:p w14:paraId="62B13186" w14:textId="77777777" w:rsidR="009075B7" w:rsidRPr="005E4171" w:rsidRDefault="009075B7" w:rsidP="009075B7">
      <w:pPr>
        <w:rPr>
          <w:sz w:val="24"/>
          <w:szCs w:val="24"/>
        </w:rPr>
      </w:pPr>
      <w:r w:rsidRPr="005E4171">
        <w:rPr>
          <w:sz w:val="24"/>
          <w:szCs w:val="24"/>
        </w:rPr>
        <w:t>He admitted that “there were reductions in local government budgets” which was “because the country had had an enormous financial crash” and “was poorer than it had been before”.</w:t>
      </w:r>
    </w:p>
    <w:p w14:paraId="42C5CC3A" w14:textId="77777777" w:rsidR="009075B7" w:rsidRPr="005E4171" w:rsidRDefault="009075B7" w:rsidP="009075B7">
      <w:pPr>
        <w:rPr>
          <w:sz w:val="24"/>
          <w:szCs w:val="24"/>
        </w:rPr>
      </w:pPr>
      <w:r w:rsidRPr="005E4171">
        <w:rPr>
          <w:sz w:val="24"/>
          <w:szCs w:val="24"/>
        </w:rPr>
        <w:lastRenderedPageBreak/>
        <w:t>He said the debate about the “social care problem” was still “unsolved” because “the solutions are currently unpalatable to the political system, which I would suggest is a reflection of being unpalatable to the broader taxpayer and society”.</w:t>
      </w:r>
    </w:p>
    <w:p w14:paraId="3938B226" w14:textId="77777777" w:rsidR="009075B7" w:rsidRPr="00E162C2" w:rsidRDefault="009075B7" w:rsidP="009075B7">
      <w:pPr>
        <w:rPr>
          <w:sz w:val="24"/>
          <w:szCs w:val="24"/>
        </w:rPr>
      </w:pPr>
      <w:r w:rsidRPr="005E4171">
        <w:rPr>
          <w:sz w:val="24"/>
          <w:szCs w:val="24"/>
        </w:rPr>
        <w:t>Blackwell asked him if he believed that</w:t>
      </w:r>
      <w:r>
        <w:rPr>
          <w:sz w:val="24"/>
          <w:szCs w:val="24"/>
        </w:rPr>
        <w:t>,</w:t>
      </w:r>
      <w:r w:rsidRPr="005E4171">
        <w:rPr>
          <w:sz w:val="24"/>
          <w:szCs w:val="24"/>
        </w:rPr>
        <w:t xml:space="preserve"> </w:t>
      </w:r>
      <w:r>
        <w:rPr>
          <w:sz w:val="24"/>
          <w:szCs w:val="24"/>
        </w:rPr>
        <w:t xml:space="preserve">although </w:t>
      </w:r>
      <w:r w:rsidRPr="005E4171">
        <w:rPr>
          <w:sz w:val="24"/>
          <w:szCs w:val="24"/>
        </w:rPr>
        <w:t>“in certain aspects”</w:t>
      </w:r>
      <w:r w:rsidRPr="00E162C2">
        <w:rPr>
          <w:sz w:val="24"/>
          <w:szCs w:val="24"/>
        </w:rPr>
        <w:t xml:space="preserve"> the effects of Covid were </w:t>
      </w:r>
      <w:r w:rsidRPr="005E4171">
        <w:rPr>
          <w:sz w:val="24"/>
          <w:szCs w:val="24"/>
        </w:rPr>
        <w:t>“</w:t>
      </w:r>
      <w:r w:rsidRPr="00E162C2">
        <w:rPr>
          <w:sz w:val="24"/>
          <w:szCs w:val="24"/>
        </w:rPr>
        <w:t>felt more keenly by those most disadvantaged in society</w:t>
      </w:r>
      <w:r w:rsidRPr="005E4171">
        <w:rPr>
          <w:sz w:val="24"/>
          <w:szCs w:val="24"/>
        </w:rPr>
        <w:t>”</w:t>
      </w:r>
      <w:r w:rsidRPr="00E162C2">
        <w:rPr>
          <w:sz w:val="24"/>
          <w:szCs w:val="24"/>
        </w:rPr>
        <w:t xml:space="preserve">, </w:t>
      </w:r>
      <w:r w:rsidRPr="005E4171">
        <w:rPr>
          <w:sz w:val="24"/>
          <w:szCs w:val="24"/>
        </w:rPr>
        <w:t xml:space="preserve">that </w:t>
      </w:r>
      <w:r>
        <w:rPr>
          <w:sz w:val="24"/>
          <w:szCs w:val="24"/>
        </w:rPr>
        <w:t xml:space="preserve">had </w:t>
      </w:r>
      <w:r w:rsidRPr="005E4171">
        <w:rPr>
          <w:sz w:val="24"/>
          <w:szCs w:val="24"/>
        </w:rPr>
        <w:t>had</w:t>
      </w:r>
      <w:r w:rsidRPr="00E162C2">
        <w:rPr>
          <w:sz w:val="24"/>
          <w:szCs w:val="24"/>
        </w:rPr>
        <w:t xml:space="preserve"> </w:t>
      </w:r>
      <w:r w:rsidRPr="005E4171">
        <w:rPr>
          <w:sz w:val="24"/>
          <w:szCs w:val="24"/>
        </w:rPr>
        <w:t>“</w:t>
      </w:r>
      <w:r w:rsidRPr="00E162C2">
        <w:rPr>
          <w:sz w:val="24"/>
          <w:szCs w:val="24"/>
        </w:rPr>
        <w:t>no connection whatsoever to the effects of austerity that were brought in in 2010</w:t>
      </w:r>
      <w:r w:rsidRPr="005E4171">
        <w:rPr>
          <w:sz w:val="24"/>
          <w:szCs w:val="24"/>
        </w:rPr>
        <w:t>”.</w:t>
      </w:r>
      <w:r w:rsidRPr="00E162C2">
        <w:rPr>
          <w:sz w:val="24"/>
          <w:szCs w:val="24"/>
        </w:rPr>
        <w:t xml:space="preserve"> </w:t>
      </w:r>
    </w:p>
    <w:p w14:paraId="4F1736EB" w14:textId="77777777" w:rsidR="009075B7" w:rsidRPr="005E4171" w:rsidRDefault="009075B7" w:rsidP="009075B7">
      <w:pPr>
        <w:rPr>
          <w:sz w:val="24"/>
          <w:szCs w:val="24"/>
        </w:rPr>
      </w:pPr>
      <w:r w:rsidRPr="005E4171">
        <w:rPr>
          <w:sz w:val="24"/>
          <w:szCs w:val="24"/>
        </w:rPr>
        <w:t>He replied</w:t>
      </w:r>
      <w:r w:rsidRPr="00E162C2">
        <w:rPr>
          <w:sz w:val="24"/>
          <w:szCs w:val="24"/>
        </w:rPr>
        <w:t xml:space="preserve">: </w:t>
      </w:r>
      <w:r w:rsidRPr="005E4171">
        <w:rPr>
          <w:sz w:val="24"/>
          <w:szCs w:val="24"/>
        </w:rPr>
        <w:t>“</w:t>
      </w:r>
      <w:r w:rsidRPr="00E162C2">
        <w:rPr>
          <w:sz w:val="24"/>
          <w:szCs w:val="24"/>
        </w:rPr>
        <w:t>That</w:t>
      </w:r>
      <w:r w:rsidRPr="005E4171">
        <w:rPr>
          <w:sz w:val="24"/>
          <w:szCs w:val="24"/>
        </w:rPr>
        <w:t>’s</w:t>
      </w:r>
      <w:r w:rsidRPr="00E162C2">
        <w:rPr>
          <w:sz w:val="24"/>
          <w:szCs w:val="24"/>
        </w:rPr>
        <w:t xml:space="preserve"> absolutely my contention.</w:t>
      </w:r>
      <w:r w:rsidRPr="005E4171">
        <w:rPr>
          <w:sz w:val="24"/>
          <w:szCs w:val="24"/>
        </w:rPr>
        <w:t>”</w:t>
      </w:r>
    </w:p>
    <w:p w14:paraId="48A2AA6A" w14:textId="77777777" w:rsidR="009075B7" w:rsidRPr="005E4171" w:rsidRDefault="009075B7" w:rsidP="009075B7">
      <w:pPr>
        <w:rPr>
          <w:sz w:val="24"/>
          <w:szCs w:val="24"/>
        </w:rPr>
      </w:pPr>
      <w:r w:rsidRPr="005E4171">
        <w:rPr>
          <w:sz w:val="24"/>
          <w:szCs w:val="24"/>
        </w:rPr>
        <w:t xml:space="preserve">During his evidence, the former chancellor also questioned whether it was right that schools were closed during the pandemic to save the lives of people who were </w:t>
      </w:r>
      <w:r>
        <w:rPr>
          <w:sz w:val="24"/>
          <w:szCs w:val="24"/>
        </w:rPr>
        <w:t>particularly</w:t>
      </w:r>
      <w:r w:rsidRPr="005E4171">
        <w:rPr>
          <w:sz w:val="24"/>
          <w:szCs w:val="24"/>
        </w:rPr>
        <w:t xml:space="preserve"> vulnerable to the virus.</w:t>
      </w:r>
    </w:p>
    <w:p w14:paraId="23708491" w14:textId="77777777" w:rsidR="009075B7" w:rsidRPr="005E4171" w:rsidRDefault="009075B7" w:rsidP="009075B7">
      <w:pPr>
        <w:rPr>
          <w:sz w:val="24"/>
          <w:szCs w:val="24"/>
        </w:rPr>
      </w:pPr>
      <w:r w:rsidRPr="005E4171">
        <w:rPr>
          <w:sz w:val="24"/>
          <w:szCs w:val="24"/>
        </w:rPr>
        <w:t xml:space="preserve">He told the inquiry: “You know, I don’t want to jump ahead for this </w:t>
      </w:r>
      <w:r>
        <w:rPr>
          <w:sz w:val="24"/>
          <w:szCs w:val="24"/>
        </w:rPr>
        <w:t>i</w:t>
      </w:r>
      <w:r w:rsidRPr="005E4171">
        <w:rPr>
          <w:sz w:val="24"/>
          <w:szCs w:val="24"/>
        </w:rPr>
        <w:t>nquiry, but should the schools have been locked down in the way they were?”</w:t>
      </w:r>
    </w:p>
    <w:p w14:paraId="2E9A8345" w14:textId="77777777" w:rsidR="009075B7" w:rsidRPr="005E4171" w:rsidRDefault="009075B7" w:rsidP="009075B7">
      <w:pPr>
        <w:rPr>
          <w:sz w:val="24"/>
          <w:szCs w:val="24"/>
        </w:rPr>
      </w:pPr>
      <w:r w:rsidRPr="005E4171">
        <w:rPr>
          <w:sz w:val="24"/>
          <w:szCs w:val="24"/>
        </w:rPr>
        <w:t>He said these were “absolutely critical questions about balancing, you know, the life expectancy of a</w:t>
      </w:r>
      <w:r>
        <w:rPr>
          <w:sz w:val="24"/>
          <w:szCs w:val="24"/>
        </w:rPr>
        <w:t>n</w:t>
      </w:r>
      <w:r w:rsidRPr="005E4171">
        <w:rPr>
          <w:sz w:val="24"/>
          <w:szCs w:val="24"/>
        </w:rPr>
        <w:t xml:space="preserve"> 80-year</w:t>
      </w:r>
      <w:r>
        <w:rPr>
          <w:sz w:val="24"/>
          <w:szCs w:val="24"/>
        </w:rPr>
        <w:t>-</w:t>
      </w:r>
      <w:r w:rsidRPr="005E4171">
        <w:rPr>
          <w:sz w:val="24"/>
          <w:szCs w:val="24"/>
        </w:rPr>
        <w:t>old versus the educational opportunities of an eight-year-old, incredibly hard questions”.</w:t>
      </w:r>
    </w:p>
    <w:p w14:paraId="78AACAAD" w14:textId="77777777" w:rsidR="009075B7" w:rsidRPr="005E4171" w:rsidRDefault="009075B7" w:rsidP="009075B7">
      <w:pPr>
        <w:rPr>
          <w:sz w:val="24"/>
          <w:szCs w:val="24"/>
        </w:rPr>
      </w:pPr>
      <w:r w:rsidRPr="005E4171">
        <w:rPr>
          <w:sz w:val="24"/>
          <w:szCs w:val="24"/>
        </w:rPr>
        <w:t>He added: “I had school-age children at the time of the pandemic… Some people will say the education of the child is more important than, you know, protecting older patients in, you know, our care homes.”</w:t>
      </w:r>
    </w:p>
    <w:p w14:paraId="4B2E3C2B" w14:textId="77777777" w:rsidR="009075B7" w:rsidRPr="005E4171" w:rsidRDefault="009075B7" w:rsidP="009075B7">
      <w:pPr>
        <w:rPr>
          <w:sz w:val="24"/>
          <w:szCs w:val="24"/>
        </w:rPr>
      </w:pPr>
      <w:r w:rsidRPr="005E4171">
        <w:rPr>
          <w:sz w:val="24"/>
          <w:szCs w:val="24"/>
        </w:rPr>
        <w:t>He said that “if you can give some kind of guidance to answering that question, it is the single most useful thing this inquiry can do for any future government”.</w:t>
      </w:r>
    </w:p>
    <w:p w14:paraId="47C7180F" w14:textId="77777777" w:rsidR="009075B7" w:rsidRDefault="009075B7" w:rsidP="009075B7">
      <w:pPr>
        <w:rPr>
          <w:b/>
          <w:bCs/>
          <w:sz w:val="24"/>
          <w:szCs w:val="24"/>
        </w:rPr>
      </w:pPr>
      <w:r>
        <w:rPr>
          <w:b/>
          <w:bCs/>
          <w:sz w:val="24"/>
          <w:szCs w:val="24"/>
        </w:rPr>
        <w:t>22 June 2023</w:t>
      </w:r>
    </w:p>
    <w:p w14:paraId="0B1B77C7" w14:textId="77777777" w:rsidR="00721CDE" w:rsidRDefault="00721CDE" w:rsidP="001851FE">
      <w:pPr>
        <w:rPr>
          <w:b/>
          <w:bCs/>
          <w:sz w:val="24"/>
          <w:szCs w:val="24"/>
        </w:rPr>
      </w:pPr>
    </w:p>
    <w:p w14:paraId="3A0390EC" w14:textId="77777777" w:rsidR="009075B7" w:rsidRDefault="009075B7" w:rsidP="001851FE">
      <w:pPr>
        <w:rPr>
          <w:b/>
          <w:bCs/>
          <w:sz w:val="24"/>
          <w:szCs w:val="24"/>
        </w:rPr>
      </w:pPr>
    </w:p>
    <w:p w14:paraId="11337DD6" w14:textId="1534D9C3" w:rsidR="00721CDE" w:rsidRDefault="00EE24B1" w:rsidP="001851FE">
      <w:pPr>
        <w:rPr>
          <w:b/>
          <w:bCs/>
          <w:sz w:val="24"/>
          <w:szCs w:val="24"/>
        </w:rPr>
      </w:pPr>
      <w:r>
        <w:rPr>
          <w:b/>
          <w:bCs/>
          <w:sz w:val="24"/>
          <w:szCs w:val="24"/>
        </w:rPr>
        <w:t xml:space="preserve">Years of government </w:t>
      </w:r>
      <w:r w:rsidR="003258F0">
        <w:rPr>
          <w:b/>
          <w:bCs/>
          <w:sz w:val="24"/>
          <w:szCs w:val="24"/>
        </w:rPr>
        <w:t xml:space="preserve">policies </w:t>
      </w:r>
      <w:r w:rsidR="00190E7F">
        <w:rPr>
          <w:b/>
          <w:bCs/>
          <w:sz w:val="24"/>
          <w:szCs w:val="24"/>
        </w:rPr>
        <w:t>‘</w:t>
      </w:r>
      <w:r w:rsidR="00E413D5">
        <w:rPr>
          <w:b/>
          <w:bCs/>
          <w:sz w:val="24"/>
          <w:szCs w:val="24"/>
        </w:rPr>
        <w:t xml:space="preserve">have </w:t>
      </w:r>
      <w:r w:rsidR="003258F0">
        <w:rPr>
          <w:b/>
          <w:bCs/>
          <w:sz w:val="24"/>
          <w:szCs w:val="24"/>
        </w:rPr>
        <w:t xml:space="preserve">had little </w:t>
      </w:r>
      <w:r w:rsidR="00190E7F">
        <w:rPr>
          <w:b/>
          <w:bCs/>
          <w:sz w:val="24"/>
          <w:szCs w:val="24"/>
        </w:rPr>
        <w:t xml:space="preserve">or no </w:t>
      </w:r>
      <w:r w:rsidR="003258F0">
        <w:rPr>
          <w:b/>
          <w:bCs/>
          <w:sz w:val="24"/>
          <w:szCs w:val="24"/>
        </w:rPr>
        <w:t>impact</w:t>
      </w:r>
      <w:r w:rsidR="00190E7F">
        <w:rPr>
          <w:b/>
          <w:bCs/>
          <w:sz w:val="24"/>
          <w:szCs w:val="24"/>
        </w:rPr>
        <w:t xml:space="preserve"> on job </w:t>
      </w:r>
      <w:proofErr w:type="gramStart"/>
      <w:r w:rsidR="00190E7F">
        <w:rPr>
          <w:b/>
          <w:bCs/>
          <w:sz w:val="24"/>
          <w:szCs w:val="24"/>
        </w:rPr>
        <w:t>discrimination’</w:t>
      </w:r>
      <w:proofErr w:type="gramEnd"/>
    </w:p>
    <w:p w14:paraId="47CDC96B" w14:textId="475A6EDA" w:rsidR="00420CC7" w:rsidRPr="005367B4" w:rsidRDefault="00290970" w:rsidP="001851FE">
      <w:pPr>
        <w:rPr>
          <w:sz w:val="24"/>
          <w:szCs w:val="24"/>
        </w:rPr>
      </w:pPr>
      <w:r w:rsidRPr="005367B4">
        <w:rPr>
          <w:sz w:val="24"/>
          <w:szCs w:val="24"/>
        </w:rPr>
        <w:t xml:space="preserve">Mounting evidence suggests that years of government </w:t>
      </w:r>
      <w:r w:rsidR="00235DA8">
        <w:rPr>
          <w:sz w:val="24"/>
          <w:szCs w:val="24"/>
        </w:rPr>
        <w:t xml:space="preserve">employment </w:t>
      </w:r>
      <w:r w:rsidRPr="005367B4">
        <w:rPr>
          <w:sz w:val="24"/>
          <w:szCs w:val="24"/>
        </w:rPr>
        <w:t>polic</w:t>
      </w:r>
      <w:r w:rsidR="00FA2A64" w:rsidRPr="005367B4">
        <w:rPr>
          <w:sz w:val="24"/>
          <w:szCs w:val="24"/>
        </w:rPr>
        <w:t>ies</w:t>
      </w:r>
      <w:r w:rsidRPr="005367B4">
        <w:rPr>
          <w:sz w:val="24"/>
          <w:szCs w:val="24"/>
        </w:rPr>
        <w:t xml:space="preserve"> </w:t>
      </w:r>
      <w:r w:rsidR="00235DA8">
        <w:rPr>
          <w:sz w:val="24"/>
          <w:szCs w:val="24"/>
        </w:rPr>
        <w:t xml:space="preserve">have had little or no impact </w:t>
      </w:r>
      <w:r w:rsidR="00CB26A8">
        <w:rPr>
          <w:sz w:val="24"/>
          <w:szCs w:val="24"/>
        </w:rPr>
        <w:t>on</w:t>
      </w:r>
      <w:r w:rsidRPr="005367B4">
        <w:rPr>
          <w:sz w:val="24"/>
          <w:szCs w:val="24"/>
        </w:rPr>
        <w:t xml:space="preserve"> </w:t>
      </w:r>
      <w:r w:rsidR="007A73B4" w:rsidRPr="005367B4">
        <w:rPr>
          <w:sz w:val="24"/>
          <w:szCs w:val="24"/>
        </w:rPr>
        <w:t xml:space="preserve">reducing the discrimination disabled people face in the </w:t>
      </w:r>
      <w:r w:rsidR="00235DA8">
        <w:rPr>
          <w:sz w:val="24"/>
          <w:szCs w:val="24"/>
        </w:rPr>
        <w:t>jobs</w:t>
      </w:r>
      <w:r w:rsidR="007A73B4" w:rsidRPr="005367B4">
        <w:rPr>
          <w:sz w:val="24"/>
          <w:szCs w:val="24"/>
        </w:rPr>
        <w:t xml:space="preserve"> </w:t>
      </w:r>
      <w:r w:rsidR="00FA2A64" w:rsidRPr="005367B4">
        <w:rPr>
          <w:sz w:val="24"/>
          <w:szCs w:val="24"/>
        </w:rPr>
        <w:t>market</w:t>
      </w:r>
      <w:r w:rsidR="0071079C" w:rsidRPr="005367B4">
        <w:rPr>
          <w:sz w:val="24"/>
          <w:szCs w:val="24"/>
        </w:rPr>
        <w:t>.</w:t>
      </w:r>
    </w:p>
    <w:p w14:paraId="5CD6C5D5" w14:textId="501C5728" w:rsidR="00D169A8" w:rsidRPr="005367B4" w:rsidRDefault="00D169A8" w:rsidP="001851FE">
      <w:pPr>
        <w:rPr>
          <w:sz w:val="24"/>
          <w:szCs w:val="24"/>
        </w:rPr>
      </w:pPr>
      <w:r w:rsidRPr="005367B4">
        <w:rPr>
          <w:sz w:val="24"/>
          <w:szCs w:val="24"/>
        </w:rPr>
        <w:t xml:space="preserve">Government figures and new analysis show instead that </w:t>
      </w:r>
      <w:r w:rsidR="00304B27" w:rsidRPr="005367B4">
        <w:rPr>
          <w:sz w:val="24"/>
          <w:szCs w:val="24"/>
        </w:rPr>
        <w:t xml:space="preserve">disability equality for disabled people </w:t>
      </w:r>
      <w:r w:rsidR="00E25198" w:rsidRPr="005367B4">
        <w:rPr>
          <w:sz w:val="24"/>
          <w:szCs w:val="24"/>
        </w:rPr>
        <w:t>has remained almost static</w:t>
      </w:r>
      <w:r w:rsidR="00080C38">
        <w:rPr>
          <w:sz w:val="24"/>
          <w:szCs w:val="24"/>
        </w:rPr>
        <w:t xml:space="preserve"> when it comes to finding and keeping jobs</w:t>
      </w:r>
      <w:r w:rsidR="0016782A">
        <w:rPr>
          <w:sz w:val="24"/>
          <w:szCs w:val="24"/>
        </w:rPr>
        <w:t>.</w:t>
      </w:r>
    </w:p>
    <w:p w14:paraId="24DCEE8A" w14:textId="41D314E9" w:rsidR="0071079C" w:rsidRPr="005367B4" w:rsidRDefault="00500119" w:rsidP="001851FE">
      <w:pPr>
        <w:rPr>
          <w:sz w:val="24"/>
          <w:szCs w:val="24"/>
        </w:rPr>
      </w:pPr>
      <w:r w:rsidRPr="005367B4">
        <w:rPr>
          <w:sz w:val="24"/>
          <w:szCs w:val="24"/>
        </w:rPr>
        <w:t xml:space="preserve">Ministers </w:t>
      </w:r>
      <w:hyperlink r:id="rId8" w:history="1">
        <w:r w:rsidR="00001A96" w:rsidRPr="005367B4">
          <w:rPr>
            <w:rStyle w:val="Hyperlink"/>
            <w:sz w:val="24"/>
            <w:szCs w:val="24"/>
          </w:rPr>
          <w:t xml:space="preserve">have </w:t>
        </w:r>
        <w:r w:rsidRPr="005367B4">
          <w:rPr>
            <w:rStyle w:val="Hyperlink"/>
            <w:sz w:val="24"/>
            <w:szCs w:val="24"/>
          </w:rPr>
          <w:t>repeatedly boast</w:t>
        </w:r>
        <w:r w:rsidR="00001A96" w:rsidRPr="005367B4">
          <w:rPr>
            <w:rStyle w:val="Hyperlink"/>
            <w:sz w:val="24"/>
            <w:szCs w:val="24"/>
          </w:rPr>
          <w:t>ed</w:t>
        </w:r>
      </w:hyperlink>
      <w:r w:rsidRPr="005367B4">
        <w:rPr>
          <w:sz w:val="24"/>
          <w:szCs w:val="24"/>
        </w:rPr>
        <w:t xml:space="preserve"> </w:t>
      </w:r>
      <w:r w:rsidR="00EF0420" w:rsidRPr="005367B4">
        <w:rPr>
          <w:sz w:val="24"/>
          <w:szCs w:val="24"/>
        </w:rPr>
        <w:t xml:space="preserve">that the number of disabled people in employment has increased </w:t>
      </w:r>
      <w:r w:rsidR="00CC759A" w:rsidRPr="005367B4">
        <w:rPr>
          <w:sz w:val="24"/>
          <w:szCs w:val="24"/>
        </w:rPr>
        <w:t>substantially</w:t>
      </w:r>
      <w:r w:rsidR="008E28E3" w:rsidRPr="005367B4">
        <w:rPr>
          <w:sz w:val="24"/>
          <w:szCs w:val="24"/>
        </w:rPr>
        <w:t xml:space="preserve"> over the last decade</w:t>
      </w:r>
      <w:r w:rsidR="00CC759A" w:rsidRPr="005367B4">
        <w:rPr>
          <w:sz w:val="24"/>
          <w:szCs w:val="24"/>
        </w:rPr>
        <w:t xml:space="preserve">, </w:t>
      </w:r>
      <w:r w:rsidR="00705869" w:rsidRPr="005367B4">
        <w:rPr>
          <w:sz w:val="24"/>
          <w:szCs w:val="24"/>
        </w:rPr>
        <w:t xml:space="preserve">including </w:t>
      </w:r>
      <w:r w:rsidR="00EF0420" w:rsidRPr="005367B4">
        <w:rPr>
          <w:sz w:val="24"/>
          <w:szCs w:val="24"/>
        </w:rPr>
        <w:t xml:space="preserve">by two million </w:t>
      </w:r>
      <w:r w:rsidR="00E02CF2" w:rsidRPr="005367B4">
        <w:rPr>
          <w:sz w:val="24"/>
          <w:szCs w:val="24"/>
        </w:rPr>
        <w:t>between the third quarter of 2013 and the third quarter of 2022.</w:t>
      </w:r>
    </w:p>
    <w:p w14:paraId="56C34BB9" w14:textId="2C81B8CA" w:rsidR="009D4DEC" w:rsidRDefault="009D4DEC" w:rsidP="001851FE">
      <w:pPr>
        <w:rPr>
          <w:sz w:val="24"/>
          <w:szCs w:val="24"/>
        </w:rPr>
      </w:pPr>
      <w:r w:rsidRPr="005367B4">
        <w:rPr>
          <w:sz w:val="24"/>
          <w:szCs w:val="24"/>
        </w:rPr>
        <w:t xml:space="preserve">They </w:t>
      </w:r>
      <w:r w:rsidR="00080C38">
        <w:rPr>
          <w:sz w:val="24"/>
          <w:szCs w:val="24"/>
        </w:rPr>
        <w:t xml:space="preserve">often </w:t>
      </w:r>
      <w:r w:rsidR="002119BF" w:rsidRPr="005367B4">
        <w:rPr>
          <w:sz w:val="24"/>
          <w:szCs w:val="24"/>
        </w:rPr>
        <w:t>suggest</w:t>
      </w:r>
      <w:r w:rsidRPr="005367B4">
        <w:rPr>
          <w:sz w:val="24"/>
          <w:szCs w:val="24"/>
        </w:rPr>
        <w:t xml:space="preserve"> </w:t>
      </w:r>
      <w:r w:rsidR="00C3530A" w:rsidRPr="005367B4">
        <w:rPr>
          <w:sz w:val="24"/>
          <w:szCs w:val="24"/>
        </w:rPr>
        <w:t xml:space="preserve">that </w:t>
      </w:r>
      <w:r w:rsidR="00080C38">
        <w:rPr>
          <w:sz w:val="24"/>
          <w:szCs w:val="24"/>
        </w:rPr>
        <w:t xml:space="preserve">that </w:t>
      </w:r>
      <w:r w:rsidRPr="005367B4">
        <w:rPr>
          <w:sz w:val="24"/>
          <w:szCs w:val="24"/>
        </w:rPr>
        <w:t xml:space="preserve">increase </w:t>
      </w:r>
      <w:r w:rsidR="00C3530A" w:rsidRPr="005367B4">
        <w:rPr>
          <w:sz w:val="24"/>
          <w:szCs w:val="24"/>
        </w:rPr>
        <w:t xml:space="preserve">is </w:t>
      </w:r>
      <w:r w:rsidR="00080C38">
        <w:rPr>
          <w:sz w:val="24"/>
          <w:szCs w:val="24"/>
        </w:rPr>
        <w:t>a result of</w:t>
      </w:r>
      <w:r w:rsidRPr="005367B4">
        <w:rPr>
          <w:sz w:val="24"/>
          <w:szCs w:val="24"/>
        </w:rPr>
        <w:t xml:space="preserve"> interventions such as the Work and Health Programme, </w:t>
      </w:r>
      <w:hyperlink r:id="rId9" w:history="1">
        <w:r w:rsidRPr="005367B4">
          <w:rPr>
            <w:rStyle w:val="Hyperlink"/>
            <w:sz w:val="24"/>
            <w:szCs w:val="24"/>
          </w:rPr>
          <w:t xml:space="preserve">the </w:t>
        </w:r>
        <w:r w:rsidR="00DA6B74" w:rsidRPr="005367B4">
          <w:rPr>
            <w:rStyle w:val="Hyperlink"/>
            <w:sz w:val="24"/>
            <w:szCs w:val="24"/>
          </w:rPr>
          <w:t>discredited</w:t>
        </w:r>
        <w:r w:rsidRPr="005367B4">
          <w:rPr>
            <w:rStyle w:val="Hyperlink"/>
            <w:sz w:val="24"/>
            <w:szCs w:val="24"/>
          </w:rPr>
          <w:t xml:space="preserve"> Disability Confident scheme</w:t>
        </w:r>
      </w:hyperlink>
      <w:r w:rsidRPr="005367B4">
        <w:rPr>
          <w:sz w:val="24"/>
          <w:szCs w:val="24"/>
        </w:rPr>
        <w:t xml:space="preserve">, </w:t>
      </w:r>
      <w:r w:rsidR="009E4C46" w:rsidRPr="005367B4">
        <w:rPr>
          <w:sz w:val="24"/>
          <w:szCs w:val="24"/>
        </w:rPr>
        <w:t>the Access to Work programme and “work to further join up employment and health systems</w:t>
      </w:r>
      <w:r w:rsidR="000E6A71" w:rsidRPr="005367B4">
        <w:rPr>
          <w:sz w:val="24"/>
          <w:szCs w:val="24"/>
        </w:rPr>
        <w:t>”.</w:t>
      </w:r>
    </w:p>
    <w:p w14:paraId="03080ABE" w14:textId="09490948" w:rsidR="002873B3" w:rsidRPr="005367B4" w:rsidRDefault="002873B3" w:rsidP="001851FE">
      <w:pPr>
        <w:rPr>
          <w:sz w:val="24"/>
          <w:szCs w:val="24"/>
        </w:rPr>
      </w:pPr>
      <w:r>
        <w:rPr>
          <w:sz w:val="24"/>
          <w:szCs w:val="24"/>
        </w:rPr>
        <w:lastRenderedPageBreak/>
        <w:t xml:space="preserve">But </w:t>
      </w:r>
      <w:r w:rsidR="00AA610F">
        <w:rPr>
          <w:sz w:val="24"/>
          <w:szCs w:val="24"/>
        </w:rPr>
        <w:t xml:space="preserve">disabled people </w:t>
      </w:r>
      <w:r w:rsidR="00615404">
        <w:rPr>
          <w:sz w:val="24"/>
          <w:szCs w:val="24"/>
        </w:rPr>
        <w:t>have repeatedly accused</w:t>
      </w:r>
      <w:r w:rsidR="00C97998">
        <w:rPr>
          <w:sz w:val="24"/>
          <w:szCs w:val="24"/>
        </w:rPr>
        <w:t xml:space="preserve"> </w:t>
      </w:r>
      <w:r w:rsidR="003C1998">
        <w:rPr>
          <w:sz w:val="24"/>
          <w:szCs w:val="24"/>
        </w:rPr>
        <w:t>ministers</w:t>
      </w:r>
      <w:r>
        <w:rPr>
          <w:sz w:val="24"/>
          <w:szCs w:val="24"/>
        </w:rPr>
        <w:t xml:space="preserve"> </w:t>
      </w:r>
      <w:r w:rsidR="00615404">
        <w:rPr>
          <w:sz w:val="24"/>
          <w:szCs w:val="24"/>
        </w:rPr>
        <w:t xml:space="preserve">of failing to take </w:t>
      </w:r>
      <w:r>
        <w:rPr>
          <w:sz w:val="24"/>
          <w:szCs w:val="24"/>
        </w:rPr>
        <w:t xml:space="preserve">meaningful action </w:t>
      </w:r>
      <w:r w:rsidR="00C97998">
        <w:rPr>
          <w:sz w:val="24"/>
          <w:szCs w:val="24"/>
        </w:rPr>
        <w:t xml:space="preserve">to address the employment </w:t>
      </w:r>
      <w:r w:rsidR="003C1998">
        <w:rPr>
          <w:sz w:val="24"/>
          <w:szCs w:val="24"/>
        </w:rPr>
        <w:t xml:space="preserve">barriers </w:t>
      </w:r>
      <w:r w:rsidR="00AD6DA6">
        <w:rPr>
          <w:sz w:val="24"/>
          <w:szCs w:val="24"/>
        </w:rPr>
        <w:t xml:space="preserve">they </w:t>
      </w:r>
      <w:r w:rsidR="00C97998">
        <w:rPr>
          <w:sz w:val="24"/>
          <w:szCs w:val="24"/>
        </w:rPr>
        <w:t>face</w:t>
      </w:r>
      <w:r w:rsidR="00A23122">
        <w:rPr>
          <w:sz w:val="24"/>
          <w:szCs w:val="24"/>
        </w:rPr>
        <w:t xml:space="preserve">, </w:t>
      </w:r>
      <w:r w:rsidR="005660C8">
        <w:rPr>
          <w:sz w:val="24"/>
          <w:szCs w:val="24"/>
        </w:rPr>
        <w:t>such as</w:t>
      </w:r>
      <w:r w:rsidR="00615404">
        <w:rPr>
          <w:sz w:val="24"/>
          <w:szCs w:val="24"/>
        </w:rPr>
        <w:t xml:space="preserve"> the lack of</w:t>
      </w:r>
      <w:r w:rsidR="00A23122">
        <w:rPr>
          <w:sz w:val="24"/>
          <w:szCs w:val="24"/>
        </w:rPr>
        <w:t xml:space="preserve"> </w:t>
      </w:r>
      <w:hyperlink r:id="rId10" w:history="1">
        <w:r w:rsidR="00A23122" w:rsidRPr="009E781C">
          <w:rPr>
            <w:rStyle w:val="Hyperlink"/>
            <w:sz w:val="24"/>
            <w:szCs w:val="24"/>
          </w:rPr>
          <w:t>enforc</w:t>
        </w:r>
        <w:r w:rsidR="00615404">
          <w:rPr>
            <w:rStyle w:val="Hyperlink"/>
            <w:sz w:val="24"/>
            <w:szCs w:val="24"/>
          </w:rPr>
          <w:t>ement of</w:t>
        </w:r>
        <w:r w:rsidR="005660C8">
          <w:rPr>
            <w:rStyle w:val="Hyperlink"/>
            <w:sz w:val="24"/>
            <w:szCs w:val="24"/>
          </w:rPr>
          <w:t xml:space="preserve"> disabled workers’ rights</w:t>
        </w:r>
      </w:hyperlink>
      <w:r w:rsidR="00A23122" w:rsidRPr="00A23122">
        <w:rPr>
          <w:sz w:val="24"/>
          <w:szCs w:val="24"/>
        </w:rPr>
        <w:t xml:space="preserve"> </w:t>
      </w:r>
      <w:r w:rsidR="005660C8">
        <w:rPr>
          <w:sz w:val="24"/>
          <w:szCs w:val="24"/>
        </w:rPr>
        <w:t>to</w:t>
      </w:r>
      <w:r w:rsidR="00A23122" w:rsidRPr="00A23122">
        <w:rPr>
          <w:sz w:val="24"/>
          <w:szCs w:val="24"/>
        </w:rPr>
        <w:t xml:space="preserve"> reasonable adjustments</w:t>
      </w:r>
      <w:r w:rsidR="00C07ED5">
        <w:rPr>
          <w:sz w:val="24"/>
          <w:szCs w:val="24"/>
        </w:rPr>
        <w:t xml:space="preserve"> </w:t>
      </w:r>
      <w:r w:rsidR="005660C8">
        <w:rPr>
          <w:sz w:val="24"/>
          <w:szCs w:val="24"/>
        </w:rPr>
        <w:t>or</w:t>
      </w:r>
      <w:r w:rsidR="00615404">
        <w:rPr>
          <w:sz w:val="24"/>
          <w:szCs w:val="24"/>
        </w:rPr>
        <w:t xml:space="preserve"> the flaws in</w:t>
      </w:r>
      <w:r w:rsidR="00C07ED5">
        <w:rPr>
          <w:sz w:val="24"/>
          <w:szCs w:val="24"/>
        </w:rPr>
        <w:t xml:space="preserve"> </w:t>
      </w:r>
      <w:hyperlink r:id="rId11" w:history="1">
        <w:r w:rsidR="00C07ED5" w:rsidRPr="003C1998">
          <w:rPr>
            <w:rStyle w:val="Hyperlink"/>
            <w:sz w:val="24"/>
            <w:szCs w:val="24"/>
          </w:rPr>
          <w:t>the Access to Work system</w:t>
        </w:r>
      </w:hyperlink>
      <w:r w:rsidR="00C07ED5">
        <w:rPr>
          <w:sz w:val="24"/>
          <w:szCs w:val="24"/>
        </w:rPr>
        <w:t>.</w:t>
      </w:r>
    </w:p>
    <w:p w14:paraId="69B94956" w14:textId="664F6FA1" w:rsidR="00705869" w:rsidRPr="005367B4" w:rsidRDefault="009A32D4" w:rsidP="001851FE">
      <w:pPr>
        <w:rPr>
          <w:sz w:val="24"/>
          <w:szCs w:val="24"/>
        </w:rPr>
      </w:pPr>
      <w:r w:rsidRPr="005367B4">
        <w:rPr>
          <w:sz w:val="24"/>
          <w:szCs w:val="24"/>
        </w:rPr>
        <w:t xml:space="preserve">Tom </w:t>
      </w:r>
      <w:proofErr w:type="spellStart"/>
      <w:r w:rsidRPr="005367B4">
        <w:rPr>
          <w:sz w:val="24"/>
          <w:szCs w:val="24"/>
        </w:rPr>
        <w:t>Pursglove</w:t>
      </w:r>
      <w:proofErr w:type="spellEnd"/>
      <w:r w:rsidRPr="005367B4">
        <w:rPr>
          <w:sz w:val="24"/>
          <w:szCs w:val="24"/>
        </w:rPr>
        <w:t xml:space="preserve">, the minister for disabled people, </w:t>
      </w:r>
      <w:hyperlink r:id="rId12" w:history="1">
        <w:r w:rsidRPr="005367B4">
          <w:rPr>
            <w:rStyle w:val="Hyperlink"/>
            <w:sz w:val="24"/>
            <w:szCs w:val="24"/>
          </w:rPr>
          <w:t>admitted earlier this month</w:t>
        </w:r>
      </w:hyperlink>
      <w:r w:rsidRPr="005367B4">
        <w:rPr>
          <w:sz w:val="24"/>
          <w:szCs w:val="24"/>
        </w:rPr>
        <w:t xml:space="preserve"> </w:t>
      </w:r>
      <w:r w:rsidR="00780ABF" w:rsidRPr="005367B4">
        <w:rPr>
          <w:sz w:val="24"/>
          <w:szCs w:val="24"/>
        </w:rPr>
        <w:t xml:space="preserve">– in response to a question from disabled Labour MP Marsha de Cordova – </w:t>
      </w:r>
      <w:r w:rsidRPr="005367B4">
        <w:rPr>
          <w:sz w:val="24"/>
          <w:szCs w:val="24"/>
        </w:rPr>
        <w:t xml:space="preserve">that the increase </w:t>
      </w:r>
      <w:r w:rsidR="006D3DA9">
        <w:rPr>
          <w:sz w:val="24"/>
          <w:szCs w:val="24"/>
        </w:rPr>
        <w:t xml:space="preserve">in disability employment </w:t>
      </w:r>
      <w:r w:rsidRPr="005367B4">
        <w:rPr>
          <w:sz w:val="24"/>
          <w:szCs w:val="24"/>
        </w:rPr>
        <w:t xml:space="preserve">was </w:t>
      </w:r>
      <w:r w:rsidR="00CB3F02" w:rsidRPr="005367B4">
        <w:rPr>
          <w:sz w:val="24"/>
          <w:szCs w:val="24"/>
        </w:rPr>
        <w:t>“driven primarily by rising disability prevalence and a strengthening of the overall labour market”.</w:t>
      </w:r>
    </w:p>
    <w:p w14:paraId="640955DE" w14:textId="1B1D2ADA" w:rsidR="00470870" w:rsidRPr="005367B4" w:rsidRDefault="00705869" w:rsidP="001851FE">
      <w:pPr>
        <w:rPr>
          <w:sz w:val="24"/>
          <w:szCs w:val="24"/>
        </w:rPr>
      </w:pPr>
      <w:r w:rsidRPr="005367B4">
        <w:rPr>
          <w:sz w:val="24"/>
          <w:szCs w:val="24"/>
        </w:rPr>
        <w:t>G</w:t>
      </w:r>
      <w:r w:rsidR="00CB3F02" w:rsidRPr="005367B4">
        <w:rPr>
          <w:sz w:val="24"/>
          <w:szCs w:val="24"/>
        </w:rPr>
        <w:t xml:space="preserve">overnment figures </w:t>
      </w:r>
      <w:hyperlink r:id="rId13" w:history="1">
        <w:r w:rsidR="00CB3F02" w:rsidRPr="005367B4">
          <w:rPr>
            <w:rStyle w:val="Hyperlink"/>
            <w:sz w:val="24"/>
            <w:szCs w:val="24"/>
          </w:rPr>
          <w:t xml:space="preserve">released </w:t>
        </w:r>
        <w:r w:rsidR="00833251" w:rsidRPr="005367B4">
          <w:rPr>
            <w:rStyle w:val="Hyperlink"/>
            <w:sz w:val="24"/>
            <w:szCs w:val="24"/>
          </w:rPr>
          <w:t>in January</w:t>
        </w:r>
      </w:hyperlink>
      <w:r w:rsidR="00CB3F02" w:rsidRPr="005367B4">
        <w:rPr>
          <w:sz w:val="24"/>
          <w:szCs w:val="24"/>
        </w:rPr>
        <w:t xml:space="preserve"> found </w:t>
      </w:r>
      <w:r w:rsidR="00CA3813" w:rsidRPr="005367B4">
        <w:rPr>
          <w:sz w:val="24"/>
          <w:szCs w:val="24"/>
        </w:rPr>
        <w:t xml:space="preserve">that </w:t>
      </w:r>
      <w:r w:rsidR="002625AF" w:rsidRPr="005367B4">
        <w:rPr>
          <w:sz w:val="24"/>
          <w:szCs w:val="24"/>
        </w:rPr>
        <w:t xml:space="preserve">60 per cent of the increase in disabled people in employment was </w:t>
      </w:r>
      <w:r w:rsidR="007724F9">
        <w:rPr>
          <w:sz w:val="24"/>
          <w:szCs w:val="24"/>
        </w:rPr>
        <w:t xml:space="preserve">simply </w:t>
      </w:r>
      <w:r w:rsidR="002625AF" w:rsidRPr="005367B4">
        <w:rPr>
          <w:sz w:val="24"/>
          <w:szCs w:val="24"/>
        </w:rPr>
        <w:t xml:space="preserve">due to a sharp rise </w:t>
      </w:r>
      <w:r w:rsidR="002059B2" w:rsidRPr="005367B4">
        <w:rPr>
          <w:sz w:val="24"/>
          <w:szCs w:val="24"/>
        </w:rPr>
        <w:t xml:space="preserve">in the </w:t>
      </w:r>
      <w:r w:rsidR="00470870" w:rsidRPr="005367B4">
        <w:rPr>
          <w:sz w:val="24"/>
          <w:szCs w:val="24"/>
        </w:rPr>
        <w:t>number of people identifying as disabled.</w:t>
      </w:r>
    </w:p>
    <w:p w14:paraId="4427FBC5" w14:textId="4EC23EEB" w:rsidR="00CB3F02" w:rsidRPr="005367B4" w:rsidRDefault="00BF2402" w:rsidP="001851FE">
      <w:pPr>
        <w:rPr>
          <w:sz w:val="24"/>
          <w:szCs w:val="24"/>
        </w:rPr>
      </w:pPr>
      <w:r w:rsidRPr="005367B4">
        <w:rPr>
          <w:sz w:val="24"/>
          <w:szCs w:val="24"/>
        </w:rPr>
        <w:t>Th</w:t>
      </w:r>
      <w:r w:rsidR="00705869" w:rsidRPr="005367B4">
        <w:rPr>
          <w:sz w:val="24"/>
          <w:szCs w:val="24"/>
        </w:rPr>
        <w:t>ose</w:t>
      </w:r>
      <w:r w:rsidRPr="005367B4">
        <w:rPr>
          <w:sz w:val="24"/>
          <w:szCs w:val="24"/>
        </w:rPr>
        <w:t xml:space="preserve"> government figures estimated that </w:t>
      </w:r>
      <w:r w:rsidR="00D746DD" w:rsidRPr="005367B4">
        <w:rPr>
          <w:sz w:val="24"/>
          <w:szCs w:val="24"/>
        </w:rPr>
        <w:t>only 15 per cent of the increase</w:t>
      </w:r>
      <w:r w:rsidR="00705869" w:rsidRPr="005367B4">
        <w:rPr>
          <w:sz w:val="24"/>
          <w:szCs w:val="24"/>
        </w:rPr>
        <w:t xml:space="preserve"> in </w:t>
      </w:r>
      <w:r w:rsidR="00A97DB4" w:rsidRPr="005367B4">
        <w:rPr>
          <w:sz w:val="24"/>
          <w:szCs w:val="24"/>
        </w:rPr>
        <w:t>disabled people in work</w:t>
      </w:r>
      <w:r w:rsidR="00705869" w:rsidRPr="005367B4">
        <w:rPr>
          <w:sz w:val="24"/>
          <w:szCs w:val="24"/>
        </w:rPr>
        <w:t xml:space="preserve"> </w:t>
      </w:r>
      <w:r w:rsidR="00D746DD" w:rsidRPr="005367B4">
        <w:rPr>
          <w:sz w:val="24"/>
          <w:szCs w:val="24"/>
        </w:rPr>
        <w:t xml:space="preserve">was due to a narrowing in the disability employment gap – the difference in the </w:t>
      </w:r>
      <w:r w:rsidR="00EC3E31" w:rsidRPr="005367B4">
        <w:rPr>
          <w:sz w:val="24"/>
          <w:szCs w:val="24"/>
        </w:rPr>
        <w:t>proportion of disabled and non-disabled people in jobs.</w:t>
      </w:r>
    </w:p>
    <w:p w14:paraId="3B21EC65" w14:textId="21EAA3CE" w:rsidR="00EC3E31" w:rsidRPr="005367B4" w:rsidRDefault="00297E8E" w:rsidP="001851FE">
      <w:pPr>
        <w:rPr>
          <w:sz w:val="24"/>
          <w:szCs w:val="24"/>
        </w:rPr>
      </w:pPr>
      <w:r>
        <w:rPr>
          <w:sz w:val="24"/>
          <w:szCs w:val="24"/>
        </w:rPr>
        <w:t>But the</w:t>
      </w:r>
      <w:r w:rsidR="005747F8" w:rsidRPr="005367B4">
        <w:rPr>
          <w:sz w:val="24"/>
          <w:szCs w:val="24"/>
        </w:rPr>
        <w:t xml:space="preserve"> Department for Work and Pensions </w:t>
      </w:r>
      <w:r w:rsidR="00B50D52" w:rsidRPr="005367B4">
        <w:rPr>
          <w:sz w:val="24"/>
          <w:szCs w:val="24"/>
        </w:rPr>
        <w:t xml:space="preserve">(DWP) </w:t>
      </w:r>
      <w:r w:rsidR="005747F8" w:rsidRPr="005367B4">
        <w:rPr>
          <w:sz w:val="24"/>
          <w:szCs w:val="24"/>
        </w:rPr>
        <w:t xml:space="preserve">has </w:t>
      </w:r>
      <w:r>
        <w:rPr>
          <w:sz w:val="24"/>
          <w:szCs w:val="24"/>
        </w:rPr>
        <w:t xml:space="preserve">now </w:t>
      </w:r>
      <w:r w:rsidR="005747F8" w:rsidRPr="005367B4">
        <w:rPr>
          <w:sz w:val="24"/>
          <w:szCs w:val="24"/>
        </w:rPr>
        <w:t>admitted to Disability News Service</w:t>
      </w:r>
      <w:r w:rsidR="003A08CB" w:rsidRPr="005367B4">
        <w:rPr>
          <w:sz w:val="24"/>
          <w:szCs w:val="24"/>
        </w:rPr>
        <w:t xml:space="preserve"> (DNS)</w:t>
      </w:r>
      <w:r w:rsidR="005747F8" w:rsidRPr="005367B4">
        <w:rPr>
          <w:sz w:val="24"/>
          <w:szCs w:val="24"/>
        </w:rPr>
        <w:t xml:space="preserve"> that it </w:t>
      </w:r>
      <w:r w:rsidR="00B50D52" w:rsidRPr="005367B4">
        <w:rPr>
          <w:sz w:val="24"/>
          <w:szCs w:val="24"/>
        </w:rPr>
        <w:t>cannot prove that even this small proportion of the increase was due to government policies.</w:t>
      </w:r>
    </w:p>
    <w:p w14:paraId="439E1C16" w14:textId="3C1570FB" w:rsidR="00E96E58" w:rsidRPr="005367B4" w:rsidRDefault="00E62DF0" w:rsidP="00E96E58">
      <w:pPr>
        <w:rPr>
          <w:sz w:val="24"/>
          <w:szCs w:val="24"/>
        </w:rPr>
      </w:pPr>
      <w:proofErr w:type="spellStart"/>
      <w:r w:rsidRPr="005367B4">
        <w:rPr>
          <w:sz w:val="24"/>
          <w:szCs w:val="24"/>
        </w:rPr>
        <w:t>Pursglove</w:t>
      </w:r>
      <w:proofErr w:type="spellEnd"/>
      <w:r w:rsidR="00E96E58" w:rsidRPr="005367B4">
        <w:rPr>
          <w:sz w:val="24"/>
          <w:szCs w:val="24"/>
        </w:rPr>
        <w:t xml:space="preserve"> </w:t>
      </w:r>
      <w:hyperlink r:id="rId14" w:history="1">
        <w:r w:rsidR="00E96E58" w:rsidRPr="005367B4">
          <w:rPr>
            <w:rStyle w:val="Hyperlink"/>
            <w:sz w:val="24"/>
            <w:szCs w:val="24"/>
          </w:rPr>
          <w:t xml:space="preserve">had </w:t>
        </w:r>
        <w:r w:rsidR="008846C1" w:rsidRPr="005367B4">
          <w:rPr>
            <w:rStyle w:val="Hyperlink"/>
            <w:sz w:val="24"/>
            <w:szCs w:val="24"/>
          </w:rPr>
          <w:t xml:space="preserve">previously </w:t>
        </w:r>
        <w:r w:rsidR="00E96E58" w:rsidRPr="005367B4">
          <w:rPr>
            <w:rStyle w:val="Hyperlink"/>
            <w:sz w:val="24"/>
            <w:szCs w:val="24"/>
          </w:rPr>
          <w:t>argued</w:t>
        </w:r>
      </w:hyperlink>
      <w:r w:rsidR="00E96E58" w:rsidRPr="005367B4">
        <w:rPr>
          <w:sz w:val="24"/>
          <w:szCs w:val="24"/>
        </w:rPr>
        <w:t xml:space="preserve"> that </w:t>
      </w:r>
      <w:r w:rsidR="00E96E58" w:rsidRPr="00E96E58">
        <w:rPr>
          <w:sz w:val="24"/>
          <w:szCs w:val="24"/>
        </w:rPr>
        <w:t>the impact of factors including government policies to tackle the disability employment gap accounted for about 25</w:t>
      </w:r>
      <w:r w:rsidR="00E96E58" w:rsidRPr="005367B4">
        <w:rPr>
          <w:sz w:val="24"/>
          <w:szCs w:val="24"/>
        </w:rPr>
        <w:t xml:space="preserve"> per cent</w:t>
      </w:r>
      <w:r w:rsidR="00E96E58" w:rsidRPr="00E96E58">
        <w:rPr>
          <w:sz w:val="24"/>
          <w:szCs w:val="24"/>
        </w:rPr>
        <w:t xml:space="preserve"> of the increase in the number of disabled people in </w:t>
      </w:r>
      <w:r w:rsidR="00F238BF">
        <w:rPr>
          <w:sz w:val="24"/>
          <w:szCs w:val="24"/>
        </w:rPr>
        <w:t>work</w:t>
      </w:r>
      <w:r w:rsidR="00E96E58" w:rsidRPr="00E96E58">
        <w:rPr>
          <w:sz w:val="24"/>
          <w:szCs w:val="24"/>
        </w:rPr>
        <w:t xml:space="preserve">. </w:t>
      </w:r>
    </w:p>
    <w:p w14:paraId="468199D6" w14:textId="0BBB2E69" w:rsidR="00E96E58" w:rsidRPr="005367B4" w:rsidRDefault="003A08CB" w:rsidP="00E96E58">
      <w:pPr>
        <w:rPr>
          <w:sz w:val="24"/>
          <w:szCs w:val="24"/>
        </w:rPr>
      </w:pPr>
      <w:r w:rsidRPr="005367B4">
        <w:rPr>
          <w:sz w:val="24"/>
          <w:szCs w:val="24"/>
        </w:rPr>
        <w:t>But when DNS asked in a freedom of information request for any</w:t>
      </w:r>
      <w:r w:rsidR="00E96E58" w:rsidRPr="00E96E58">
        <w:rPr>
          <w:sz w:val="24"/>
          <w:szCs w:val="24"/>
        </w:rPr>
        <w:t xml:space="preserve"> evidence</w:t>
      </w:r>
      <w:r w:rsidRPr="005367B4">
        <w:rPr>
          <w:sz w:val="24"/>
          <w:szCs w:val="24"/>
        </w:rPr>
        <w:t xml:space="preserve"> to</w:t>
      </w:r>
      <w:r w:rsidR="00E96E58" w:rsidRPr="00E96E58">
        <w:rPr>
          <w:sz w:val="24"/>
          <w:szCs w:val="24"/>
        </w:rPr>
        <w:t xml:space="preserve"> show</w:t>
      </w:r>
      <w:r w:rsidRPr="005367B4">
        <w:rPr>
          <w:sz w:val="24"/>
          <w:szCs w:val="24"/>
        </w:rPr>
        <w:t xml:space="preserve"> </w:t>
      </w:r>
      <w:r w:rsidR="00E96E58" w:rsidRPr="00E96E58">
        <w:rPr>
          <w:sz w:val="24"/>
          <w:szCs w:val="24"/>
        </w:rPr>
        <w:t>that government policies directed towards reducing the gap ha</w:t>
      </w:r>
      <w:r w:rsidRPr="005367B4">
        <w:rPr>
          <w:sz w:val="24"/>
          <w:szCs w:val="24"/>
        </w:rPr>
        <w:t xml:space="preserve">d </w:t>
      </w:r>
      <w:r w:rsidR="00E96E58" w:rsidRPr="00E96E58">
        <w:rPr>
          <w:sz w:val="24"/>
          <w:szCs w:val="24"/>
        </w:rPr>
        <w:t>managed to do so</w:t>
      </w:r>
      <w:r w:rsidRPr="005367B4">
        <w:rPr>
          <w:sz w:val="24"/>
          <w:szCs w:val="24"/>
        </w:rPr>
        <w:t>, DWP replied</w:t>
      </w:r>
      <w:r w:rsidR="00BC60F9" w:rsidRPr="005367B4">
        <w:rPr>
          <w:sz w:val="24"/>
          <w:szCs w:val="24"/>
        </w:rPr>
        <w:t>: “We confirm that we do not hold the information requested regarding the effect of government policies on reducing the disability employment gap.”</w:t>
      </w:r>
    </w:p>
    <w:p w14:paraId="0E3E3979" w14:textId="219AED85" w:rsidR="00E96E58" w:rsidRPr="005367B4" w:rsidRDefault="007937AE" w:rsidP="001851FE">
      <w:pPr>
        <w:rPr>
          <w:sz w:val="24"/>
          <w:szCs w:val="24"/>
        </w:rPr>
      </w:pPr>
      <w:r w:rsidRPr="005367B4">
        <w:rPr>
          <w:sz w:val="24"/>
          <w:szCs w:val="24"/>
        </w:rPr>
        <w:t xml:space="preserve">It argued that “isolating </w:t>
      </w:r>
      <w:r w:rsidR="006012FC" w:rsidRPr="005367B4">
        <w:rPr>
          <w:sz w:val="24"/>
          <w:szCs w:val="24"/>
        </w:rPr>
        <w:t xml:space="preserve">the direct effect of a single policy on the disability employment gap is complex” </w:t>
      </w:r>
      <w:r w:rsidR="00734057" w:rsidRPr="005367B4">
        <w:rPr>
          <w:sz w:val="24"/>
          <w:szCs w:val="24"/>
        </w:rPr>
        <w:t xml:space="preserve">and </w:t>
      </w:r>
      <w:r w:rsidR="00F1795B" w:rsidRPr="005367B4">
        <w:rPr>
          <w:sz w:val="24"/>
          <w:szCs w:val="24"/>
        </w:rPr>
        <w:t xml:space="preserve">it </w:t>
      </w:r>
      <w:r w:rsidR="00883617" w:rsidRPr="005367B4">
        <w:rPr>
          <w:sz w:val="24"/>
          <w:szCs w:val="24"/>
        </w:rPr>
        <w:t xml:space="preserve">partly </w:t>
      </w:r>
      <w:r w:rsidR="00734057" w:rsidRPr="005367B4">
        <w:rPr>
          <w:sz w:val="24"/>
          <w:szCs w:val="24"/>
        </w:rPr>
        <w:t xml:space="preserve">blamed the impact of </w:t>
      </w:r>
      <w:r w:rsidR="005B13EE" w:rsidRPr="005367B4">
        <w:rPr>
          <w:sz w:val="24"/>
          <w:szCs w:val="24"/>
        </w:rPr>
        <w:t>“</w:t>
      </w:r>
      <w:r w:rsidR="00734057" w:rsidRPr="005367B4">
        <w:rPr>
          <w:sz w:val="24"/>
          <w:szCs w:val="24"/>
        </w:rPr>
        <w:t>external factors</w:t>
      </w:r>
      <w:r w:rsidR="005B13EE" w:rsidRPr="005367B4">
        <w:rPr>
          <w:sz w:val="24"/>
          <w:szCs w:val="24"/>
        </w:rPr>
        <w:t>”</w:t>
      </w:r>
      <w:r w:rsidR="00136E6F">
        <w:rPr>
          <w:sz w:val="24"/>
          <w:szCs w:val="24"/>
        </w:rPr>
        <w:t xml:space="preserve"> </w:t>
      </w:r>
      <w:r w:rsidR="005B13EE" w:rsidRPr="005367B4">
        <w:rPr>
          <w:sz w:val="24"/>
          <w:szCs w:val="24"/>
        </w:rPr>
        <w:t>and</w:t>
      </w:r>
      <w:r w:rsidR="00734057" w:rsidRPr="005367B4">
        <w:rPr>
          <w:sz w:val="24"/>
          <w:szCs w:val="24"/>
        </w:rPr>
        <w:t xml:space="preserve"> </w:t>
      </w:r>
      <w:r w:rsidR="006347F2" w:rsidRPr="005367B4">
        <w:rPr>
          <w:sz w:val="24"/>
          <w:szCs w:val="24"/>
        </w:rPr>
        <w:t>the interaction of different policies with each other</w:t>
      </w:r>
      <w:r w:rsidR="005B13EE" w:rsidRPr="005367B4">
        <w:rPr>
          <w:sz w:val="24"/>
          <w:szCs w:val="24"/>
        </w:rPr>
        <w:t>.</w:t>
      </w:r>
    </w:p>
    <w:p w14:paraId="63059BD0" w14:textId="18B7185F" w:rsidR="00F1795B" w:rsidRPr="005367B4" w:rsidRDefault="00833251" w:rsidP="001851FE">
      <w:pPr>
        <w:rPr>
          <w:sz w:val="24"/>
          <w:szCs w:val="24"/>
        </w:rPr>
      </w:pPr>
      <w:r w:rsidRPr="005367B4">
        <w:rPr>
          <w:sz w:val="24"/>
          <w:szCs w:val="24"/>
        </w:rPr>
        <w:t>The January figures also showed</w:t>
      </w:r>
      <w:r w:rsidR="00177BB5" w:rsidRPr="005367B4">
        <w:rPr>
          <w:sz w:val="24"/>
          <w:szCs w:val="24"/>
        </w:rPr>
        <w:t xml:space="preserve"> that </w:t>
      </w:r>
      <w:r w:rsidR="00531891" w:rsidRPr="005367B4">
        <w:rPr>
          <w:sz w:val="24"/>
          <w:szCs w:val="24"/>
        </w:rPr>
        <w:t xml:space="preserve">the disability employment </w:t>
      </w:r>
      <w:r w:rsidR="00B22023" w:rsidRPr="005367B4">
        <w:rPr>
          <w:sz w:val="24"/>
          <w:szCs w:val="24"/>
        </w:rPr>
        <w:t>gap wa</w:t>
      </w:r>
      <w:r w:rsidR="008C13D7" w:rsidRPr="005367B4">
        <w:rPr>
          <w:sz w:val="24"/>
          <w:szCs w:val="24"/>
        </w:rPr>
        <w:t xml:space="preserve">s </w:t>
      </w:r>
      <w:r w:rsidR="00B22023" w:rsidRPr="005367B4">
        <w:rPr>
          <w:sz w:val="24"/>
          <w:szCs w:val="24"/>
        </w:rPr>
        <w:t xml:space="preserve">now at its widest point since </w:t>
      </w:r>
      <w:r w:rsidR="008C13D7" w:rsidRPr="005367B4">
        <w:rPr>
          <w:sz w:val="24"/>
          <w:szCs w:val="24"/>
        </w:rPr>
        <w:t>2018</w:t>
      </w:r>
      <w:r w:rsidR="00BD081C" w:rsidRPr="005367B4">
        <w:rPr>
          <w:sz w:val="24"/>
          <w:szCs w:val="24"/>
        </w:rPr>
        <w:t>, at about 30 per cent</w:t>
      </w:r>
      <w:r w:rsidR="00D406EC" w:rsidRPr="005367B4">
        <w:rPr>
          <w:sz w:val="24"/>
          <w:szCs w:val="24"/>
        </w:rPr>
        <w:t xml:space="preserve">, </w:t>
      </w:r>
      <w:r w:rsidR="009E085E">
        <w:rPr>
          <w:sz w:val="24"/>
          <w:szCs w:val="24"/>
        </w:rPr>
        <w:t>just</w:t>
      </w:r>
      <w:r w:rsidR="00D406EC" w:rsidRPr="005367B4">
        <w:rPr>
          <w:sz w:val="24"/>
          <w:szCs w:val="24"/>
        </w:rPr>
        <w:t xml:space="preserve"> four percentage points lower than in 2013.</w:t>
      </w:r>
    </w:p>
    <w:p w14:paraId="43357F2D" w14:textId="170A4657" w:rsidR="005D6C23" w:rsidRPr="005367B4" w:rsidRDefault="00827A72" w:rsidP="005D6C23">
      <w:pPr>
        <w:rPr>
          <w:sz w:val="24"/>
          <w:szCs w:val="24"/>
        </w:rPr>
      </w:pPr>
      <w:r w:rsidRPr="005367B4">
        <w:rPr>
          <w:sz w:val="24"/>
          <w:szCs w:val="24"/>
        </w:rPr>
        <w:t xml:space="preserve">Now analysis by the </w:t>
      </w:r>
      <w:hyperlink r:id="rId15" w:history="1">
        <w:proofErr w:type="spellStart"/>
        <w:r w:rsidRPr="00D90D9F">
          <w:rPr>
            <w:rStyle w:val="Hyperlink"/>
            <w:sz w:val="24"/>
            <w:szCs w:val="24"/>
          </w:rPr>
          <w:t>Disability@Work</w:t>
        </w:r>
        <w:proofErr w:type="spellEnd"/>
        <w:r w:rsidRPr="00D90D9F">
          <w:rPr>
            <w:rStyle w:val="Hyperlink"/>
            <w:sz w:val="24"/>
            <w:szCs w:val="24"/>
          </w:rPr>
          <w:t xml:space="preserve"> group of academics</w:t>
        </w:r>
      </w:hyperlink>
      <w:r w:rsidRPr="005367B4">
        <w:rPr>
          <w:sz w:val="24"/>
          <w:szCs w:val="24"/>
        </w:rPr>
        <w:t xml:space="preserve"> suggests that even the </w:t>
      </w:r>
      <w:r w:rsidR="00921BAC" w:rsidRPr="005367B4">
        <w:rPr>
          <w:sz w:val="24"/>
          <w:szCs w:val="24"/>
        </w:rPr>
        <w:t xml:space="preserve">15 per cent </w:t>
      </w:r>
      <w:r w:rsidR="007D0C63" w:rsidRPr="005367B4">
        <w:rPr>
          <w:sz w:val="24"/>
          <w:szCs w:val="24"/>
        </w:rPr>
        <w:t>of the rise in disability employment caused by a narrowing of the disability employment gap may not be due to a fall in discrimination.</w:t>
      </w:r>
    </w:p>
    <w:p w14:paraId="36BC0ECA" w14:textId="69B92996" w:rsidR="00A81565" w:rsidRPr="005367B4" w:rsidRDefault="005D6C23" w:rsidP="005D6C23">
      <w:pPr>
        <w:rPr>
          <w:sz w:val="24"/>
          <w:szCs w:val="24"/>
        </w:rPr>
      </w:pPr>
      <w:r w:rsidRPr="005367B4">
        <w:rPr>
          <w:sz w:val="24"/>
          <w:szCs w:val="24"/>
        </w:rPr>
        <w:t xml:space="preserve">Professor Victoria Wass, of Cardiff Business School, Cardiff University, </w:t>
      </w:r>
      <w:r w:rsidR="00AB730C" w:rsidRPr="005367B4">
        <w:rPr>
          <w:sz w:val="24"/>
          <w:szCs w:val="24"/>
        </w:rPr>
        <w:t xml:space="preserve">pointed out that the National Audit Office </w:t>
      </w:r>
      <w:r w:rsidR="0090798C">
        <w:rPr>
          <w:sz w:val="24"/>
          <w:szCs w:val="24"/>
        </w:rPr>
        <w:t xml:space="preserve">(NAO) </w:t>
      </w:r>
      <w:r w:rsidR="00AB730C" w:rsidRPr="005367B4">
        <w:rPr>
          <w:sz w:val="24"/>
          <w:szCs w:val="24"/>
        </w:rPr>
        <w:t xml:space="preserve">had previously found that the </w:t>
      </w:r>
      <w:r w:rsidR="00C20250" w:rsidRPr="005367B4">
        <w:rPr>
          <w:sz w:val="24"/>
          <w:szCs w:val="24"/>
        </w:rPr>
        <w:t xml:space="preserve">increase in people identifying as disabled </w:t>
      </w:r>
      <w:r w:rsidR="00BA68B6" w:rsidRPr="005367B4">
        <w:rPr>
          <w:sz w:val="24"/>
          <w:szCs w:val="24"/>
        </w:rPr>
        <w:t xml:space="preserve">“was a particular feature of those in employment”, </w:t>
      </w:r>
      <w:hyperlink r:id="rId16" w:history="1">
        <w:r w:rsidR="00BA68B6" w:rsidRPr="00C76803">
          <w:rPr>
            <w:rStyle w:val="Hyperlink"/>
            <w:sz w:val="24"/>
            <w:szCs w:val="24"/>
          </w:rPr>
          <w:t>with the NAO saying</w:t>
        </w:r>
      </w:hyperlink>
      <w:r w:rsidR="00C76803">
        <w:rPr>
          <w:sz w:val="24"/>
          <w:szCs w:val="24"/>
        </w:rPr>
        <w:t xml:space="preserve"> (PDF, paragraph 19)</w:t>
      </w:r>
      <w:r w:rsidR="00BA68B6" w:rsidRPr="005367B4">
        <w:rPr>
          <w:sz w:val="24"/>
          <w:szCs w:val="24"/>
        </w:rPr>
        <w:t xml:space="preserve"> it was “only people who are in employment where the trend has happened”</w:t>
      </w:r>
      <w:r w:rsidR="00B34EC3">
        <w:rPr>
          <w:sz w:val="24"/>
          <w:szCs w:val="24"/>
        </w:rPr>
        <w:t>.</w:t>
      </w:r>
    </w:p>
    <w:p w14:paraId="7C5BC526" w14:textId="0B496C6A" w:rsidR="008321D5" w:rsidRPr="005367B4" w:rsidRDefault="008321D5" w:rsidP="005D6C23">
      <w:pPr>
        <w:rPr>
          <w:sz w:val="24"/>
          <w:szCs w:val="24"/>
        </w:rPr>
      </w:pPr>
      <w:r w:rsidRPr="005367B4">
        <w:rPr>
          <w:sz w:val="24"/>
          <w:szCs w:val="24"/>
        </w:rPr>
        <w:t>She said: “In these circumstances, a falling disability employment gap does not support a claim that equality for disabled people has improved in the area of employment.”</w:t>
      </w:r>
    </w:p>
    <w:p w14:paraId="7C64592E" w14:textId="4AC9F0A9" w:rsidR="00714AC6" w:rsidRPr="005367B4" w:rsidRDefault="008934F9" w:rsidP="005D6C23">
      <w:pPr>
        <w:rPr>
          <w:sz w:val="24"/>
          <w:szCs w:val="24"/>
        </w:rPr>
      </w:pPr>
      <w:r>
        <w:rPr>
          <w:sz w:val="24"/>
          <w:szCs w:val="24"/>
        </w:rPr>
        <w:t>Earlier a</w:t>
      </w:r>
      <w:r w:rsidR="00714AC6" w:rsidRPr="005367B4">
        <w:rPr>
          <w:sz w:val="24"/>
          <w:szCs w:val="24"/>
        </w:rPr>
        <w:t xml:space="preserve">nalysis by </w:t>
      </w:r>
      <w:proofErr w:type="spellStart"/>
      <w:r w:rsidR="00714AC6" w:rsidRPr="005367B4">
        <w:rPr>
          <w:sz w:val="24"/>
          <w:szCs w:val="24"/>
        </w:rPr>
        <w:t>Disability@Work</w:t>
      </w:r>
      <w:proofErr w:type="spellEnd"/>
      <w:r w:rsidR="00714AC6" w:rsidRPr="005367B4">
        <w:rPr>
          <w:sz w:val="24"/>
          <w:szCs w:val="24"/>
        </w:rPr>
        <w:t xml:space="preserve"> has previously reached the same conclusion.</w:t>
      </w:r>
    </w:p>
    <w:p w14:paraId="74983D9F" w14:textId="442099F9" w:rsidR="008B2C27" w:rsidRPr="005367B4" w:rsidRDefault="008B2C27" w:rsidP="005D6C23">
      <w:pPr>
        <w:rPr>
          <w:sz w:val="24"/>
          <w:szCs w:val="24"/>
        </w:rPr>
      </w:pPr>
      <w:r w:rsidRPr="005367B4">
        <w:rPr>
          <w:sz w:val="24"/>
          <w:szCs w:val="24"/>
        </w:rPr>
        <w:lastRenderedPageBreak/>
        <w:t xml:space="preserve">That analysis </w:t>
      </w:r>
      <w:hyperlink r:id="rId17" w:history="1">
        <w:r w:rsidRPr="005367B4">
          <w:rPr>
            <w:rStyle w:val="Hyperlink"/>
            <w:sz w:val="24"/>
            <w:szCs w:val="24"/>
          </w:rPr>
          <w:t>showed last year</w:t>
        </w:r>
      </w:hyperlink>
      <w:r w:rsidRPr="005367B4">
        <w:rPr>
          <w:sz w:val="24"/>
          <w:szCs w:val="24"/>
        </w:rPr>
        <w:t xml:space="preserve"> that an increase of 1.3 million in the number of disabled people in work between 2017 and 20</w:t>
      </w:r>
      <w:r w:rsidR="008A7BC8" w:rsidRPr="005367B4">
        <w:rPr>
          <w:sz w:val="24"/>
          <w:szCs w:val="24"/>
        </w:rPr>
        <w:t xml:space="preserve">22 was </w:t>
      </w:r>
      <w:r w:rsidRPr="005367B4">
        <w:rPr>
          <w:sz w:val="24"/>
          <w:szCs w:val="24"/>
        </w:rPr>
        <w:t xml:space="preserve">“meaningless” when it </w:t>
      </w:r>
      <w:r w:rsidR="008A7BC8" w:rsidRPr="005367B4">
        <w:rPr>
          <w:sz w:val="24"/>
          <w:szCs w:val="24"/>
        </w:rPr>
        <w:t>came</w:t>
      </w:r>
      <w:r w:rsidRPr="005367B4">
        <w:rPr>
          <w:sz w:val="24"/>
          <w:szCs w:val="24"/>
        </w:rPr>
        <w:t xml:space="preserve"> to the inequality disabled people face</w:t>
      </w:r>
      <w:r w:rsidR="008A7BC8" w:rsidRPr="005367B4">
        <w:rPr>
          <w:sz w:val="24"/>
          <w:szCs w:val="24"/>
        </w:rPr>
        <w:t>d</w:t>
      </w:r>
      <w:r w:rsidRPr="005367B4">
        <w:rPr>
          <w:sz w:val="24"/>
          <w:szCs w:val="24"/>
        </w:rPr>
        <w:t xml:space="preserve"> in the jobs market.</w:t>
      </w:r>
    </w:p>
    <w:p w14:paraId="3C3941BE" w14:textId="3819AFFC" w:rsidR="004B33A2" w:rsidRPr="005367B4" w:rsidRDefault="005367B4" w:rsidP="005D6C23">
      <w:pPr>
        <w:rPr>
          <w:sz w:val="24"/>
          <w:szCs w:val="24"/>
        </w:rPr>
      </w:pPr>
      <w:r>
        <w:rPr>
          <w:sz w:val="24"/>
          <w:szCs w:val="24"/>
        </w:rPr>
        <w:t>Wass</w:t>
      </w:r>
      <w:r w:rsidR="004C753A" w:rsidRPr="005367B4">
        <w:rPr>
          <w:sz w:val="24"/>
          <w:szCs w:val="24"/>
        </w:rPr>
        <w:t xml:space="preserve"> also pointed to </w:t>
      </w:r>
      <w:r w:rsidR="004B33A2" w:rsidRPr="005367B4">
        <w:rPr>
          <w:sz w:val="24"/>
          <w:szCs w:val="24"/>
        </w:rPr>
        <w:t xml:space="preserve">government figures from January’s report which found that, between </w:t>
      </w:r>
      <w:r w:rsidR="004C753A" w:rsidRPr="005367B4">
        <w:rPr>
          <w:sz w:val="24"/>
          <w:szCs w:val="24"/>
        </w:rPr>
        <w:t>2014 and 2021, disabled workers moved out of work at nearly twice the rate (8.9</w:t>
      </w:r>
      <w:r w:rsidR="004B33A2" w:rsidRPr="005367B4">
        <w:rPr>
          <w:sz w:val="24"/>
          <w:szCs w:val="24"/>
        </w:rPr>
        <w:t xml:space="preserve"> per cent</w:t>
      </w:r>
      <w:r w:rsidR="004C753A" w:rsidRPr="005367B4">
        <w:rPr>
          <w:sz w:val="24"/>
          <w:szCs w:val="24"/>
        </w:rPr>
        <w:t>) of non-disabled workers (5.1</w:t>
      </w:r>
      <w:r w:rsidR="004B33A2" w:rsidRPr="005367B4">
        <w:rPr>
          <w:sz w:val="24"/>
          <w:szCs w:val="24"/>
        </w:rPr>
        <w:t xml:space="preserve"> per cent</w:t>
      </w:r>
      <w:r w:rsidR="004C753A" w:rsidRPr="005367B4">
        <w:rPr>
          <w:sz w:val="24"/>
          <w:szCs w:val="24"/>
        </w:rPr>
        <w:t xml:space="preserve">). </w:t>
      </w:r>
    </w:p>
    <w:p w14:paraId="574B1CE0" w14:textId="1354C2AB" w:rsidR="004C753A" w:rsidRPr="005367B4" w:rsidRDefault="003D5A27" w:rsidP="005D6C23">
      <w:pPr>
        <w:rPr>
          <w:sz w:val="24"/>
          <w:szCs w:val="24"/>
        </w:rPr>
      </w:pPr>
      <w:r>
        <w:rPr>
          <w:sz w:val="24"/>
          <w:szCs w:val="24"/>
        </w:rPr>
        <w:t>The</w:t>
      </w:r>
      <w:r w:rsidR="004B33A2" w:rsidRPr="005367B4">
        <w:rPr>
          <w:sz w:val="24"/>
          <w:szCs w:val="24"/>
        </w:rPr>
        <w:t xml:space="preserve"> report </w:t>
      </w:r>
      <w:r>
        <w:rPr>
          <w:sz w:val="24"/>
          <w:szCs w:val="24"/>
        </w:rPr>
        <w:t xml:space="preserve">also </w:t>
      </w:r>
      <w:r w:rsidR="004B33A2" w:rsidRPr="005367B4">
        <w:rPr>
          <w:sz w:val="24"/>
          <w:szCs w:val="24"/>
        </w:rPr>
        <w:t>found that w</w:t>
      </w:r>
      <w:r w:rsidR="004C753A" w:rsidRPr="005367B4">
        <w:rPr>
          <w:sz w:val="24"/>
          <w:szCs w:val="24"/>
        </w:rPr>
        <w:t>orkless disabled people moved into work at nearly one-third of the rate (9.7</w:t>
      </w:r>
      <w:r w:rsidR="004B33A2" w:rsidRPr="005367B4">
        <w:rPr>
          <w:sz w:val="24"/>
          <w:szCs w:val="24"/>
        </w:rPr>
        <w:t xml:space="preserve"> per cent</w:t>
      </w:r>
      <w:r w:rsidR="004C753A" w:rsidRPr="005367B4">
        <w:rPr>
          <w:sz w:val="24"/>
          <w:szCs w:val="24"/>
        </w:rPr>
        <w:t>) of workless non-disabled people (26.8</w:t>
      </w:r>
      <w:r w:rsidR="004B33A2" w:rsidRPr="005367B4">
        <w:rPr>
          <w:sz w:val="24"/>
          <w:szCs w:val="24"/>
        </w:rPr>
        <w:t xml:space="preserve"> per cent</w:t>
      </w:r>
      <w:r w:rsidR="004C753A" w:rsidRPr="005367B4">
        <w:rPr>
          <w:sz w:val="24"/>
          <w:szCs w:val="24"/>
        </w:rPr>
        <w:t>)</w:t>
      </w:r>
      <w:r w:rsidR="00705162" w:rsidRPr="005367B4">
        <w:rPr>
          <w:sz w:val="24"/>
          <w:szCs w:val="24"/>
        </w:rPr>
        <w:t>.</w:t>
      </w:r>
    </w:p>
    <w:p w14:paraId="5E25DFC5" w14:textId="2D0EA306" w:rsidR="00705162" w:rsidRDefault="00705162" w:rsidP="005D6C23">
      <w:pPr>
        <w:rPr>
          <w:sz w:val="24"/>
          <w:szCs w:val="24"/>
        </w:rPr>
      </w:pPr>
      <w:r w:rsidRPr="005367B4">
        <w:rPr>
          <w:sz w:val="24"/>
          <w:szCs w:val="24"/>
        </w:rPr>
        <w:t>Wass said: “These differences indicate that disabled people are more likely to leave employment and very much less likely to enter employment than non-disabled people.”</w:t>
      </w:r>
    </w:p>
    <w:p w14:paraId="1FC43E8E" w14:textId="77777777" w:rsidR="00900F17" w:rsidRDefault="00900F17" w:rsidP="005D6C23">
      <w:pPr>
        <w:rPr>
          <w:sz w:val="24"/>
          <w:szCs w:val="24"/>
        </w:rPr>
      </w:pPr>
      <w:r>
        <w:rPr>
          <w:sz w:val="24"/>
          <w:szCs w:val="24"/>
        </w:rPr>
        <w:t>De Cordova told Disability News Service: “</w:t>
      </w:r>
      <w:r w:rsidRPr="00900F17">
        <w:rPr>
          <w:sz w:val="24"/>
          <w:szCs w:val="24"/>
        </w:rPr>
        <w:t xml:space="preserve">The Tories in government have completely failed disabled people by creating a hostile environment over the past 13 years. </w:t>
      </w:r>
    </w:p>
    <w:p w14:paraId="50B69CEA" w14:textId="77777777" w:rsidR="00900F17" w:rsidRDefault="00900F17" w:rsidP="005D6C23">
      <w:pPr>
        <w:rPr>
          <w:sz w:val="24"/>
          <w:szCs w:val="24"/>
        </w:rPr>
      </w:pPr>
      <w:r>
        <w:rPr>
          <w:sz w:val="24"/>
          <w:szCs w:val="24"/>
        </w:rPr>
        <w:t>“</w:t>
      </w:r>
      <w:r w:rsidRPr="00900F17">
        <w:rPr>
          <w:sz w:val="24"/>
          <w:szCs w:val="24"/>
        </w:rPr>
        <w:t xml:space="preserve">As the </w:t>
      </w:r>
      <w:r>
        <w:rPr>
          <w:sz w:val="24"/>
          <w:szCs w:val="24"/>
        </w:rPr>
        <w:t>m</w:t>
      </w:r>
      <w:r w:rsidRPr="00900F17">
        <w:rPr>
          <w:sz w:val="24"/>
          <w:szCs w:val="24"/>
        </w:rPr>
        <w:t xml:space="preserve">inister’s response to my question shows, the increase in disabled people’s participation in the market was </w:t>
      </w:r>
      <w:r>
        <w:rPr>
          <w:sz w:val="24"/>
          <w:szCs w:val="24"/>
        </w:rPr>
        <w:t>‘</w:t>
      </w:r>
      <w:r w:rsidRPr="00900F17">
        <w:rPr>
          <w:sz w:val="24"/>
          <w:szCs w:val="24"/>
        </w:rPr>
        <w:t>driven primarily by rising disability prevalence and a strengthening of the overall labour market</w:t>
      </w:r>
      <w:r>
        <w:rPr>
          <w:sz w:val="24"/>
          <w:szCs w:val="24"/>
        </w:rPr>
        <w:t>’</w:t>
      </w:r>
      <w:r w:rsidRPr="00900F17">
        <w:rPr>
          <w:sz w:val="24"/>
          <w:szCs w:val="24"/>
        </w:rPr>
        <w:t xml:space="preserve"> rather than the government’s non-existent policies to remove employment barriers that disabled people face. </w:t>
      </w:r>
    </w:p>
    <w:p w14:paraId="5584AAEE" w14:textId="0E861408" w:rsidR="00900F17" w:rsidRPr="005367B4" w:rsidRDefault="00900F17" w:rsidP="005D6C23">
      <w:pPr>
        <w:rPr>
          <w:sz w:val="24"/>
          <w:szCs w:val="24"/>
        </w:rPr>
      </w:pPr>
      <w:r>
        <w:rPr>
          <w:sz w:val="24"/>
          <w:szCs w:val="24"/>
        </w:rPr>
        <w:t>“</w:t>
      </w:r>
      <w:r w:rsidRPr="00900F17">
        <w:rPr>
          <w:sz w:val="24"/>
          <w:szCs w:val="24"/>
        </w:rPr>
        <w:t>It’s time for the government to get real and meaningfully act to remove employment barriers faced by disabled people.”</w:t>
      </w:r>
    </w:p>
    <w:p w14:paraId="05CB5C28" w14:textId="38947683" w:rsidR="004B0C85" w:rsidRPr="004B0C85" w:rsidRDefault="005367B4" w:rsidP="004B0C85">
      <w:pPr>
        <w:rPr>
          <w:sz w:val="24"/>
          <w:szCs w:val="24"/>
        </w:rPr>
      </w:pPr>
      <w:r w:rsidRPr="000645AA">
        <w:rPr>
          <w:sz w:val="24"/>
          <w:szCs w:val="24"/>
        </w:rPr>
        <w:t>A DWP spokesperson said</w:t>
      </w:r>
      <w:r w:rsidR="004B0C85" w:rsidRPr="000645AA">
        <w:rPr>
          <w:sz w:val="24"/>
          <w:szCs w:val="24"/>
        </w:rPr>
        <w:t>: “The government is committed to supporting disabled people and people with health conditions stay and succeed in work, and a range of initiatives have contributed to the disability employment gap closing by 4.8 per cent and the disability employment rate rising by 9.5 per cent since 2014.</w:t>
      </w:r>
      <w:r w:rsidR="004B0C85" w:rsidRPr="004B0C85">
        <w:rPr>
          <w:sz w:val="24"/>
          <w:szCs w:val="24"/>
        </w:rPr>
        <w:t> </w:t>
      </w:r>
    </w:p>
    <w:p w14:paraId="5780A51D" w14:textId="5FACD4A3" w:rsidR="005367B4" w:rsidRPr="000645AA" w:rsidRDefault="004B0C85" w:rsidP="005D6C23">
      <w:pPr>
        <w:rPr>
          <w:sz w:val="24"/>
          <w:szCs w:val="24"/>
        </w:rPr>
      </w:pPr>
      <w:r w:rsidRPr="004B0C85">
        <w:rPr>
          <w:sz w:val="24"/>
          <w:szCs w:val="24"/>
        </w:rPr>
        <w:t>“Our £58 million Individual Placement and Support in Primary Care scheme not only helps disabled people and people with health conditions move into a job that suits their needs, but also provides them and their employers with wraparound support during their work to help them sustain employment in the long term.”</w:t>
      </w:r>
    </w:p>
    <w:p w14:paraId="7BDEA306" w14:textId="7286013C" w:rsidR="00721CDE" w:rsidRDefault="003A08CB" w:rsidP="001851FE">
      <w:pPr>
        <w:rPr>
          <w:b/>
          <w:bCs/>
          <w:sz w:val="24"/>
          <w:szCs w:val="24"/>
        </w:rPr>
      </w:pPr>
      <w:r>
        <w:rPr>
          <w:b/>
          <w:bCs/>
          <w:sz w:val="24"/>
          <w:szCs w:val="24"/>
        </w:rPr>
        <w:t>22 June 2023</w:t>
      </w:r>
    </w:p>
    <w:p w14:paraId="6D71D4CF" w14:textId="77777777" w:rsidR="00C87FB7" w:rsidRDefault="00C87FB7" w:rsidP="001851FE">
      <w:pPr>
        <w:rPr>
          <w:b/>
          <w:bCs/>
          <w:sz w:val="24"/>
          <w:szCs w:val="24"/>
        </w:rPr>
      </w:pPr>
    </w:p>
    <w:p w14:paraId="24D5BC19" w14:textId="77777777" w:rsidR="00C87FB7" w:rsidRDefault="00C87FB7" w:rsidP="001851FE">
      <w:pPr>
        <w:rPr>
          <w:b/>
          <w:bCs/>
          <w:sz w:val="24"/>
          <w:szCs w:val="24"/>
        </w:rPr>
      </w:pPr>
    </w:p>
    <w:p w14:paraId="5F8CC420" w14:textId="1C974A17" w:rsidR="00C87FB7" w:rsidRDefault="00DD1D8B" w:rsidP="001851FE">
      <w:pPr>
        <w:rPr>
          <w:b/>
          <w:bCs/>
          <w:sz w:val="24"/>
          <w:szCs w:val="24"/>
        </w:rPr>
      </w:pPr>
      <w:r>
        <w:rPr>
          <w:b/>
          <w:bCs/>
          <w:sz w:val="24"/>
          <w:szCs w:val="24"/>
        </w:rPr>
        <w:t xml:space="preserve">‘Deep concern’ over decision to allow Treasury to hide budget equality </w:t>
      </w:r>
      <w:proofErr w:type="gramStart"/>
      <w:r>
        <w:rPr>
          <w:b/>
          <w:bCs/>
          <w:sz w:val="24"/>
          <w:szCs w:val="24"/>
        </w:rPr>
        <w:t>impact</w:t>
      </w:r>
      <w:proofErr w:type="gramEnd"/>
    </w:p>
    <w:p w14:paraId="6B0924C2" w14:textId="1BC750FA" w:rsidR="007476E4" w:rsidRPr="00D167AE" w:rsidRDefault="00E57277" w:rsidP="001851FE">
      <w:pPr>
        <w:rPr>
          <w:sz w:val="24"/>
          <w:szCs w:val="24"/>
        </w:rPr>
      </w:pPr>
      <w:r>
        <w:rPr>
          <w:sz w:val="24"/>
          <w:szCs w:val="24"/>
        </w:rPr>
        <w:t>Campaigners have told the</w:t>
      </w:r>
      <w:r w:rsidR="002E7108" w:rsidRPr="00D167AE">
        <w:rPr>
          <w:sz w:val="24"/>
          <w:szCs w:val="24"/>
        </w:rPr>
        <w:t xml:space="preserve"> information commissioner </w:t>
      </w:r>
      <w:r>
        <w:rPr>
          <w:sz w:val="24"/>
          <w:szCs w:val="24"/>
        </w:rPr>
        <w:t>of their</w:t>
      </w:r>
      <w:r w:rsidR="00DD1D8B">
        <w:rPr>
          <w:sz w:val="24"/>
          <w:szCs w:val="24"/>
        </w:rPr>
        <w:t xml:space="preserve"> </w:t>
      </w:r>
      <w:r w:rsidR="00A5099C" w:rsidRPr="00D167AE">
        <w:rPr>
          <w:sz w:val="24"/>
          <w:szCs w:val="24"/>
        </w:rPr>
        <w:t xml:space="preserve">“deep concern” </w:t>
      </w:r>
      <w:r w:rsidR="00D31044">
        <w:rPr>
          <w:sz w:val="24"/>
          <w:szCs w:val="24"/>
        </w:rPr>
        <w:t>over</w:t>
      </w:r>
      <w:r w:rsidR="00DD1D8B">
        <w:rPr>
          <w:sz w:val="24"/>
          <w:szCs w:val="24"/>
        </w:rPr>
        <w:t xml:space="preserve"> his decision to</w:t>
      </w:r>
      <w:r w:rsidR="00163FED">
        <w:rPr>
          <w:sz w:val="24"/>
          <w:szCs w:val="24"/>
        </w:rPr>
        <w:t xml:space="preserve"> allow </w:t>
      </w:r>
      <w:r w:rsidR="007D240C" w:rsidRPr="00D167AE">
        <w:rPr>
          <w:sz w:val="24"/>
          <w:szCs w:val="24"/>
        </w:rPr>
        <w:t>the Treasury</w:t>
      </w:r>
      <w:r w:rsidR="00D42AFE" w:rsidRPr="00D167AE">
        <w:rPr>
          <w:sz w:val="24"/>
          <w:szCs w:val="24"/>
        </w:rPr>
        <w:t xml:space="preserve"> to </w:t>
      </w:r>
      <w:r w:rsidR="00163FED">
        <w:rPr>
          <w:sz w:val="24"/>
          <w:szCs w:val="24"/>
        </w:rPr>
        <w:t xml:space="preserve">hide information that would </w:t>
      </w:r>
      <w:r w:rsidR="00DE5185">
        <w:rPr>
          <w:sz w:val="24"/>
          <w:szCs w:val="24"/>
        </w:rPr>
        <w:t>show</w:t>
      </w:r>
      <w:r w:rsidR="00330C6C">
        <w:rPr>
          <w:sz w:val="24"/>
          <w:szCs w:val="24"/>
        </w:rPr>
        <w:t xml:space="preserve"> </w:t>
      </w:r>
      <w:r w:rsidR="00163FED">
        <w:rPr>
          <w:sz w:val="24"/>
          <w:szCs w:val="24"/>
        </w:rPr>
        <w:t xml:space="preserve">how </w:t>
      </w:r>
      <w:r w:rsidR="0099594C">
        <w:rPr>
          <w:sz w:val="24"/>
          <w:szCs w:val="24"/>
        </w:rPr>
        <w:t xml:space="preserve">last year’s budget </w:t>
      </w:r>
      <w:r w:rsidR="00A569EF">
        <w:rPr>
          <w:sz w:val="24"/>
          <w:szCs w:val="24"/>
        </w:rPr>
        <w:t>was set to</w:t>
      </w:r>
      <w:r w:rsidR="00DE5185">
        <w:rPr>
          <w:sz w:val="24"/>
          <w:szCs w:val="24"/>
        </w:rPr>
        <w:t xml:space="preserve"> </w:t>
      </w:r>
      <w:r w:rsidR="00DD1D8B">
        <w:rPr>
          <w:sz w:val="24"/>
          <w:szCs w:val="24"/>
        </w:rPr>
        <w:t>impact</w:t>
      </w:r>
      <w:r w:rsidR="00D42AFE" w:rsidRPr="00D167AE">
        <w:rPr>
          <w:sz w:val="24"/>
          <w:szCs w:val="24"/>
        </w:rPr>
        <w:t xml:space="preserve"> disabled people and other </w:t>
      </w:r>
      <w:r w:rsidR="00DD1D8B">
        <w:rPr>
          <w:sz w:val="24"/>
          <w:szCs w:val="24"/>
        </w:rPr>
        <w:t xml:space="preserve">equality </w:t>
      </w:r>
      <w:r w:rsidR="00D42AFE" w:rsidRPr="00D167AE">
        <w:rPr>
          <w:sz w:val="24"/>
          <w:szCs w:val="24"/>
        </w:rPr>
        <w:t>groups.</w:t>
      </w:r>
    </w:p>
    <w:p w14:paraId="15F78C65" w14:textId="070ABC70" w:rsidR="004F1E0C" w:rsidRDefault="00911AF5" w:rsidP="001851FE">
      <w:pPr>
        <w:rPr>
          <w:sz w:val="24"/>
          <w:szCs w:val="24"/>
        </w:rPr>
      </w:pPr>
      <w:hyperlink r:id="rId18" w:history="1">
        <w:r w:rsidR="002D18E0" w:rsidRPr="000F3183">
          <w:rPr>
            <w:rStyle w:val="Hyperlink"/>
            <w:sz w:val="24"/>
            <w:szCs w:val="24"/>
          </w:rPr>
          <w:t xml:space="preserve">Women’s Budget </w:t>
        </w:r>
        <w:r w:rsidR="00257932" w:rsidRPr="000F3183">
          <w:rPr>
            <w:rStyle w:val="Hyperlink"/>
            <w:sz w:val="24"/>
            <w:szCs w:val="24"/>
          </w:rPr>
          <w:t>Grou</w:t>
        </w:r>
        <w:r w:rsidR="00257932" w:rsidRPr="000F3183">
          <w:rPr>
            <w:rStyle w:val="Hyperlink"/>
            <w:sz w:val="24"/>
            <w:szCs w:val="24"/>
          </w:rPr>
          <w:t>p</w:t>
        </w:r>
      </w:hyperlink>
      <w:r w:rsidR="00257932" w:rsidRPr="00D167AE">
        <w:rPr>
          <w:sz w:val="24"/>
          <w:szCs w:val="24"/>
        </w:rPr>
        <w:t xml:space="preserve">, </w:t>
      </w:r>
      <w:hyperlink r:id="rId19" w:history="1">
        <w:r w:rsidR="00257932" w:rsidRPr="00457694">
          <w:rPr>
            <w:rStyle w:val="Hyperlink"/>
            <w:sz w:val="24"/>
            <w:szCs w:val="24"/>
          </w:rPr>
          <w:t>Runnymede Trust</w:t>
        </w:r>
      </w:hyperlink>
      <w:r w:rsidR="00156EE3">
        <w:rPr>
          <w:sz w:val="24"/>
          <w:szCs w:val="24"/>
        </w:rPr>
        <w:t>*</w:t>
      </w:r>
      <w:r w:rsidR="00257932" w:rsidRPr="00D167AE">
        <w:rPr>
          <w:sz w:val="24"/>
          <w:szCs w:val="24"/>
        </w:rPr>
        <w:t xml:space="preserve"> and </w:t>
      </w:r>
      <w:hyperlink r:id="rId20" w:history="1">
        <w:r w:rsidR="00257932" w:rsidRPr="00286D2E">
          <w:rPr>
            <w:rStyle w:val="Hyperlink"/>
            <w:sz w:val="24"/>
            <w:szCs w:val="24"/>
          </w:rPr>
          <w:t>Disability Rights UK</w:t>
        </w:r>
      </w:hyperlink>
      <w:r w:rsidR="005B39A6" w:rsidRPr="00D167AE">
        <w:rPr>
          <w:sz w:val="24"/>
          <w:szCs w:val="24"/>
        </w:rPr>
        <w:t xml:space="preserve"> have </w:t>
      </w:r>
      <w:r w:rsidR="003C4739" w:rsidRPr="00D167AE">
        <w:rPr>
          <w:sz w:val="24"/>
          <w:szCs w:val="24"/>
        </w:rPr>
        <w:t xml:space="preserve">today (Thursday) sent </w:t>
      </w:r>
      <w:hyperlink r:id="rId21" w:history="1">
        <w:r w:rsidR="003C4739" w:rsidRPr="00F628F6">
          <w:rPr>
            <w:rStyle w:val="Hyperlink"/>
            <w:sz w:val="24"/>
            <w:szCs w:val="24"/>
          </w:rPr>
          <w:t>a joint letter</w:t>
        </w:r>
      </w:hyperlink>
      <w:r w:rsidR="00F628F6">
        <w:rPr>
          <w:sz w:val="24"/>
          <w:szCs w:val="24"/>
        </w:rPr>
        <w:t xml:space="preserve"> (PDF)</w:t>
      </w:r>
      <w:r w:rsidR="003C4739" w:rsidRPr="00D167AE">
        <w:rPr>
          <w:sz w:val="24"/>
          <w:szCs w:val="24"/>
        </w:rPr>
        <w:t xml:space="preserve"> </w:t>
      </w:r>
      <w:r w:rsidR="00C437EB" w:rsidRPr="00D167AE">
        <w:rPr>
          <w:sz w:val="24"/>
          <w:szCs w:val="24"/>
        </w:rPr>
        <w:t xml:space="preserve">about </w:t>
      </w:r>
      <w:r w:rsidR="004F1E0C">
        <w:rPr>
          <w:sz w:val="24"/>
          <w:szCs w:val="24"/>
        </w:rPr>
        <w:t xml:space="preserve">this decision to both </w:t>
      </w:r>
      <w:r w:rsidR="00B80EE6">
        <w:rPr>
          <w:sz w:val="24"/>
          <w:szCs w:val="24"/>
        </w:rPr>
        <w:t>the</w:t>
      </w:r>
      <w:r w:rsidR="00C437EB" w:rsidRPr="00D167AE">
        <w:rPr>
          <w:sz w:val="24"/>
          <w:szCs w:val="24"/>
        </w:rPr>
        <w:t xml:space="preserve"> </w:t>
      </w:r>
      <w:r w:rsidR="00B80EE6" w:rsidRPr="00D167AE">
        <w:rPr>
          <w:sz w:val="24"/>
          <w:szCs w:val="24"/>
        </w:rPr>
        <w:t xml:space="preserve">Information Commissioner’s Office (ICO) </w:t>
      </w:r>
      <w:r w:rsidR="004F1E0C">
        <w:rPr>
          <w:sz w:val="24"/>
          <w:szCs w:val="24"/>
        </w:rPr>
        <w:t>and the Treasury.</w:t>
      </w:r>
    </w:p>
    <w:p w14:paraId="599DF1FD" w14:textId="2DC6B8D9" w:rsidR="009F45FE" w:rsidRDefault="00AF0C88" w:rsidP="001851FE">
      <w:pPr>
        <w:rPr>
          <w:sz w:val="24"/>
          <w:szCs w:val="24"/>
        </w:rPr>
      </w:pPr>
      <w:r>
        <w:rPr>
          <w:sz w:val="24"/>
          <w:szCs w:val="24"/>
        </w:rPr>
        <w:lastRenderedPageBreak/>
        <w:t>The letter expresses</w:t>
      </w:r>
      <w:r w:rsidR="00892929" w:rsidRPr="00D167AE">
        <w:rPr>
          <w:sz w:val="24"/>
          <w:szCs w:val="24"/>
        </w:rPr>
        <w:t xml:space="preserve"> their “disappointment and profound concern” at </w:t>
      </w:r>
      <w:hyperlink r:id="rId22" w:history="1">
        <w:r w:rsidR="00D67756">
          <w:rPr>
            <w:rStyle w:val="Hyperlink"/>
            <w:sz w:val="24"/>
            <w:szCs w:val="24"/>
          </w:rPr>
          <w:t>the</w:t>
        </w:r>
        <w:r w:rsidR="001F5D8E" w:rsidRPr="008A75EA">
          <w:rPr>
            <w:rStyle w:val="Hyperlink"/>
            <w:sz w:val="24"/>
            <w:szCs w:val="24"/>
          </w:rPr>
          <w:t xml:space="preserve"> ICO </w:t>
        </w:r>
        <w:r w:rsidR="003C4739" w:rsidRPr="008A75EA">
          <w:rPr>
            <w:rStyle w:val="Hyperlink"/>
            <w:sz w:val="24"/>
            <w:szCs w:val="24"/>
          </w:rPr>
          <w:t>ruling</w:t>
        </w:r>
        <w:r w:rsidR="000E3239" w:rsidRPr="008A75EA">
          <w:rPr>
            <w:rStyle w:val="Hyperlink"/>
            <w:sz w:val="24"/>
            <w:szCs w:val="24"/>
          </w:rPr>
          <w:t xml:space="preserve"> </w:t>
        </w:r>
        <w:r w:rsidR="001F5D8E" w:rsidRPr="008A75EA">
          <w:rPr>
            <w:rStyle w:val="Hyperlink"/>
            <w:sz w:val="24"/>
            <w:szCs w:val="24"/>
          </w:rPr>
          <w:t>in March</w:t>
        </w:r>
      </w:hyperlink>
      <w:r w:rsidR="008A75EA">
        <w:rPr>
          <w:sz w:val="24"/>
          <w:szCs w:val="24"/>
        </w:rPr>
        <w:t xml:space="preserve"> (PDF)</w:t>
      </w:r>
      <w:r w:rsidR="001F5D8E" w:rsidRPr="00D167AE">
        <w:rPr>
          <w:sz w:val="24"/>
          <w:szCs w:val="24"/>
        </w:rPr>
        <w:t xml:space="preserve"> </w:t>
      </w:r>
      <w:r w:rsidR="00330C6C">
        <w:rPr>
          <w:sz w:val="24"/>
          <w:szCs w:val="24"/>
        </w:rPr>
        <w:t xml:space="preserve">which concluded </w:t>
      </w:r>
      <w:r w:rsidR="000E3239" w:rsidRPr="00D167AE">
        <w:rPr>
          <w:sz w:val="24"/>
          <w:szCs w:val="24"/>
        </w:rPr>
        <w:t xml:space="preserve">that the government did not need to </w:t>
      </w:r>
      <w:r w:rsidR="00C60EC1" w:rsidRPr="00D167AE">
        <w:rPr>
          <w:sz w:val="24"/>
          <w:szCs w:val="24"/>
        </w:rPr>
        <w:t>publish an equality impact assessment (EIA) of last year’s spring budget.</w:t>
      </w:r>
    </w:p>
    <w:p w14:paraId="604886BF" w14:textId="6B511B98" w:rsidR="00AF0C88" w:rsidRPr="00D167AE" w:rsidRDefault="0094598B" w:rsidP="001851FE">
      <w:pPr>
        <w:rPr>
          <w:sz w:val="24"/>
          <w:szCs w:val="24"/>
        </w:rPr>
      </w:pPr>
      <w:r w:rsidRPr="00D167AE">
        <w:rPr>
          <w:sz w:val="24"/>
          <w:szCs w:val="24"/>
        </w:rPr>
        <w:t>Disability News Service (DNS)</w:t>
      </w:r>
      <w:r>
        <w:rPr>
          <w:sz w:val="24"/>
          <w:szCs w:val="24"/>
        </w:rPr>
        <w:t xml:space="preserve"> had asked the Treasury last year to release the EIA</w:t>
      </w:r>
      <w:r w:rsidR="00980995">
        <w:rPr>
          <w:sz w:val="24"/>
          <w:szCs w:val="24"/>
        </w:rPr>
        <w:t xml:space="preserve"> through a freedom of information request</w:t>
      </w:r>
      <w:r>
        <w:rPr>
          <w:sz w:val="24"/>
          <w:szCs w:val="24"/>
        </w:rPr>
        <w:t>.</w:t>
      </w:r>
    </w:p>
    <w:p w14:paraId="0AE83B50" w14:textId="44711214" w:rsidR="001322FD" w:rsidRPr="00D167AE" w:rsidRDefault="0094598B" w:rsidP="001851FE">
      <w:pPr>
        <w:rPr>
          <w:sz w:val="24"/>
          <w:szCs w:val="24"/>
        </w:rPr>
      </w:pPr>
      <w:r>
        <w:rPr>
          <w:sz w:val="24"/>
          <w:szCs w:val="24"/>
        </w:rPr>
        <w:t>But this</w:t>
      </w:r>
      <w:r w:rsidR="00577C9E">
        <w:rPr>
          <w:sz w:val="24"/>
          <w:szCs w:val="24"/>
        </w:rPr>
        <w:t xml:space="preserve"> week’s letter</w:t>
      </w:r>
      <w:r w:rsidR="001322FD" w:rsidRPr="00D167AE">
        <w:rPr>
          <w:sz w:val="24"/>
          <w:szCs w:val="24"/>
        </w:rPr>
        <w:t xml:space="preserve"> say</w:t>
      </w:r>
      <w:r w:rsidR="00577C9E">
        <w:rPr>
          <w:sz w:val="24"/>
          <w:szCs w:val="24"/>
        </w:rPr>
        <w:t>s</w:t>
      </w:r>
      <w:r w:rsidR="001322FD" w:rsidRPr="00D167AE">
        <w:rPr>
          <w:sz w:val="24"/>
          <w:szCs w:val="24"/>
        </w:rPr>
        <w:t xml:space="preserve"> </w:t>
      </w:r>
      <w:r w:rsidR="00C34E05" w:rsidRPr="00D167AE">
        <w:rPr>
          <w:sz w:val="24"/>
          <w:szCs w:val="24"/>
        </w:rPr>
        <w:t xml:space="preserve">the ICO </w:t>
      </w:r>
      <w:r w:rsidR="0030067E">
        <w:rPr>
          <w:sz w:val="24"/>
          <w:szCs w:val="24"/>
        </w:rPr>
        <w:t>ruling</w:t>
      </w:r>
      <w:r w:rsidR="00C34E05" w:rsidRPr="00D167AE">
        <w:rPr>
          <w:sz w:val="24"/>
          <w:szCs w:val="24"/>
        </w:rPr>
        <w:t xml:space="preserve"> </w:t>
      </w:r>
      <w:r w:rsidR="00B23E45">
        <w:rPr>
          <w:sz w:val="24"/>
          <w:szCs w:val="24"/>
        </w:rPr>
        <w:t>ha</w:t>
      </w:r>
      <w:r w:rsidR="004A7197">
        <w:rPr>
          <w:sz w:val="24"/>
          <w:szCs w:val="24"/>
        </w:rPr>
        <w:t>s</w:t>
      </w:r>
      <w:r w:rsidR="00B23E45">
        <w:rPr>
          <w:sz w:val="24"/>
          <w:szCs w:val="24"/>
        </w:rPr>
        <w:t xml:space="preserve"> prevented</w:t>
      </w:r>
      <w:r w:rsidR="00C34E05" w:rsidRPr="00D167AE">
        <w:rPr>
          <w:sz w:val="24"/>
          <w:szCs w:val="24"/>
        </w:rPr>
        <w:t xml:space="preserve"> an “effective evaluation” </w:t>
      </w:r>
      <w:r w:rsidR="00231059" w:rsidRPr="00D167AE">
        <w:rPr>
          <w:sz w:val="24"/>
          <w:szCs w:val="24"/>
        </w:rPr>
        <w:t>of whether the Treasury fulfilled its obligation under the public sector equality duty to have “due regard” to equality.</w:t>
      </w:r>
    </w:p>
    <w:p w14:paraId="2B98715E" w14:textId="3DC68AB3" w:rsidR="00DA743A" w:rsidRPr="00D167AE" w:rsidRDefault="00156947" w:rsidP="00DA743A">
      <w:pPr>
        <w:rPr>
          <w:sz w:val="24"/>
          <w:szCs w:val="24"/>
        </w:rPr>
      </w:pPr>
      <w:r w:rsidRPr="00D167AE">
        <w:rPr>
          <w:sz w:val="24"/>
          <w:szCs w:val="24"/>
        </w:rPr>
        <w:t xml:space="preserve">And they say the ruling </w:t>
      </w:r>
      <w:r w:rsidR="00DA743A" w:rsidRPr="00D167AE">
        <w:rPr>
          <w:sz w:val="24"/>
          <w:szCs w:val="24"/>
        </w:rPr>
        <w:t>means the information commissioner is failing in his responsibility “to promote transparency in matters of public interest”.</w:t>
      </w:r>
    </w:p>
    <w:p w14:paraId="44148018" w14:textId="3FA0D9EB" w:rsidR="00CE52D9" w:rsidRPr="00D167AE" w:rsidRDefault="00CE52D9" w:rsidP="00DA743A">
      <w:pPr>
        <w:rPr>
          <w:sz w:val="24"/>
          <w:szCs w:val="24"/>
        </w:rPr>
      </w:pPr>
      <w:r w:rsidRPr="00D167AE">
        <w:rPr>
          <w:sz w:val="24"/>
          <w:szCs w:val="24"/>
        </w:rPr>
        <w:t>They say that both recent and historical changes</w:t>
      </w:r>
      <w:r w:rsidR="000C7839" w:rsidRPr="00D167AE">
        <w:rPr>
          <w:sz w:val="24"/>
          <w:szCs w:val="24"/>
        </w:rPr>
        <w:t xml:space="preserve"> to taxes and social security</w:t>
      </w:r>
      <w:r w:rsidR="00F53996" w:rsidRPr="00D167AE">
        <w:rPr>
          <w:sz w:val="24"/>
          <w:szCs w:val="24"/>
        </w:rPr>
        <w:t xml:space="preserve"> have “disproportionately” </w:t>
      </w:r>
      <w:r w:rsidR="006E07DB" w:rsidRPr="00D167AE">
        <w:rPr>
          <w:sz w:val="24"/>
          <w:szCs w:val="24"/>
        </w:rPr>
        <w:t>affected the “most discriminated against communities in the UK”.</w:t>
      </w:r>
    </w:p>
    <w:p w14:paraId="1AD2EEA9" w14:textId="0FB45CB1" w:rsidR="00002835" w:rsidRPr="00D167AE" w:rsidRDefault="00306AED" w:rsidP="00DA743A">
      <w:pPr>
        <w:rPr>
          <w:sz w:val="24"/>
          <w:szCs w:val="24"/>
        </w:rPr>
      </w:pPr>
      <w:r>
        <w:rPr>
          <w:sz w:val="24"/>
          <w:szCs w:val="24"/>
        </w:rPr>
        <w:t>T</w:t>
      </w:r>
      <w:r w:rsidR="00002835" w:rsidRPr="00D167AE">
        <w:rPr>
          <w:sz w:val="24"/>
          <w:szCs w:val="24"/>
        </w:rPr>
        <w:t xml:space="preserve">hey say that disabled single parents, most of whom are women, were the group worst hit by austerity measures between 2010 and 2021, losing 21 per cent of their income through changes to taxes and benefits, </w:t>
      </w:r>
      <w:r w:rsidR="006F50B1">
        <w:rPr>
          <w:sz w:val="24"/>
          <w:szCs w:val="24"/>
        </w:rPr>
        <w:t xml:space="preserve">and </w:t>
      </w:r>
      <w:r w:rsidR="00002835" w:rsidRPr="00D167AE">
        <w:rPr>
          <w:sz w:val="24"/>
          <w:szCs w:val="24"/>
        </w:rPr>
        <w:t>rising to 32 per cent if they had a disabled child.</w:t>
      </w:r>
    </w:p>
    <w:p w14:paraId="1082343D" w14:textId="52B82C09" w:rsidR="00995BA0" w:rsidRPr="00D167AE" w:rsidRDefault="00995BA0" w:rsidP="00DA743A">
      <w:pPr>
        <w:rPr>
          <w:sz w:val="24"/>
          <w:szCs w:val="24"/>
        </w:rPr>
      </w:pPr>
      <w:r w:rsidRPr="00D167AE">
        <w:rPr>
          <w:sz w:val="24"/>
          <w:szCs w:val="24"/>
        </w:rPr>
        <w:t>Black and minority ethnic women have experienced a £1,040 decrease in benefits over the past decade, they say</w:t>
      </w:r>
      <w:r w:rsidR="006F2B99" w:rsidRPr="00D167AE">
        <w:rPr>
          <w:sz w:val="24"/>
          <w:szCs w:val="24"/>
        </w:rPr>
        <w:t xml:space="preserve">, while some groups of women, </w:t>
      </w:r>
      <w:r w:rsidR="007A519A" w:rsidRPr="00D167AE">
        <w:rPr>
          <w:sz w:val="24"/>
          <w:szCs w:val="24"/>
        </w:rPr>
        <w:t>particularly</w:t>
      </w:r>
      <w:r w:rsidR="006F2B99" w:rsidRPr="00D167AE">
        <w:rPr>
          <w:sz w:val="24"/>
          <w:szCs w:val="24"/>
        </w:rPr>
        <w:t xml:space="preserve"> lower income, Black and minority ethnic</w:t>
      </w:r>
      <w:r w:rsidR="00C17B44">
        <w:rPr>
          <w:sz w:val="24"/>
          <w:szCs w:val="24"/>
        </w:rPr>
        <w:t>,</w:t>
      </w:r>
      <w:r w:rsidR="006F2B99" w:rsidRPr="00D167AE">
        <w:rPr>
          <w:sz w:val="24"/>
          <w:szCs w:val="24"/>
        </w:rPr>
        <w:t xml:space="preserve"> and disabled women, </w:t>
      </w:r>
      <w:r w:rsidR="007A519A" w:rsidRPr="00D167AE">
        <w:rPr>
          <w:sz w:val="24"/>
          <w:szCs w:val="24"/>
        </w:rPr>
        <w:t>“</w:t>
      </w:r>
      <w:r w:rsidR="006F2B99" w:rsidRPr="00D167AE">
        <w:rPr>
          <w:sz w:val="24"/>
          <w:szCs w:val="24"/>
        </w:rPr>
        <w:t>face multiple disadvantages</w:t>
      </w:r>
      <w:r w:rsidR="007A519A" w:rsidRPr="00D167AE">
        <w:rPr>
          <w:sz w:val="24"/>
          <w:szCs w:val="24"/>
        </w:rPr>
        <w:t>”.</w:t>
      </w:r>
    </w:p>
    <w:p w14:paraId="6235101E" w14:textId="1DEA85B8" w:rsidR="00156947" w:rsidRPr="00D167AE" w:rsidRDefault="00435BC4" w:rsidP="001851FE">
      <w:pPr>
        <w:rPr>
          <w:sz w:val="24"/>
          <w:szCs w:val="24"/>
        </w:rPr>
      </w:pPr>
      <w:r w:rsidRPr="00D167AE">
        <w:rPr>
          <w:sz w:val="24"/>
          <w:szCs w:val="24"/>
        </w:rPr>
        <w:t>The letter adds: “…transparency and access to government information during and after the policy-making process are vital to ensure that we are able to support the government in formulating policies that benefit society as a whole and align with the Equality Act 2010.”</w:t>
      </w:r>
    </w:p>
    <w:p w14:paraId="6E4E3B22" w14:textId="008B87E3" w:rsidR="00F036AD" w:rsidRPr="00D167AE" w:rsidRDefault="00F036AD" w:rsidP="001851FE">
      <w:pPr>
        <w:rPr>
          <w:sz w:val="24"/>
          <w:szCs w:val="24"/>
        </w:rPr>
      </w:pPr>
      <w:r w:rsidRPr="00D167AE">
        <w:rPr>
          <w:sz w:val="24"/>
          <w:szCs w:val="24"/>
        </w:rPr>
        <w:t>It calls on the Treasury to carry out and publish a “meaningful cumulative impact assessment” of every budget and spending review.</w:t>
      </w:r>
    </w:p>
    <w:p w14:paraId="75F73836" w14:textId="16492FC0" w:rsidR="007A3A9E" w:rsidRPr="00D167AE" w:rsidRDefault="000428A0" w:rsidP="001851FE">
      <w:pPr>
        <w:rPr>
          <w:sz w:val="24"/>
          <w:szCs w:val="24"/>
        </w:rPr>
      </w:pPr>
      <w:r w:rsidRPr="00D167AE">
        <w:rPr>
          <w:sz w:val="24"/>
          <w:szCs w:val="24"/>
        </w:rPr>
        <w:t>The trio of equality groups say it is “disappointin</w:t>
      </w:r>
      <w:r w:rsidR="0073376A" w:rsidRPr="00D167AE">
        <w:rPr>
          <w:sz w:val="24"/>
          <w:szCs w:val="24"/>
        </w:rPr>
        <w:t>g</w:t>
      </w:r>
      <w:r w:rsidRPr="00D167AE">
        <w:rPr>
          <w:sz w:val="24"/>
          <w:szCs w:val="24"/>
        </w:rPr>
        <w:t xml:space="preserve"> to see the Information Commissioner's Office make a decision that contradicts the principles of upholding information rights and promoting openness for the public interest, thus hindering civil society</w:t>
      </w:r>
      <w:r w:rsidR="001468B4" w:rsidRPr="00D167AE">
        <w:rPr>
          <w:sz w:val="24"/>
          <w:szCs w:val="24"/>
        </w:rPr>
        <w:t>’s</w:t>
      </w:r>
      <w:r w:rsidRPr="00D167AE">
        <w:rPr>
          <w:sz w:val="24"/>
          <w:szCs w:val="24"/>
        </w:rPr>
        <w:t xml:space="preserve"> ability to support and hold the government accountable</w:t>
      </w:r>
      <w:r w:rsidR="001468B4" w:rsidRPr="00D167AE">
        <w:rPr>
          <w:sz w:val="24"/>
          <w:szCs w:val="24"/>
        </w:rPr>
        <w:t>”, and they call on ICO to reconsider its decision.</w:t>
      </w:r>
    </w:p>
    <w:p w14:paraId="4415624C" w14:textId="164BA274" w:rsidR="00AF6693" w:rsidRPr="00D167AE" w:rsidRDefault="00AF6693" w:rsidP="001851FE">
      <w:pPr>
        <w:rPr>
          <w:sz w:val="24"/>
          <w:szCs w:val="24"/>
        </w:rPr>
      </w:pPr>
      <w:r w:rsidRPr="00D167AE">
        <w:rPr>
          <w:sz w:val="24"/>
          <w:szCs w:val="24"/>
        </w:rPr>
        <w:t xml:space="preserve">DNS </w:t>
      </w:r>
      <w:hyperlink r:id="rId23" w:history="1">
        <w:r w:rsidRPr="00D167AE">
          <w:rPr>
            <w:rStyle w:val="Hyperlink"/>
            <w:sz w:val="24"/>
            <w:szCs w:val="24"/>
          </w:rPr>
          <w:t>has been trying for more than a year</w:t>
        </w:r>
      </w:hyperlink>
      <w:r w:rsidRPr="00D167AE">
        <w:rPr>
          <w:sz w:val="24"/>
          <w:szCs w:val="24"/>
        </w:rPr>
        <w:t xml:space="preserve"> to persuade the Treasury to release </w:t>
      </w:r>
      <w:r w:rsidR="007E5D57">
        <w:rPr>
          <w:sz w:val="24"/>
          <w:szCs w:val="24"/>
        </w:rPr>
        <w:t xml:space="preserve">the </w:t>
      </w:r>
      <w:r w:rsidRPr="00D167AE">
        <w:rPr>
          <w:sz w:val="24"/>
          <w:szCs w:val="24"/>
        </w:rPr>
        <w:t>assessment it made of the equality impact of the measures in last year’s much-criticised spring statement.</w:t>
      </w:r>
    </w:p>
    <w:p w14:paraId="1FE12D38" w14:textId="0F51BEA7" w:rsidR="00975F10" w:rsidRPr="00975F10" w:rsidRDefault="00975F10" w:rsidP="00975F10">
      <w:pPr>
        <w:rPr>
          <w:sz w:val="24"/>
          <w:szCs w:val="24"/>
        </w:rPr>
      </w:pPr>
      <w:r w:rsidRPr="00975F10">
        <w:rPr>
          <w:sz w:val="24"/>
          <w:szCs w:val="24"/>
        </w:rPr>
        <w:t>But the Treasury</w:t>
      </w:r>
      <w:r w:rsidR="00DB12AA">
        <w:rPr>
          <w:sz w:val="24"/>
          <w:szCs w:val="24"/>
        </w:rPr>
        <w:t xml:space="preserve"> has</w:t>
      </w:r>
      <w:r w:rsidRPr="00975F10">
        <w:rPr>
          <w:sz w:val="24"/>
          <w:szCs w:val="24"/>
        </w:rPr>
        <w:t> </w:t>
      </w:r>
      <w:hyperlink r:id="rId24" w:history="1">
        <w:r w:rsidRPr="00975F10">
          <w:rPr>
            <w:rStyle w:val="Hyperlink"/>
            <w:sz w:val="24"/>
            <w:szCs w:val="24"/>
          </w:rPr>
          <w:t>refused to release the information</w:t>
        </w:r>
      </w:hyperlink>
      <w:r w:rsidRPr="00975F10">
        <w:rPr>
          <w:sz w:val="24"/>
          <w:szCs w:val="24"/>
        </w:rPr>
        <w:t>, telling DNS it would not be in the public interest to release analysis that “could be misleading for a general audience”.</w:t>
      </w:r>
    </w:p>
    <w:p w14:paraId="1C908B1F" w14:textId="77777777" w:rsidR="00975F10" w:rsidRPr="00975F10" w:rsidRDefault="00975F10" w:rsidP="00975F10">
      <w:pPr>
        <w:rPr>
          <w:sz w:val="24"/>
          <w:szCs w:val="24"/>
        </w:rPr>
      </w:pPr>
      <w:r w:rsidRPr="00975F10">
        <w:rPr>
          <w:sz w:val="24"/>
          <w:szCs w:val="24"/>
        </w:rPr>
        <w:t>It also claimed that releasing the analysis would have a “chilling effect” on how it prepared evidence to support ministers as they draw up policies, which would “lead to poorer decision making”.</w:t>
      </w:r>
    </w:p>
    <w:p w14:paraId="7035EC91" w14:textId="77777777" w:rsidR="00975F10" w:rsidRPr="00975F10" w:rsidRDefault="00975F10" w:rsidP="00975F10">
      <w:pPr>
        <w:rPr>
          <w:sz w:val="24"/>
          <w:szCs w:val="24"/>
        </w:rPr>
      </w:pPr>
      <w:r w:rsidRPr="00975F10">
        <w:rPr>
          <w:sz w:val="24"/>
          <w:szCs w:val="24"/>
        </w:rPr>
        <w:t>DNS lodged a complaint about the Treasury’s decision with the Information Commissioner’s Office.</w:t>
      </w:r>
    </w:p>
    <w:p w14:paraId="5FC15B61" w14:textId="7E3676A8" w:rsidR="00975F10" w:rsidRPr="00975F10" w:rsidRDefault="00975F10" w:rsidP="00975F10">
      <w:pPr>
        <w:rPr>
          <w:sz w:val="24"/>
          <w:szCs w:val="24"/>
        </w:rPr>
      </w:pPr>
      <w:r w:rsidRPr="00975F10">
        <w:rPr>
          <w:sz w:val="24"/>
          <w:szCs w:val="24"/>
        </w:rPr>
        <w:lastRenderedPageBreak/>
        <w:t>But information commissioner John Edwards ruled that the Treasury was not acting unlawfully and is entitled to keep its analysis secret.</w:t>
      </w:r>
    </w:p>
    <w:p w14:paraId="17DB76E0" w14:textId="77777777" w:rsidR="00975F10" w:rsidRPr="00D167AE" w:rsidRDefault="00975F10" w:rsidP="00975F10">
      <w:pPr>
        <w:rPr>
          <w:sz w:val="24"/>
          <w:szCs w:val="24"/>
        </w:rPr>
      </w:pPr>
      <w:r w:rsidRPr="00975F10">
        <w:rPr>
          <w:sz w:val="24"/>
          <w:szCs w:val="24"/>
        </w:rPr>
        <w:t>He said the Treasury was allowed to rely on section 35 of the Freedom of Information Act, an exemption clause that lets public bodies refuse to release information if it is linked to forming or developing government policy.</w:t>
      </w:r>
    </w:p>
    <w:p w14:paraId="483E66CB" w14:textId="77777777" w:rsidR="00593B4F" w:rsidRPr="00D167AE" w:rsidRDefault="00593B4F" w:rsidP="00593B4F">
      <w:pPr>
        <w:rPr>
          <w:sz w:val="24"/>
          <w:szCs w:val="24"/>
        </w:rPr>
      </w:pPr>
      <w:r w:rsidRPr="00593B4F">
        <w:rPr>
          <w:sz w:val="24"/>
          <w:szCs w:val="24"/>
        </w:rPr>
        <w:t xml:space="preserve">Kamran Mallick, </w:t>
      </w:r>
      <w:r w:rsidRPr="00D167AE">
        <w:rPr>
          <w:sz w:val="24"/>
          <w:szCs w:val="24"/>
        </w:rPr>
        <w:t>chief executive</w:t>
      </w:r>
      <w:r w:rsidRPr="00593B4F">
        <w:rPr>
          <w:sz w:val="24"/>
          <w:szCs w:val="24"/>
        </w:rPr>
        <w:t xml:space="preserve"> of Disability Rights UK</w:t>
      </w:r>
      <w:r w:rsidRPr="00D167AE">
        <w:rPr>
          <w:sz w:val="24"/>
          <w:szCs w:val="24"/>
        </w:rPr>
        <w:t xml:space="preserve">, </w:t>
      </w:r>
      <w:r w:rsidRPr="00593B4F">
        <w:rPr>
          <w:sz w:val="24"/>
          <w:szCs w:val="24"/>
        </w:rPr>
        <w:t>said:</w:t>
      </w:r>
      <w:r w:rsidRPr="00D167AE">
        <w:rPr>
          <w:sz w:val="24"/>
          <w:szCs w:val="24"/>
        </w:rPr>
        <w:t xml:space="preserve"> </w:t>
      </w:r>
      <w:r w:rsidRPr="00593B4F">
        <w:rPr>
          <w:sz w:val="24"/>
          <w:szCs w:val="24"/>
        </w:rPr>
        <w:t xml:space="preserve">“All the evidence points to </w:t>
      </w:r>
      <w:r w:rsidRPr="00D167AE">
        <w:rPr>
          <w:sz w:val="24"/>
          <w:szCs w:val="24"/>
        </w:rPr>
        <w:t>d</w:t>
      </w:r>
      <w:r w:rsidRPr="00593B4F">
        <w:rPr>
          <w:sz w:val="24"/>
          <w:szCs w:val="24"/>
        </w:rPr>
        <w:t xml:space="preserve">isabled people being disproportionately affected by poverty and inequality. </w:t>
      </w:r>
    </w:p>
    <w:p w14:paraId="693DEDD9" w14:textId="5D2C319C" w:rsidR="00593B4F" w:rsidRPr="00593B4F" w:rsidRDefault="00593B4F" w:rsidP="00593B4F">
      <w:pPr>
        <w:rPr>
          <w:sz w:val="24"/>
          <w:szCs w:val="24"/>
        </w:rPr>
      </w:pPr>
      <w:r w:rsidRPr="00D167AE">
        <w:rPr>
          <w:sz w:val="24"/>
          <w:szCs w:val="24"/>
        </w:rPr>
        <w:t>“</w:t>
      </w:r>
      <w:r w:rsidRPr="00593B4F">
        <w:rPr>
          <w:sz w:val="24"/>
          <w:szCs w:val="24"/>
        </w:rPr>
        <w:t xml:space="preserve">Half the people in poverty are either </w:t>
      </w:r>
      <w:r w:rsidRPr="00D167AE">
        <w:rPr>
          <w:sz w:val="24"/>
          <w:szCs w:val="24"/>
        </w:rPr>
        <w:t>d</w:t>
      </w:r>
      <w:r w:rsidRPr="00593B4F">
        <w:rPr>
          <w:sz w:val="24"/>
          <w:szCs w:val="24"/>
        </w:rPr>
        <w:t xml:space="preserve">isabled people or people who have a </w:t>
      </w:r>
      <w:r w:rsidRPr="00D167AE">
        <w:rPr>
          <w:sz w:val="24"/>
          <w:szCs w:val="24"/>
        </w:rPr>
        <w:t>d</w:t>
      </w:r>
      <w:r w:rsidRPr="00593B4F">
        <w:rPr>
          <w:sz w:val="24"/>
          <w:szCs w:val="24"/>
        </w:rPr>
        <w:t xml:space="preserve">isabled person in their household. </w:t>
      </w:r>
    </w:p>
    <w:p w14:paraId="334E4A04" w14:textId="77777777" w:rsidR="00593B4F" w:rsidRPr="00D167AE" w:rsidRDefault="00593B4F" w:rsidP="00593B4F">
      <w:pPr>
        <w:rPr>
          <w:sz w:val="24"/>
          <w:szCs w:val="24"/>
        </w:rPr>
      </w:pPr>
      <w:r w:rsidRPr="00593B4F">
        <w:rPr>
          <w:sz w:val="24"/>
          <w:szCs w:val="24"/>
        </w:rPr>
        <w:t xml:space="preserve">“Disabled people are hit hard by cuts to public services, low benefit rates and the rising costs of food, </w:t>
      </w:r>
      <w:proofErr w:type="gramStart"/>
      <w:r w:rsidRPr="00593B4F">
        <w:rPr>
          <w:sz w:val="24"/>
          <w:szCs w:val="24"/>
        </w:rPr>
        <w:t>energy</w:t>
      </w:r>
      <w:proofErr w:type="gramEnd"/>
      <w:r w:rsidRPr="00593B4F">
        <w:rPr>
          <w:sz w:val="24"/>
          <w:szCs w:val="24"/>
        </w:rPr>
        <w:t xml:space="preserve"> and housing. </w:t>
      </w:r>
    </w:p>
    <w:p w14:paraId="4792DEE5" w14:textId="5AEF77B5" w:rsidR="003A7302" w:rsidRPr="00D167AE" w:rsidRDefault="00593B4F" w:rsidP="00975F10">
      <w:pPr>
        <w:rPr>
          <w:sz w:val="24"/>
          <w:szCs w:val="24"/>
        </w:rPr>
      </w:pPr>
      <w:r w:rsidRPr="00D167AE">
        <w:rPr>
          <w:sz w:val="24"/>
          <w:szCs w:val="24"/>
        </w:rPr>
        <w:t>“</w:t>
      </w:r>
      <w:r w:rsidRPr="00593B4F">
        <w:rPr>
          <w:sz w:val="24"/>
          <w:szCs w:val="24"/>
        </w:rPr>
        <w:t xml:space="preserve">It is absolutely vital that the Treasury understands the impact of its actions and is open and transparent about how their policies affect </w:t>
      </w:r>
      <w:r w:rsidRPr="00D167AE">
        <w:rPr>
          <w:sz w:val="24"/>
          <w:szCs w:val="24"/>
        </w:rPr>
        <w:t>d</w:t>
      </w:r>
      <w:r w:rsidRPr="00593B4F">
        <w:rPr>
          <w:sz w:val="24"/>
          <w:szCs w:val="24"/>
        </w:rPr>
        <w:t>isabled people.”</w:t>
      </w:r>
    </w:p>
    <w:p w14:paraId="685EED2D" w14:textId="55E05CD9" w:rsidR="00D167AE" w:rsidRPr="00D167AE" w:rsidRDefault="00D167AE" w:rsidP="00D167AE">
      <w:pPr>
        <w:rPr>
          <w:sz w:val="24"/>
          <w:szCs w:val="24"/>
        </w:rPr>
      </w:pPr>
      <w:r w:rsidRPr="00D167AE">
        <w:rPr>
          <w:sz w:val="24"/>
          <w:szCs w:val="24"/>
        </w:rPr>
        <w:t xml:space="preserve">Dr Mary-Ann Stephenson, director of Women’s Budget Group, said: “Transparency is crucial in formulating policies that benefit society as a whole and comply with the Equality Act 2010. </w:t>
      </w:r>
    </w:p>
    <w:p w14:paraId="32CD5E66" w14:textId="5EDFEFD3" w:rsidR="00D167AE" w:rsidRPr="00D167AE" w:rsidRDefault="00D167AE" w:rsidP="00D167AE">
      <w:pPr>
        <w:rPr>
          <w:sz w:val="24"/>
          <w:szCs w:val="24"/>
        </w:rPr>
      </w:pPr>
      <w:r w:rsidRPr="00D167AE">
        <w:rPr>
          <w:sz w:val="24"/>
          <w:szCs w:val="24"/>
        </w:rPr>
        <w:t>“It is essential that the Treasury provides stakeholders with insight into the analysis of policy issues, for us to engage effectively with the government.</w:t>
      </w:r>
    </w:p>
    <w:p w14:paraId="45589CEE" w14:textId="77777777" w:rsidR="00D167AE" w:rsidRPr="00D167AE" w:rsidRDefault="00D167AE" w:rsidP="00D167AE">
      <w:pPr>
        <w:rPr>
          <w:sz w:val="24"/>
          <w:szCs w:val="24"/>
        </w:rPr>
      </w:pPr>
      <w:r w:rsidRPr="00D167AE">
        <w:rPr>
          <w:sz w:val="24"/>
          <w:szCs w:val="24"/>
        </w:rPr>
        <w:t xml:space="preserve">“The information commissioner’s reasons just don’t stack up. </w:t>
      </w:r>
    </w:p>
    <w:p w14:paraId="616F2C4F" w14:textId="04209C50" w:rsidR="00D167AE" w:rsidRPr="00D167AE" w:rsidRDefault="00D167AE" w:rsidP="00975F10">
      <w:pPr>
        <w:rPr>
          <w:sz w:val="24"/>
          <w:szCs w:val="24"/>
        </w:rPr>
      </w:pPr>
      <w:r w:rsidRPr="00D167AE">
        <w:rPr>
          <w:sz w:val="24"/>
          <w:szCs w:val="24"/>
        </w:rPr>
        <w:t xml:space="preserve">“How can the Treasury be held to account for complying with equalities law if they won’t show their workings?” </w:t>
      </w:r>
    </w:p>
    <w:p w14:paraId="5F80DC1D" w14:textId="2FD02F0D" w:rsidR="003A7302" w:rsidRPr="003A7302" w:rsidRDefault="003A7302" w:rsidP="003A7302">
      <w:pPr>
        <w:rPr>
          <w:sz w:val="24"/>
          <w:szCs w:val="24"/>
        </w:rPr>
      </w:pPr>
      <w:r w:rsidRPr="003A7302">
        <w:rPr>
          <w:sz w:val="24"/>
          <w:szCs w:val="24"/>
        </w:rPr>
        <w:t xml:space="preserve">Disabled people </w:t>
      </w:r>
      <w:hyperlink r:id="rId25" w:history="1">
        <w:r w:rsidRPr="003A7302">
          <w:rPr>
            <w:rStyle w:val="Hyperlink"/>
            <w:sz w:val="24"/>
            <w:szCs w:val="24"/>
          </w:rPr>
          <w:t>reacted with disbelief</w:t>
        </w:r>
      </w:hyperlink>
      <w:r w:rsidRPr="003A7302">
        <w:rPr>
          <w:sz w:val="24"/>
          <w:szCs w:val="24"/>
        </w:rPr>
        <w:t> in March 2022 to the “cruel” decision of the then chancellor Rishi Sunak</w:t>
      </w:r>
      <w:r w:rsidRPr="00D167AE">
        <w:rPr>
          <w:sz w:val="24"/>
          <w:szCs w:val="24"/>
        </w:rPr>
        <w:t xml:space="preserve"> </w:t>
      </w:r>
      <w:r w:rsidRPr="003A7302">
        <w:rPr>
          <w:sz w:val="24"/>
          <w:szCs w:val="24"/>
        </w:rPr>
        <w:t>to all-but-ignore those who rely on benefits in the spring statement, even as the </w:t>
      </w:r>
      <w:hyperlink r:id="rId26" w:history="1">
        <w:r w:rsidRPr="003A7302">
          <w:rPr>
            <w:rStyle w:val="Hyperlink"/>
            <w:sz w:val="24"/>
            <w:szCs w:val="24"/>
          </w:rPr>
          <w:t>Office for Budget Responsibility</w:t>
        </w:r>
      </w:hyperlink>
      <w:r w:rsidRPr="003A7302">
        <w:rPr>
          <w:sz w:val="24"/>
          <w:szCs w:val="24"/>
        </w:rPr>
        <w:t> was warning that the real value of benefits was set to fall by five per cent in 2022-23.</w:t>
      </w:r>
    </w:p>
    <w:p w14:paraId="6D892052" w14:textId="77777777" w:rsidR="003A7302" w:rsidRPr="003A7302" w:rsidRDefault="003A7302" w:rsidP="003A7302">
      <w:pPr>
        <w:rPr>
          <w:sz w:val="24"/>
          <w:szCs w:val="24"/>
        </w:rPr>
      </w:pPr>
      <w:r w:rsidRPr="003A7302">
        <w:rPr>
          <w:sz w:val="24"/>
          <w:szCs w:val="24"/>
        </w:rPr>
        <w:t>There was no mention in his speech of disabled people and how many of them were struggling to survive, and no attempt to increase benefits to match the sharply rising rate of inflation.</w:t>
      </w:r>
    </w:p>
    <w:p w14:paraId="40A9D72F" w14:textId="3223F81C" w:rsidR="003A7302" w:rsidRPr="00D167AE" w:rsidRDefault="003A7302" w:rsidP="003A7302">
      <w:pPr>
        <w:rPr>
          <w:sz w:val="24"/>
          <w:szCs w:val="24"/>
        </w:rPr>
      </w:pPr>
      <w:r w:rsidRPr="003A7302">
        <w:rPr>
          <w:sz w:val="24"/>
          <w:szCs w:val="24"/>
        </w:rPr>
        <w:t xml:space="preserve">It was not until late May </w:t>
      </w:r>
      <w:r w:rsidR="00FC25E4">
        <w:rPr>
          <w:sz w:val="24"/>
          <w:szCs w:val="24"/>
        </w:rPr>
        <w:t xml:space="preserve">2022 </w:t>
      </w:r>
      <w:r w:rsidRPr="003A7302">
        <w:rPr>
          <w:sz w:val="24"/>
          <w:szCs w:val="24"/>
        </w:rPr>
        <w:t>that Sunak </w:t>
      </w:r>
      <w:hyperlink r:id="rId27" w:history="1">
        <w:r w:rsidRPr="003A7302">
          <w:rPr>
            <w:rStyle w:val="Hyperlink"/>
            <w:sz w:val="24"/>
            <w:szCs w:val="24"/>
          </w:rPr>
          <w:t>was forced to announce</w:t>
        </w:r>
      </w:hyperlink>
      <w:r w:rsidRPr="003A7302">
        <w:rPr>
          <w:sz w:val="24"/>
          <w:szCs w:val="24"/>
        </w:rPr>
        <w:t> a “sticking plaster” injection of £15 billion in grants and other funding in an attempt to ease the cost-of-living crisis.</w:t>
      </w:r>
    </w:p>
    <w:p w14:paraId="5413B3E1" w14:textId="7607CA00" w:rsidR="00D167AE" w:rsidRPr="008B757A" w:rsidRDefault="002F42AB" w:rsidP="003A7302">
      <w:pPr>
        <w:rPr>
          <w:sz w:val="24"/>
          <w:szCs w:val="24"/>
        </w:rPr>
      </w:pPr>
      <w:r w:rsidRPr="008B757A">
        <w:rPr>
          <w:sz w:val="24"/>
          <w:szCs w:val="24"/>
        </w:rPr>
        <w:t xml:space="preserve">The </w:t>
      </w:r>
      <w:r w:rsidR="00D167AE" w:rsidRPr="008B757A">
        <w:rPr>
          <w:sz w:val="24"/>
          <w:szCs w:val="24"/>
        </w:rPr>
        <w:t xml:space="preserve">Treasury </w:t>
      </w:r>
      <w:r w:rsidRPr="008B757A">
        <w:rPr>
          <w:sz w:val="24"/>
          <w:szCs w:val="24"/>
        </w:rPr>
        <w:t xml:space="preserve">had not commented </w:t>
      </w:r>
      <w:r w:rsidR="008B757A">
        <w:rPr>
          <w:sz w:val="24"/>
          <w:szCs w:val="24"/>
        </w:rPr>
        <w:t xml:space="preserve">on the letter </w:t>
      </w:r>
      <w:r w:rsidRPr="008B757A">
        <w:rPr>
          <w:sz w:val="24"/>
          <w:szCs w:val="24"/>
        </w:rPr>
        <w:t>by noon today (Thursday).</w:t>
      </w:r>
    </w:p>
    <w:p w14:paraId="2A6A3A0E" w14:textId="77777777" w:rsidR="00A07863" w:rsidRPr="00A07863" w:rsidRDefault="00D167AE" w:rsidP="003A7302">
      <w:pPr>
        <w:rPr>
          <w:sz w:val="24"/>
          <w:szCs w:val="24"/>
        </w:rPr>
      </w:pPr>
      <w:r w:rsidRPr="00A07863">
        <w:rPr>
          <w:sz w:val="24"/>
          <w:szCs w:val="24"/>
        </w:rPr>
        <w:t>An ICO spokesperson said</w:t>
      </w:r>
      <w:r w:rsidR="00A07863" w:rsidRPr="00A07863">
        <w:rPr>
          <w:sz w:val="24"/>
          <w:szCs w:val="24"/>
        </w:rPr>
        <w:t xml:space="preserve">: </w:t>
      </w:r>
      <w:r w:rsidR="00A07863" w:rsidRPr="00A07863">
        <w:rPr>
          <w:sz w:val="24"/>
          <w:szCs w:val="24"/>
        </w:rPr>
        <w:t xml:space="preserve">“The decision notice in this case, published on our website, sets out our position. </w:t>
      </w:r>
    </w:p>
    <w:p w14:paraId="26F85554" w14:textId="062E9616" w:rsidR="00D167AE" w:rsidRPr="00A07863" w:rsidRDefault="00A07863" w:rsidP="003A7302">
      <w:pPr>
        <w:rPr>
          <w:sz w:val="24"/>
          <w:szCs w:val="24"/>
        </w:rPr>
      </w:pPr>
      <w:r w:rsidRPr="00A07863">
        <w:rPr>
          <w:sz w:val="24"/>
          <w:szCs w:val="24"/>
        </w:rPr>
        <w:t>“</w:t>
      </w:r>
      <w:r w:rsidRPr="00A07863">
        <w:rPr>
          <w:sz w:val="24"/>
          <w:szCs w:val="24"/>
        </w:rPr>
        <w:t xml:space="preserve">If a requestor disagrees with a </w:t>
      </w:r>
      <w:proofErr w:type="gramStart"/>
      <w:r w:rsidRPr="00A07863">
        <w:rPr>
          <w:sz w:val="24"/>
          <w:szCs w:val="24"/>
        </w:rPr>
        <w:t>decision</w:t>
      </w:r>
      <w:proofErr w:type="gramEnd"/>
      <w:r w:rsidRPr="00A07863">
        <w:rPr>
          <w:sz w:val="24"/>
          <w:szCs w:val="24"/>
        </w:rPr>
        <w:t xml:space="preserve"> we have reached in their FOI case, the appropriate way to challenge it is by appeal to the Information Rights Tribunal.”</w:t>
      </w:r>
    </w:p>
    <w:p w14:paraId="5FDFDB29" w14:textId="534D8EC7" w:rsidR="00156EE3" w:rsidRPr="003A7302" w:rsidRDefault="00156EE3" w:rsidP="003A7302">
      <w:pPr>
        <w:rPr>
          <w:i/>
          <w:iCs/>
          <w:sz w:val="24"/>
          <w:szCs w:val="24"/>
        </w:rPr>
      </w:pPr>
      <w:r w:rsidRPr="00064845">
        <w:rPr>
          <w:i/>
          <w:iCs/>
          <w:sz w:val="24"/>
          <w:szCs w:val="24"/>
        </w:rPr>
        <w:lastRenderedPageBreak/>
        <w:t>*</w:t>
      </w:r>
      <w:r w:rsidR="00A11F07" w:rsidRPr="00064845">
        <w:rPr>
          <w:i/>
          <w:iCs/>
          <w:sz w:val="24"/>
          <w:szCs w:val="24"/>
        </w:rPr>
        <w:t xml:space="preserve">Women’s Budget Group is a feminist think tank and </w:t>
      </w:r>
      <w:r w:rsidR="00064845" w:rsidRPr="00064845">
        <w:rPr>
          <w:i/>
          <w:iCs/>
          <w:sz w:val="24"/>
          <w:szCs w:val="24"/>
        </w:rPr>
        <w:t>Runnymede Trust is an independent race equality think tank</w:t>
      </w:r>
    </w:p>
    <w:p w14:paraId="15150F1B" w14:textId="7EFF313B" w:rsidR="00975F10" w:rsidRDefault="003A7302" w:rsidP="001851FE">
      <w:pPr>
        <w:rPr>
          <w:b/>
          <w:bCs/>
          <w:sz w:val="24"/>
          <w:szCs w:val="24"/>
        </w:rPr>
      </w:pPr>
      <w:r>
        <w:rPr>
          <w:b/>
          <w:bCs/>
          <w:sz w:val="24"/>
          <w:szCs w:val="24"/>
        </w:rPr>
        <w:t>22 June 2023</w:t>
      </w:r>
    </w:p>
    <w:p w14:paraId="7081AE38" w14:textId="77777777" w:rsidR="009F4AA5" w:rsidRDefault="009F4AA5" w:rsidP="001851FE">
      <w:pPr>
        <w:rPr>
          <w:b/>
          <w:bCs/>
          <w:sz w:val="24"/>
          <w:szCs w:val="24"/>
        </w:rPr>
      </w:pPr>
    </w:p>
    <w:p w14:paraId="024C1287" w14:textId="77777777" w:rsidR="009F4AA5" w:rsidRDefault="009F4AA5" w:rsidP="001851FE">
      <w:pPr>
        <w:rPr>
          <w:b/>
          <w:bCs/>
          <w:sz w:val="24"/>
          <w:szCs w:val="24"/>
        </w:rPr>
      </w:pPr>
    </w:p>
    <w:p w14:paraId="3CC8CB01" w14:textId="7C80D7B4" w:rsidR="009F4AA5" w:rsidRDefault="00E55501" w:rsidP="001851FE">
      <w:pPr>
        <w:rPr>
          <w:b/>
          <w:bCs/>
          <w:sz w:val="24"/>
          <w:szCs w:val="24"/>
        </w:rPr>
      </w:pPr>
      <w:r>
        <w:rPr>
          <w:b/>
          <w:bCs/>
          <w:sz w:val="24"/>
          <w:szCs w:val="24"/>
        </w:rPr>
        <w:t>Judge’s care charges ruling criticise</w:t>
      </w:r>
      <w:r w:rsidR="002008E3">
        <w:rPr>
          <w:b/>
          <w:bCs/>
          <w:sz w:val="24"/>
          <w:szCs w:val="24"/>
        </w:rPr>
        <w:t>s</w:t>
      </w:r>
      <w:r>
        <w:rPr>
          <w:b/>
          <w:bCs/>
          <w:sz w:val="24"/>
          <w:szCs w:val="24"/>
        </w:rPr>
        <w:t xml:space="preserve"> council’s ‘extraordinary’ approach</w:t>
      </w:r>
      <w:r w:rsidR="006127EC">
        <w:rPr>
          <w:b/>
          <w:bCs/>
          <w:sz w:val="24"/>
          <w:szCs w:val="24"/>
        </w:rPr>
        <w:t xml:space="preserve"> on </w:t>
      </w:r>
      <w:proofErr w:type="gramStart"/>
      <w:r w:rsidR="006127EC">
        <w:rPr>
          <w:b/>
          <w:bCs/>
          <w:sz w:val="24"/>
          <w:szCs w:val="24"/>
        </w:rPr>
        <w:t>costs</w:t>
      </w:r>
      <w:proofErr w:type="gramEnd"/>
    </w:p>
    <w:p w14:paraId="26C02C3F" w14:textId="4F90C8D7" w:rsidR="001157AB" w:rsidRPr="00814F7A" w:rsidRDefault="00992FEE" w:rsidP="001851FE">
      <w:pPr>
        <w:rPr>
          <w:sz w:val="24"/>
          <w:szCs w:val="24"/>
        </w:rPr>
      </w:pPr>
      <w:r w:rsidRPr="00814F7A">
        <w:rPr>
          <w:sz w:val="24"/>
          <w:szCs w:val="24"/>
        </w:rPr>
        <w:t xml:space="preserve">A </w:t>
      </w:r>
      <w:r w:rsidR="00F409E1" w:rsidRPr="00814F7A">
        <w:rPr>
          <w:sz w:val="24"/>
          <w:szCs w:val="24"/>
        </w:rPr>
        <w:t xml:space="preserve">high court judge </w:t>
      </w:r>
      <w:r w:rsidR="00B224D9">
        <w:rPr>
          <w:sz w:val="24"/>
          <w:szCs w:val="24"/>
        </w:rPr>
        <w:t xml:space="preserve">has criticised a council </w:t>
      </w:r>
      <w:r w:rsidR="00F409E1" w:rsidRPr="00814F7A">
        <w:rPr>
          <w:sz w:val="24"/>
          <w:szCs w:val="24"/>
        </w:rPr>
        <w:t xml:space="preserve">for taking an “extraordinary” approach to </w:t>
      </w:r>
      <w:r w:rsidR="00C102BC" w:rsidRPr="00814F7A">
        <w:rPr>
          <w:sz w:val="24"/>
          <w:szCs w:val="24"/>
        </w:rPr>
        <w:t>calculating an autistic man’s care charges</w:t>
      </w:r>
      <w:r w:rsidR="009075B7">
        <w:rPr>
          <w:sz w:val="24"/>
          <w:szCs w:val="24"/>
        </w:rPr>
        <w:t xml:space="preserve">, which </w:t>
      </w:r>
      <w:r w:rsidR="00331DE7" w:rsidRPr="00814F7A">
        <w:rPr>
          <w:sz w:val="24"/>
          <w:szCs w:val="24"/>
        </w:rPr>
        <w:t xml:space="preserve">placed too much emphasis on costs and </w:t>
      </w:r>
      <w:r w:rsidR="00D9061E" w:rsidRPr="00814F7A">
        <w:rPr>
          <w:sz w:val="24"/>
          <w:szCs w:val="24"/>
        </w:rPr>
        <w:t xml:space="preserve">not enough on his right </w:t>
      </w:r>
      <w:r w:rsidR="00B703C6" w:rsidRPr="00814F7A">
        <w:rPr>
          <w:sz w:val="24"/>
          <w:szCs w:val="24"/>
        </w:rPr>
        <w:t>to live independently.</w:t>
      </w:r>
    </w:p>
    <w:p w14:paraId="2B86E8AF" w14:textId="1176C1C9" w:rsidR="0070312E" w:rsidRPr="00814F7A" w:rsidRDefault="00D36478" w:rsidP="001851FE">
      <w:pPr>
        <w:rPr>
          <w:sz w:val="24"/>
          <w:szCs w:val="24"/>
        </w:rPr>
      </w:pPr>
      <w:r w:rsidRPr="00814F7A">
        <w:rPr>
          <w:sz w:val="24"/>
          <w:szCs w:val="24"/>
        </w:rPr>
        <w:t xml:space="preserve">The judge </w:t>
      </w:r>
      <w:hyperlink r:id="rId28" w:history="1">
        <w:r w:rsidRPr="008207B9">
          <w:rPr>
            <w:rStyle w:val="Hyperlink"/>
            <w:sz w:val="24"/>
            <w:szCs w:val="24"/>
          </w:rPr>
          <w:t>has ruled</w:t>
        </w:r>
      </w:hyperlink>
      <w:r w:rsidR="008207B9">
        <w:rPr>
          <w:sz w:val="24"/>
          <w:szCs w:val="24"/>
        </w:rPr>
        <w:t xml:space="preserve"> (PDF)</w:t>
      </w:r>
      <w:r w:rsidRPr="00814F7A">
        <w:rPr>
          <w:sz w:val="24"/>
          <w:szCs w:val="24"/>
        </w:rPr>
        <w:t xml:space="preserve"> that Windsor and Maidenhead council behaved unlawfully</w:t>
      </w:r>
      <w:r w:rsidR="005D08CA" w:rsidRPr="00814F7A">
        <w:rPr>
          <w:sz w:val="24"/>
          <w:szCs w:val="24"/>
        </w:rPr>
        <w:t xml:space="preserve"> by </w:t>
      </w:r>
      <w:r w:rsidR="001E1AAA">
        <w:rPr>
          <w:sz w:val="24"/>
          <w:szCs w:val="24"/>
        </w:rPr>
        <w:t>refusing</w:t>
      </w:r>
      <w:r w:rsidR="005D08CA" w:rsidRPr="00814F7A">
        <w:rPr>
          <w:sz w:val="24"/>
          <w:szCs w:val="24"/>
        </w:rPr>
        <w:t xml:space="preserve"> to view </w:t>
      </w:r>
      <w:r w:rsidR="001843EB" w:rsidRPr="00814F7A">
        <w:rPr>
          <w:sz w:val="24"/>
          <w:szCs w:val="24"/>
        </w:rPr>
        <w:t xml:space="preserve">activities </w:t>
      </w:r>
      <w:r w:rsidR="008D341F">
        <w:rPr>
          <w:sz w:val="24"/>
          <w:szCs w:val="24"/>
        </w:rPr>
        <w:t>the man</w:t>
      </w:r>
      <w:r w:rsidR="001843EB" w:rsidRPr="00814F7A">
        <w:rPr>
          <w:sz w:val="24"/>
          <w:szCs w:val="24"/>
        </w:rPr>
        <w:t xml:space="preserve"> attended as part of a social and life skills group as “disability-related” spending.</w:t>
      </w:r>
    </w:p>
    <w:p w14:paraId="2F8CD281" w14:textId="4FF32740" w:rsidR="001843EB" w:rsidRPr="00814F7A" w:rsidRDefault="001843EB" w:rsidP="001851FE">
      <w:pPr>
        <w:rPr>
          <w:sz w:val="24"/>
          <w:szCs w:val="24"/>
        </w:rPr>
      </w:pPr>
      <w:r w:rsidRPr="00814F7A">
        <w:rPr>
          <w:sz w:val="24"/>
          <w:szCs w:val="24"/>
        </w:rPr>
        <w:t xml:space="preserve">The council will now have to reconsider its </w:t>
      </w:r>
      <w:r w:rsidR="00B500B0">
        <w:rPr>
          <w:sz w:val="24"/>
          <w:szCs w:val="24"/>
        </w:rPr>
        <w:t>calculation</w:t>
      </w:r>
      <w:r w:rsidR="00DC7FE9">
        <w:rPr>
          <w:sz w:val="24"/>
          <w:szCs w:val="24"/>
        </w:rPr>
        <w:t>s</w:t>
      </w:r>
      <w:r w:rsidR="00814F7A" w:rsidRPr="00814F7A">
        <w:rPr>
          <w:sz w:val="24"/>
          <w:szCs w:val="24"/>
        </w:rPr>
        <w:t>.</w:t>
      </w:r>
    </w:p>
    <w:p w14:paraId="60E2B1AB" w14:textId="31D03C77" w:rsidR="0048711D" w:rsidRPr="00814F7A" w:rsidRDefault="00D24796" w:rsidP="001851FE">
      <w:pPr>
        <w:rPr>
          <w:sz w:val="24"/>
          <w:szCs w:val="24"/>
        </w:rPr>
      </w:pPr>
      <w:r w:rsidRPr="00814F7A">
        <w:rPr>
          <w:sz w:val="24"/>
          <w:szCs w:val="24"/>
        </w:rPr>
        <w:t>The claimant</w:t>
      </w:r>
      <w:r w:rsidR="00B06D33" w:rsidRPr="00814F7A">
        <w:rPr>
          <w:sz w:val="24"/>
          <w:szCs w:val="24"/>
        </w:rPr>
        <w:t xml:space="preserve">, </w:t>
      </w:r>
      <w:r w:rsidR="00945B18">
        <w:rPr>
          <w:sz w:val="24"/>
          <w:szCs w:val="24"/>
        </w:rPr>
        <w:t xml:space="preserve">who is 25 and was </w:t>
      </w:r>
      <w:r w:rsidR="00B06D33" w:rsidRPr="00814F7A">
        <w:rPr>
          <w:sz w:val="24"/>
          <w:szCs w:val="24"/>
        </w:rPr>
        <w:t xml:space="preserve">referred to </w:t>
      </w:r>
      <w:r w:rsidR="00803E2C" w:rsidRPr="00814F7A">
        <w:rPr>
          <w:sz w:val="24"/>
          <w:szCs w:val="24"/>
        </w:rPr>
        <w:t xml:space="preserve">in the case </w:t>
      </w:r>
      <w:r w:rsidR="00B06D33" w:rsidRPr="00814F7A">
        <w:rPr>
          <w:sz w:val="24"/>
          <w:szCs w:val="24"/>
        </w:rPr>
        <w:t>as RW,</w:t>
      </w:r>
      <w:r w:rsidRPr="00814F7A">
        <w:rPr>
          <w:sz w:val="24"/>
          <w:szCs w:val="24"/>
        </w:rPr>
        <w:t xml:space="preserve"> </w:t>
      </w:r>
      <w:r w:rsidR="00B14DB9" w:rsidRPr="00814F7A">
        <w:rPr>
          <w:sz w:val="24"/>
          <w:szCs w:val="24"/>
        </w:rPr>
        <w:t xml:space="preserve">is autistic and </w:t>
      </w:r>
      <w:r w:rsidRPr="00814F7A">
        <w:rPr>
          <w:sz w:val="24"/>
          <w:szCs w:val="24"/>
        </w:rPr>
        <w:t xml:space="preserve">receives </w:t>
      </w:r>
      <w:r w:rsidR="00735DEA" w:rsidRPr="00814F7A">
        <w:rPr>
          <w:sz w:val="24"/>
          <w:szCs w:val="24"/>
        </w:rPr>
        <w:t>direct payments from Windsor and Maidenhead council to</w:t>
      </w:r>
      <w:r w:rsidR="00CC4C7D" w:rsidRPr="00814F7A">
        <w:rPr>
          <w:sz w:val="24"/>
          <w:szCs w:val="24"/>
        </w:rPr>
        <w:t xml:space="preserve"> fund his care and support package</w:t>
      </w:r>
      <w:r w:rsidR="00C346CB" w:rsidRPr="00814F7A">
        <w:rPr>
          <w:sz w:val="24"/>
          <w:szCs w:val="24"/>
        </w:rPr>
        <w:t xml:space="preserve">, but </w:t>
      </w:r>
      <w:r w:rsidR="00F97AB1" w:rsidRPr="00814F7A">
        <w:rPr>
          <w:sz w:val="24"/>
          <w:szCs w:val="24"/>
        </w:rPr>
        <w:t xml:space="preserve">he </w:t>
      </w:r>
      <w:r w:rsidR="00C346CB" w:rsidRPr="00814F7A">
        <w:rPr>
          <w:sz w:val="24"/>
          <w:szCs w:val="24"/>
        </w:rPr>
        <w:t>contributes to the cost of that support</w:t>
      </w:r>
      <w:r w:rsidR="00722034" w:rsidRPr="00814F7A">
        <w:rPr>
          <w:sz w:val="24"/>
          <w:szCs w:val="24"/>
        </w:rPr>
        <w:t xml:space="preserve"> through weekly care charges</w:t>
      </w:r>
      <w:r w:rsidR="00937044" w:rsidRPr="00814F7A">
        <w:rPr>
          <w:sz w:val="24"/>
          <w:szCs w:val="24"/>
        </w:rPr>
        <w:t>.</w:t>
      </w:r>
    </w:p>
    <w:p w14:paraId="37BD981B" w14:textId="713EC264" w:rsidR="00EF4D43" w:rsidRDefault="00CA79E0" w:rsidP="001851FE">
      <w:pPr>
        <w:rPr>
          <w:sz w:val="24"/>
          <w:szCs w:val="24"/>
        </w:rPr>
      </w:pPr>
      <w:r w:rsidRPr="00814F7A">
        <w:rPr>
          <w:sz w:val="24"/>
          <w:szCs w:val="24"/>
        </w:rPr>
        <w:t xml:space="preserve">As part of that package, he </w:t>
      </w:r>
      <w:r w:rsidR="00E82068" w:rsidRPr="00814F7A">
        <w:rPr>
          <w:sz w:val="24"/>
          <w:szCs w:val="24"/>
        </w:rPr>
        <w:t>attends a social and life skills group, Step Together</w:t>
      </w:r>
      <w:r w:rsidR="00400EBB" w:rsidRPr="00814F7A">
        <w:rPr>
          <w:sz w:val="24"/>
          <w:szCs w:val="24"/>
        </w:rPr>
        <w:t xml:space="preserve"> (ST)</w:t>
      </w:r>
      <w:r w:rsidR="00E82068" w:rsidRPr="00814F7A">
        <w:rPr>
          <w:sz w:val="24"/>
          <w:szCs w:val="24"/>
        </w:rPr>
        <w:t xml:space="preserve">, three times a week and has one-to-one </w:t>
      </w:r>
      <w:r w:rsidR="002A1795" w:rsidRPr="00814F7A">
        <w:rPr>
          <w:sz w:val="24"/>
          <w:szCs w:val="24"/>
        </w:rPr>
        <w:t>support</w:t>
      </w:r>
      <w:r w:rsidR="00E82068" w:rsidRPr="00814F7A">
        <w:rPr>
          <w:sz w:val="24"/>
          <w:szCs w:val="24"/>
        </w:rPr>
        <w:t xml:space="preserve"> </w:t>
      </w:r>
      <w:r w:rsidR="002A1795" w:rsidRPr="00814F7A">
        <w:rPr>
          <w:sz w:val="24"/>
          <w:szCs w:val="24"/>
        </w:rPr>
        <w:t xml:space="preserve">from </w:t>
      </w:r>
      <w:r w:rsidR="00E82068" w:rsidRPr="00814F7A">
        <w:rPr>
          <w:sz w:val="24"/>
          <w:szCs w:val="24"/>
        </w:rPr>
        <w:t>ST staff at his home twice a week.</w:t>
      </w:r>
    </w:p>
    <w:p w14:paraId="17A30301" w14:textId="4B7AEECB" w:rsidR="001702CB" w:rsidRDefault="001702CB" w:rsidP="001702CB">
      <w:pPr>
        <w:rPr>
          <w:sz w:val="24"/>
          <w:szCs w:val="24"/>
        </w:rPr>
      </w:pPr>
      <w:r>
        <w:rPr>
          <w:sz w:val="24"/>
          <w:szCs w:val="24"/>
        </w:rPr>
        <w:t xml:space="preserve">RW </w:t>
      </w:r>
      <w:r w:rsidRPr="005C1547">
        <w:rPr>
          <w:sz w:val="24"/>
          <w:szCs w:val="24"/>
        </w:rPr>
        <w:t>has difficulties communicating and can struggle to make himself understood, which causes him significant anxiety</w:t>
      </w:r>
      <w:r w:rsidR="002D754E">
        <w:rPr>
          <w:sz w:val="24"/>
          <w:szCs w:val="24"/>
        </w:rPr>
        <w:t xml:space="preserve">, and </w:t>
      </w:r>
      <w:r w:rsidR="0087196E">
        <w:rPr>
          <w:sz w:val="24"/>
          <w:szCs w:val="24"/>
        </w:rPr>
        <w:t xml:space="preserve">he </w:t>
      </w:r>
      <w:r w:rsidR="002D754E">
        <w:rPr>
          <w:sz w:val="24"/>
          <w:szCs w:val="24"/>
        </w:rPr>
        <w:t xml:space="preserve">is </w:t>
      </w:r>
      <w:r w:rsidR="002D754E" w:rsidRPr="002D754E">
        <w:rPr>
          <w:sz w:val="24"/>
          <w:szCs w:val="24"/>
        </w:rPr>
        <w:t>unable to understand non</w:t>
      </w:r>
      <w:r w:rsidR="00E10D7E">
        <w:rPr>
          <w:sz w:val="24"/>
          <w:szCs w:val="24"/>
        </w:rPr>
        <w:t>-</w:t>
      </w:r>
      <w:r w:rsidR="002D754E" w:rsidRPr="002D754E">
        <w:rPr>
          <w:sz w:val="24"/>
          <w:szCs w:val="24"/>
        </w:rPr>
        <w:t>verbal communication</w:t>
      </w:r>
      <w:r w:rsidR="002D754E">
        <w:rPr>
          <w:sz w:val="24"/>
          <w:szCs w:val="24"/>
        </w:rPr>
        <w:t>.</w:t>
      </w:r>
    </w:p>
    <w:p w14:paraId="387558D7" w14:textId="692E5CEE" w:rsidR="00E80E39" w:rsidRPr="00814F7A" w:rsidRDefault="00E80E39" w:rsidP="001702CB">
      <w:pPr>
        <w:rPr>
          <w:sz w:val="24"/>
          <w:szCs w:val="24"/>
        </w:rPr>
      </w:pPr>
      <w:r>
        <w:rPr>
          <w:sz w:val="24"/>
          <w:szCs w:val="24"/>
        </w:rPr>
        <w:t xml:space="preserve">But attending the </w:t>
      </w:r>
      <w:r w:rsidRPr="00814F7A">
        <w:rPr>
          <w:sz w:val="24"/>
          <w:szCs w:val="24"/>
        </w:rPr>
        <w:t>social and life skills group</w:t>
      </w:r>
      <w:r>
        <w:rPr>
          <w:sz w:val="24"/>
          <w:szCs w:val="24"/>
        </w:rPr>
        <w:t xml:space="preserve"> has made him </w:t>
      </w:r>
      <w:r w:rsidR="00F962EE">
        <w:rPr>
          <w:sz w:val="24"/>
          <w:szCs w:val="24"/>
        </w:rPr>
        <w:t>happier and more confident, his family say</w:t>
      </w:r>
      <w:r w:rsidR="00C94E59">
        <w:rPr>
          <w:sz w:val="24"/>
          <w:szCs w:val="24"/>
        </w:rPr>
        <w:t xml:space="preserve">, and without </w:t>
      </w:r>
      <w:r w:rsidR="0087196E">
        <w:rPr>
          <w:sz w:val="24"/>
          <w:szCs w:val="24"/>
        </w:rPr>
        <w:t>those sessions</w:t>
      </w:r>
      <w:r w:rsidR="00C94E59">
        <w:rPr>
          <w:sz w:val="24"/>
          <w:szCs w:val="24"/>
        </w:rPr>
        <w:t xml:space="preserve"> </w:t>
      </w:r>
      <w:r w:rsidR="00C94E59" w:rsidRPr="00C94E59">
        <w:rPr>
          <w:sz w:val="24"/>
          <w:szCs w:val="24"/>
        </w:rPr>
        <w:t xml:space="preserve">he can become withdrawn, </w:t>
      </w:r>
      <w:proofErr w:type="gramStart"/>
      <w:r w:rsidR="00C94E59" w:rsidRPr="00C94E59">
        <w:rPr>
          <w:sz w:val="24"/>
          <w:szCs w:val="24"/>
        </w:rPr>
        <w:t>isolated</w:t>
      </w:r>
      <w:proofErr w:type="gramEnd"/>
      <w:r w:rsidR="00C94E59" w:rsidRPr="00C94E59">
        <w:rPr>
          <w:sz w:val="24"/>
          <w:szCs w:val="24"/>
        </w:rPr>
        <w:t xml:space="preserve"> and depressed. </w:t>
      </w:r>
    </w:p>
    <w:p w14:paraId="2E77F870" w14:textId="0914D54D" w:rsidR="00DB1B66" w:rsidRPr="00814F7A" w:rsidRDefault="00EC61CC" w:rsidP="00DB1B66">
      <w:pPr>
        <w:rPr>
          <w:sz w:val="24"/>
          <w:szCs w:val="24"/>
        </w:rPr>
      </w:pPr>
      <w:r>
        <w:rPr>
          <w:sz w:val="24"/>
          <w:szCs w:val="24"/>
        </w:rPr>
        <w:t>On</w:t>
      </w:r>
      <w:r w:rsidR="00DB1B66" w:rsidRPr="00814F7A">
        <w:rPr>
          <w:sz w:val="24"/>
          <w:szCs w:val="24"/>
        </w:rPr>
        <w:t xml:space="preserve"> top of the cost of attending the group, he pay</w:t>
      </w:r>
      <w:r w:rsidR="002C5B05" w:rsidRPr="00814F7A">
        <w:rPr>
          <w:sz w:val="24"/>
          <w:szCs w:val="24"/>
        </w:rPr>
        <w:t>s</w:t>
      </w:r>
      <w:r w:rsidR="00DB1B66" w:rsidRPr="00814F7A">
        <w:rPr>
          <w:sz w:val="24"/>
          <w:szCs w:val="24"/>
        </w:rPr>
        <w:t xml:space="preserve"> for the activities </w:t>
      </w:r>
      <w:r w:rsidR="00BA2AE8">
        <w:rPr>
          <w:sz w:val="24"/>
          <w:szCs w:val="24"/>
        </w:rPr>
        <w:t>he</w:t>
      </w:r>
      <w:r w:rsidR="00DB1B66" w:rsidRPr="00814F7A">
        <w:rPr>
          <w:sz w:val="24"/>
          <w:szCs w:val="24"/>
        </w:rPr>
        <w:t xml:space="preserve"> attend</w:t>
      </w:r>
      <w:r w:rsidR="00BA2AE8">
        <w:rPr>
          <w:sz w:val="24"/>
          <w:szCs w:val="24"/>
        </w:rPr>
        <w:t>s</w:t>
      </w:r>
      <w:r w:rsidR="00DB1B66" w:rsidRPr="00814F7A">
        <w:rPr>
          <w:sz w:val="24"/>
          <w:szCs w:val="24"/>
        </w:rPr>
        <w:t xml:space="preserve">, which </w:t>
      </w:r>
      <w:r w:rsidR="00BA2AE8">
        <w:rPr>
          <w:sz w:val="24"/>
          <w:szCs w:val="24"/>
        </w:rPr>
        <w:t xml:space="preserve">are </w:t>
      </w:r>
      <w:r w:rsidR="00DB1B66" w:rsidRPr="00814F7A">
        <w:rPr>
          <w:sz w:val="24"/>
          <w:szCs w:val="24"/>
        </w:rPr>
        <w:t>not covered by his support package.</w:t>
      </w:r>
    </w:p>
    <w:p w14:paraId="2FB0D9DB" w14:textId="701A6B9C" w:rsidR="00CC4C7D" w:rsidRPr="00814F7A" w:rsidRDefault="00C96617" w:rsidP="001851FE">
      <w:pPr>
        <w:rPr>
          <w:sz w:val="24"/>
          <w:szCs w:val="24"/>
        </w:rPr>
      </w:pPr>
      <w:r w:rsidRPr="00814F7A">
        <w:rPr>
          <w:sz w:val="24"/>
          <w:szCs w:val="24"/>
        </w:rPr>
        <w:t xml:space="preserve">He </w:t>
      </w:r>
      <w:r w:rsidR="007D58D9" w:rsidRPr="00814F7A">
        <w:rPr>
          <w:sz w:val="24"/>
          <w:szCs w:val="24"/>
        </w:rPr>
        <w:t xml:space="preserve">argued that the cost of attending </w:t>
      </w:r>
      <w:r w:rsidR="002C5B05" w:rsidRPr="00814F7A">
        <w:rPr>
          <w:sz w:val="24"/>
          <w:szCs w:val="24"/>
        </w:rPr>
        <w:t xml:space="preserve">these </w:t>
      </w:r>
      <w:r w:rsidR="00F64688" w:rsidRPr="00814F7A">
        <w:rPr>
          <w:sz w:val="24"/>
          <w:szCs w:val="24"/>
        </w:rPr>
        <w:t xml:space="preserve">activities </w:t>
      </w:r>
      <w:r w:rsidR="007C6EAE" w:rsidRPr="00814F7A">
        <w:rPr>
          <w:sz w:val="24"/>
          <w:szCs w:val="24"/>
        </w:rPr>
        <w:t>should be seen as “disability-related expenditure”</w:t>
      </w:r>
      <w:r w:rsidR="00F97AB1" w:rsidRPr="00814F7A">
        <w:rPr>
          <w:sz w:val="24"/>
          <w:szCs w:val="24"/>
        </w:rPr>
        <w:t xml:space="preserve">, disability-related costs that should be taken into consideration when assessing how much </w:t>
      </w:r>
      <w:r w:rsidR="00FC5BAA" w:rsidRPr="00814F7A">
        <w:rPr>
          <w:sz w:val="24"/>
          <w:szCs w:val="24"/>
        </w:rPr>
        <w:t>he</w:t>
      </w:r>
      <w:r w:rsidR="00F97AB1" w:rsidRPr="00814F7A">
        <w:rPr>
          <w:sz w:val="24"/>
          <w:szCs w:val="24"/>
        </w:rPr>
        <w:t xml:space="preserve"> can afford to pay</w:t>
      </w:r>
      <w:r w:rsidR="003C48D5" w:rsidRPr="00814F7A">
        <w:rPr>
          <w:sz w:val="24"/>
          <w:szCs w:val="24"/>
        </w:rPr>
        <w:t xml:space="preserve"> every week</w:t>
      </w:r>
      <w:r w:rsidR="00F97AB1" w:rsidRPr="00814F7A">
        <w:rPr>
          <w:sz w:val="24"/>
          <w:szCs w:val="24"/>
        </w:rPr>
        <w:t xml:space="preserve"> in care charges.</w:t>
      </w:r>
    </w:p>
    <w:p w14:paraId="662C2D64" w14:textId="5825235C" w:rsidR="003671C1" w:rsidRPr="004C7652" w:rsidRDefault="00512590" w:rsidP="001851FE">
      <w:pPr>
        <w:rPr>
          <w:sz w:val="24"/>
          <w:szCs w:val="24"/>
        </w:rPr>
      </w:pPr>
      <w:r w:rsidRPr="004C7652">
        <w:rPr>
          <w:sz w:val="24"/>
          <w:szCs w:val="24"/>
        </w:rPr>
        <w:t xml:space="preserve">The </w:t>
      </w:r>
      <w:r w:rsidR="00F717CB" w:rsidRPr="004C7652">
        <w:rPr>
          <w:sz w:val="24"/>
          <w:szCs w:val="24"/>
        </w:rPr>
        <w:t>council disagreed</w:t>
      </w:r>
      <w:r w:rsidR="004C7652" w:rsidRPr="004C7652">
        <w:rPr>
          <w:sz w:val="24"/>
          <w:szCs w:val="24"/>
        </w:rPr>
        <w:t>, and claimed RW had</w:t>
      </w:r>
      <w:r w:rsidR="004C7652" w:rsidRPr="004C7652">
        <w:rPr>
          <w:sz w:val="24"/>
          <w:szCs w:val="24"/>
        </w:rPr>
        <w:t xml:space="preserve"> “chosen” the activities, </w:t>
      </w:r>
      <w:r w:rsidR="004C7652" w:rsidRPr="004C7652">
        <w:rPr>
          <w:sz w:val="24"/>
          <w:szCs w:val="24"/>
        </w:rPr>
        <w:t>and so they were</w:t>
      </w:r>
      <w:r w:rsidR="004C7652" w:rsidRPr="004C7652">
        <w:rPr>
          <w:sz w:val="24"/>
          <w:szCs w:val="24"/>
        </w:rPr>
        <w:t xml:space="preserve"> not disability</w:t>
      </w:r>
      <w:r w:rsidR="004C7652" w:rsidRPr="004C7652">
        <w:rPr>
          <w:sz w:val="24"/>
          <w:szCs w:val="24"/>
        </w:rPr>
        <w:t>-</w:t>
      </w:r>
      <w:r w:rsidR="004C7652" w:rsidRPr="004C7652">
        <w:rPr>
          <w:sz w:val="24"/>
          <w:szCs w:val="24"/>
        </w:rPr>
        <w:t>related</w:t>
      </w:r>
      <w:r w:rsidR="004C7652" w:rsidRPr="004C7652">
        <w:rPr>
          <w:sz w:val="24"/>
          <w:szCs w:val="24"/>
        </w:rPr>
        <w:t>, and that his n</w:t>
      </w:r>
      <w:r w:rsidR="004C7652" w:rsidRPr="004C7652">
        <w:rPr>
          <w:sz w:val="24"/>
          <w:szCs w:val="24"/>
        </w:rPr>
        <w:t xml:space="preserve">eed </w:t>
      </w:r>
      <w:r w:rsidR="004C7652" w:rsidRPr="004C7652">
        <w:rPr>
          <w:sz w:val="24"/>
          <w:szCs w:val="24"/>
        </w:rPr>
        <w:t xml:space="preserve">was </w:t>
      </w:r>
      <w:r w:rsidR="004C7652" w:rsidRPr="004C7652">
        <w:rPr>
          <w:sz w:val="24"/>
          <w:szCs w:val="24"/>
        </w:rPr>
        <w:t xml:space="preserve">for support from staff </w:t>
      </w:r>
      <w:r w:rsidR="004C7652" w:rsidRPr="004C7652">
        <w:rPr>
          <w:sz w:val="24"/>
          <w:szCs w:val="24"/>
        </w:rPr>
        <w:t xml:space="preserve">and </w:t>
      </w:r>
      <w:r w:rsidR="004C7652" w:rsidRPr="004C7652">
        <w:rPr>
          <w:sz w:val="24"/>
          <w:szCs w:val="24"/>
        </w:rPr>
        <w:t xml:space="preserve">not </w:t>
      </w:r>
      <w:r w:rsidR="004C7652" w:rsidRPr="004C7652">
        <w:rPr>
          <w:sz w:val="24"/>
          <w:szCs w:val="24"/>
        </w:rPr>
        <w:t xml:space="preserve">for </w:t>
      </w:r>
      <w:r w:rsidR="004C7652" w:rsidRPr="004C7652">
        <w:rPr>
          <w:sz w:val="24"/>
          <w:szCs w:val="24"/>
        </w:rPr>
        <w:t>the activities</w:t>
      </w:r>
      <w:r w:rsidR="004C7652" w:rsidRPr="004C7652">
        <w:rPr>
          <w:sz w:val="24"/>
          <w:szCs w:val="24"/>
        </w:rPr>
        <w:t xml:space="preserve">, while there were </w:t>
      </w:r>
      <w:r w:rsidR="004C7652" w:rsidRPr="004C7652">
        <w:rPr>
          <w:sz w:val="24"/>
          <w:szCs w:val="24"/>
        </w:rPr>
        <w:t xml:space="preserve">cheaper ways for </w:t>
      </w:r>
      <w:r w:rsidR="00634A1F">
        <w:rPr>
          <w:sz w:val="24"/>
          <w:szCs w:val="24"/>
        </w:rPr>
        <w:t>him</w:t>
      </w:r>
      <w:r w:rsidR="004C7652" w:rsidRPr="004C7652">
        <w:rPr>
          <w:sz w:val="24"/>
          <w:szCs w:val="24"/>
        </w:rPr>
        <w:t xml:space="preserve"> to have social interaction</w:t>
      </w:r>
      <w:r w:rsidR="004C7652" w:rsidRPr="004C7652">
        <w:rPr>
          <w:sz w:val="24"/>
          <w:szCs w:val="24"/>
        </w:rPr>
        <w:t xml:space="preserve">, </w:t>
      </w:r>
      <w:r w:rsidR="004C7652" w:rsidRPr="004C7652">
        <w:rPr>
          <w:sz w:val="24"/>
          <w:szCs w:val="24"/>
        </w:rPr>
        <w:t xml:space="preserve">and </w:t>
      </w:r>
      <w:r w:rsidR="004C7652" w:rsidRPr="004C7652">
        <w:rPr>
          <w:sz w:val="24"/>
          <w:szCs w:val="24"/>
        </w:rPr>
        <w:t>that</w:t>
      </w:r>
      <w:r w:rsidR="004C7652" w:rsidRPr="004C7652">
        <w:rPr>
          <w:sz w:val="24"/>
          <w:szCs w:val="24"/>
        </w:rPr>
        <w:t xml:space="preserve"> such </w:t>
      </w:r>
      <w:r w:rsidR="004C7652" w:rsidRPr="004C7652">
        <w:rPr>
          <w:sz w:val="24"/>
          <w:szCs w:val="24"/>
        </w:rPr>
        <w:t>spending</w:t>
      </w:r>
      <w:r w:rsidR="004C7652" w:rsidRPr="004C7652">
        <w:rPr>
          <w:sz w:val="24"/>
          <w:szCs w:val="24"/>
        </w:rPr>
        <w:t xml:space="preserve"> </w:t>
      </w:r>
      <w:r w:rsidR="004C7652" w:rsidRPr="004C7652">
        <w:rPr>
          <w:sz w:val="24"/>
          <w:szCs w:val="24"/>
        </w:rPr>
        <w:t>was</w:t>
      </w:r>
      <w:r w:rsidR="004C7652" w:rsidRPr="004C7652">
        <w:rPr>
          <w:sz w:val="24"/>
          <w:szCs w:val="24"/>
        </w:rPr>
        <w:t xml:space="preserve"> part of his “care and support”</w:t>
      </w:r>
      <w:r w:rsidR="004C7652" w:rsidRPr="004C7652">
        <w:rPr>
          <w:sz w:val="24"/>
          <w:szCs w:val="24"/>
        </w:rPr>
        <w:t>.</w:t>
      </w:r>
    </w:p>
    <w:p w14:paraId="1BCF2DFA" w14:textId="0FF42F01" w:rsidR="00787999" w:rsidRPr="00D93846" w:rsidRDefault="00B2492E" w:rsidP="001851FE">
      <w:pPr>
        <w:rPr>
          <w:sz w:val="24"/>
          <w:szCs w:val="24"/>
        </w:rPr>
      </w:pPr>
      <w:r w:rsidRPr="00D93846">
        <w:rPr>
          <w:sz w:val="24"/>
          <w:szCs w:val="24"/>
        </w:rPr>
        <w:t xml:space="preserve">As a result, RW’s care charges </w:t>
      </w:r>
      <w:r w:rsidR="00787999" w:rsidRPr="00D93846">
        <w:rPr>
          <w:sz w:val="24"/>
          <w:szCs w:val="24"/>
        </w:rPr>
        <w:t xml:space="preserve">reached about £320 a month, which he could not afford to pay and often had to ask his mother to </w:t>
      </w:r>
      <w:r w:rsidR="003145E5" w:rsidRPr="00D93846">
        <w:rPr>
          <w:sz w:val="24"/>
          <w:szCs w:val="24"/>
        </w:rPr>
        <w:t xml:space="preserve">cover, </w:t>
      </w:r>
      <w:r w:rsidR="00EC718F" w:rsidRPr="00D93846">
        <w:rPr>
          <w:sz w:val="24"/>
          <w:szCs w:val="24"/>
        </w:rPr>
        <w:t>leaving</w:t>
      </w:r>
      <w:r w:rsidR="003145E5" w:rsidRPr="00D93846">
        <w:rPr>
          <w:sz w:val="24"/>
          <w:szCs w:val="24"/>
        </w:rPr>
        <w:t xml:space="preserve"> him “stressed and demoralised”.</w:t>
      </w:r>
    </w:p>
    <w:p w14:paraId="5F7F5D05" w14:textId="7D80BDDA" w:rsidR="00507FA9" w:rsidRPr="00814F7A" w:rsidRDefault="002C5B05" w:rsidP="001851FE">
      <w:pPr>
        <w:rPr>
          <w:sz w:val="24"/>
          <w:szCs w:val="24"/>
        </w:rPr>
      </w:pPr>
      <w:r w:rsidRPr="00814F7A">
        <w:rPr>
          <w:sz w:val="24"/>
          <w:szCs w:val="24"/>
        </w:rPr>
        <w:t>But the</w:t>
      </w:r>
      <w:r w:rsidR="00450C0E" w:rsidRPr="00814F7A">
        <w:rPr>
          <w:sz w:val="24"/>
          <w:szCs w:val="24"/>
        </w:rPr>
        <w:t xml:space="preserve"> </w:t>
      </w:r>
      <w:r w:rsidR="00852D54" w:rsidRPr="00814F7A">
        <w:rPr>
          <w:sz w:val="24"/>
          <w:szCs w:val="24"/>
        </w:rPr>
        <w:t>judge</w:t>
      </w:r>
      <w:r w:rsidR="00450C0E" w:rsidRPr="00814F7A">
        <w:rPr>
          <w:sz w:val="24"/>
          <w:szCs w:val="24"/>
        </w:rPr>
        <w:t xml:space="preserve"> </w:t>
      </w:r>
      <w:r w:rsidR="00837932" w:rsidRPr="00814F7A">
        <w:rPr>
          <w:sz w:val="24"/>
          <w:szCs w:val="24"/>
        </w:rPr>
        <w:t>found the council</w:t>
      </w:r>
      <w:r w:rsidR="00450C0E" w:rsidRPr="00814F7A">
        <w:rPr>
          <w:sz w:val="24"/>
          <w:szCs w:val="24"/>
        </w:rPr>
        <w:t xml:space="preserve"> </w:t>
      </w:r>
      <w:r w:rsidR="00FB0B3C" w:rsidRPr="00814F7A">
        <w:rPr>
          <w:sz w:val="24"/>
          <w:szCs w:val="24"/>
        </w:rPr>
        <w:t xml:space="preserve">was “wrong” </w:t>
      </w:r>
      <w:r w:rsidR="000D5711" w:rsidRPr="00814F7A">
        <w:rPr>
          <w:sz w:val="24"/>
          <w:szCs w:val="24"/>
        </w:rPr>
        <w:t xml:space="preserve">to conclude that the activities </w:t>
      </w:r>
      <w:r w:rsidR="003A0D98" w:rsidRPr="00814F7A">
        <w:rPr>
          <w:sz w:val="24"/>
          <w:szCs w:val="24"/>
        </w:rPr>
        <w:t xml:space="preserve">he attended at the social and life skills group </w:t>
      </w:r>
      <w:r w:rsidR="000D5711" w:rsidRPr="00814F7A">
        <w:rPr>
          <w:sz w:val="24"/>
          <w:szCs w:val="24"/>
        </w:rPr>
        <w:t xml:space="preserve">were not </w:t>
      </w:r>
      <w:proofErr w:type="gramStart"/>
      <w:r w:rsidR="000D5711" w:rsidRPr="00814F7A">
        <w:rPr>
          <w:sz w:val="24"/>
          <w:szCs w:val="24"/>
        </w:rPr>
        <w:t>disability-related</w:t>
      </w:r>
      <w:proofErr w:type="gramEnd"/>
      <w:r w:rsidR="000D5711" w:rsidRPr="00814F7A">
        <w:rPr>
          <w:sz w:val="24"/>
          <w:szCs w:val="24"/>
        </w:rPr>
        <w:t>.</w:t>
      </w:r>
      <w:r w:rsidR="003A0D98" w:rsidRPr="00814F7A">
        <w:rPr>
          <w:sz w:val="24"/>
          <w:szCs w:val="24"/>
        </w:rPr>
        <w:t xml:space="preserve"> </w:t>
      </w:r>
    </w:p>
    <w:p w14:paraId="2CE8872C" w14:textId="6D59E039" w:rsidR="00852D54" w:rsidRPr="00814F7A" w:rsidRDefault="00852D54" w:rsidP="001851FE">
      <w:pPr>
        <w:rPr>
          <w:sz w:val="24"/>
          <w:szCs w:val="24"/>
        </w:rPr>
      </w:pPr>
      <w:r w:rsidRPr="00814F7A">
        <w:rPr>
          <w:sz w:val="24"/>
          <w:szCs w:val="24"/>
        </w:rPr>
        <w:lastRenderedPageBreak/>
        <w:t>He concluded that in “an important and material respect”, the council had failed to meet RW’s eligible care and support needs by refusing to recognise the activity costs as disability-related expenditure.</w:t>
      </w:r>
    </w:p>
    <w:p w14:paraId="6AC5CD89" w14:textId="291C55BA" w:rsidR="00F43457" w:rsidRPr="00814F7A" w:rsidRDefault="00363241" w:rsidP="001851FE">
      <w:pPr>
        <w:rPr>
          <w:sz w:val="24"/>
          <w:szCs w:val="24"/>
        </w:rPr>
      </w:pPr>
      <w:r>
        <w:rPr>
          <w:sz w:val="24"/>
          <w:szCs w:val="24"/>
        </w:rPr>
        <w:t>Deputy high court judge</w:t>
      </w:r>
      <w:r w:rsidR="00FC235C" w:rsidRPr="00814F7A">
        <w:rPr>
          <w:sz w:val="24"/>
          <w:szCs w:val="24"/>
        </w:rPr>
        <w:t xml:space="preserve"> </w:t>
      </w:r>
      <w:r w:rsidR="00AE6F4E" w:rsidRPr="00814F7A">
        <w:rPr>
          <w:sz w:val="24"/>
          <w:szCs w:val="24"/>
        </w:rPr>
        <w:t>Dexter Dias</w:t>
      </w:r>
      <w:r>
        <w:rPr>
          <w:sz w:val="24"/>
          <w:szCs w:val="24"/>
        </w:rPr>
        <w:t xml:space="preserve"> </w:t>
      </w:r>
      <w:r w:rsidR="00AC24CD" w:rsidRPr="00814F7A">
        <w:rPr>
          <w:sz w:val="24"/>
          <w:szCs w:val="24"/>
        </w:rPr>
        <w:t xml:space="preserve">said the council was also wrong </w:t>
      </w:r>
      <w:r w:rsidR="004E515C" w:rsidRPr="00814F7A">
        <w:rPr>
          <w:sz w:val="24"/>
          <w:szCs w:val="24"/>
        </w:rPr>
        <w:t xml:space="preserve">to fail to take enough account of </w:t>
      </w:r>
      <w:r w:rsidR="00AC24CD" w:rsidRPr="00814F7A">
        <w:rPr>
          <w:sz w:val="24"/>
          <w:szCs w:val="24"/>
        </w:rPr>
        <w:t>“adverse emotional impact, social anxiety, the claimant’s wishes and feelings, autonomy and choice”</w:t>
      </w:r>
      <w:r w:rsidR="00177441" w:rsidRPr="00814F7A">
        <w:rPr>
          <w:sz w:val="24"/>
          <w:szCs w:val="24"/>
        </w:rPr>
        <w:t xml:space="preserve"> and</w:t>
      </w:r>
      <w:r w:rsidR="00803E2C" w:rsidRPr="00814F7A">
        <w:rPr>
          <w:sz w:val="24"/>
          <w:szCs w:val="24"/>
        </w:rPr>
        <w:t xml:space="preserve"> that it</w:t>
      </w:r>
      <w:r w:rsidR="00177441" w:rsidRPr="00814F7A">
        <w:rPr>
          <w:sz w:val="24"/>
          <w:szCs w:val="24"/>
        </w:rPr>
        <w:t xml:space="preserve"> had </w:t>
      </w:r>
      <w:r w:rsidR="00902E21" w:rsidRPr="00814F7A">
        <w:rPr>
          <w:sz w:val="24"/>
          <w:szCs w:val="24"/>
        </w:rPr>
        <w:t>given “</w:t>
      </w:r>
      <w:r w:rsidR="00177441" w:rsidRPr="00814F7A">
        <w:rPr>
          <w:sz w:val="24"/>
          <w:szCs w:val="24"/>
        </w:rPr>
        <w:t>disproportionate, excessive and unreasonable weight to financial considerations</w:t>
      </w:r>
      <w:r w:rsidR="00902E21" w:rsidRPr="00814F7A">
        <w:rPr>
          <w:sz w:val="24"/>
          <w:szCs w:val="24"/>
        </w:rPr>
        <w:t>”.</w:t>
      </w:r>
    </w:p>
    <w:p w14:paraId="5EAB2CA2" w14:textId="787DC09E" w:rsidR="001157AB" w:rsidRPr="00814F7A" w:rsidRDefault="001157AB" w:rsidP="001851FE">
      <w:pPr>
        <w:rPr>
          <w:sz w:val="24"/>
          <w:szCs w:val="24"/>
        </w:rPr>
      </w:pPr>
      <w:r w:rsidRPr="00814F7A">
        <w:rPr>
          <w:sz w:val="24"/>
          <w:szCs w:val="24"/>
        </w:rPr>
        <w:t xml:space="preserve">The judge concluded that the council had </w:t>
      </w:r>
      <w:r w:rsidR="00B91BF2" w:rsidRPr="00814F7A">
        <w:rPr>
          <w:sz w:val="24"/>
          <w:szCs w:val="24"/>
        </w:rPr>
        <w:t xml:space="preserve">not “carefully weighed” </w:t>
      </w:r>
      <w:r w:rsidR="005A224B" w:rsidRPr="00814F7A">
        <w:rPr>
          <w:sz w:val="24"/>
          <w:szCs w:val="24"/>
        </w:rPr>
        <w:t>the impact</w:t>
      </w:r>
      <w:r w:rsidR="00D94ED0" w:rsidRPr="00814F7A">
        <w:rPr>
          <w:sz w:val="24"/>
          <w:szCs w:val="24"/>
        </w:rPr>
        <w:t xml:space="preserve"> on RW </w:t>
      </w:r>
      <w:r w:rsidR="007115CE" w:rsidRPr="00814F7A">
        <w:rPr>
          <w:sz w:val="24"/>
          <w:szCs w:val="24"/>
        </w:rPr>
        <w:t xml:space="preserve">if he could not attend </w:t>
      </w:r>
      <w:r w:rsidR="005A224B" w:rsidRPr="00814F7A">
        <w:rPr>
          <w:sz w:val="24"/>
          <w:szCs w:val="24"/>
        </w:rPr>
        <w:t>the group sessions</w:t>
      </w:r>
      <w:r w:rsidR="0064505D" w:rsidRPr="00814F7A">
        <w:rPr>
          <w:sz w:val="24"/>
          <w:szCs w:val="24"/>
        </w:rPr>
        <w:t>.</w:t>
      </w:r>
    </w:p>
    <w:p w14:paraId="229B236A" w14:textId="1548F9CC" w:rsidR="00D91BC1" w:rsidRPr="00814F7A" w:rsidRDefault="00D91BC1" w:rsidP="001851FE">
      <w:pPr>
        <w:rPr>
          <w:sz w:val="24"/>
          <w:szCs w:val="24"/>
        </w:rPr>
      </w:pPr>
      <w:r w:rsidRPr="00814F7A">
        <w:rPr>
          <w:sz w:val="24"/>
          <w:szCs w:val="24"/>
        </w:rPr>
        <w:t xml:space="preserve">And he suggested that the council had </w:t>
      </w:r>
      <w:r w:rsidR="00F56963">
        <w:rPr>
          <w:sz w:val="24"/>
          <w:szCs w:val="24"/>
        </w:rPr>
        <w:t>failed to take account of</w:t>
      </w:r>
      <w:r w:rsidRPr="00814F7A">
        <w:rPr>
          <w:sz w:val="24"/>
          <w:szCs w:val="24"/>
        </w:rPr>
        <w:t xml:space="preserve"> the UN Convention on the Rights of Persons with Disabilities</w:t>
      </w:r>
      <w:r w:rsidR="005A46DA" w:rsidRPr="00814F7A">
        <w:rPr>
          <w:sz w:val="24"/>
          <w:szCs w:val="24"/>
        </w:rPr>
        <w:t xml:space="preserve"> by placing “undue emphasis” </w:t>
      </w:r>
      <w:r w:rsidRPr="00814F7A">
        <w:rPr>
          <w:sz w:val="24"/>
          <w:szCs w:val="24"/>
        </w:rPr>
        <w:t xml:space="preserve">on the question of cost without properly considering </w:t>
      </w:r>
      <w:r w:rsidR="00F04C95" w:rsidRPr="00814F7A">
        <w:rPr>
          <w:sz w:val="24"/>
          <w:szCs w:val="24"/>
        </w:rPr>
        <w:t xml:space="preserve">the </w:t>
      </w:r>
      <w:r w:rsidRPr="00814F7A">
        <w:rPr>
          <w:sz w:val="24"/>
          <w:szCs w:val="24"/>
        </w:rPr>
        <w:t xml:space="preserve">impact on </w:t>
      </w:r>
      <w:r w:rsidR="00F04C95" w:rsidRPr="00814F7A">
        <w:rPr>
          <w:sz w:val="24"/>
          <w:szCs w:val="24"/>
        </w:rPr>
        <w:t xml:space="preserve">RW, who needs support </w:t>
      </w:r>
      <w:r w:rsidRPr="00814F7A">
        <w:rPr>
          <w:sz w:val="24"/>
          <w:szCs w:val="24"/>
        </w:rPr>
        <w:t xml:space="preserve">to live </w:t>
      </w:r>
      <w:r w:rsidR="00F04C95" w:rsidRPr="00814F7A">
        <w:rPr>
          <w:sz w:val="24"/>
          <w:szCs w:val="24"/>
        </w:rPr>
        <w:t>“</w:t>
      </w:r>
      <w:r w:rsidRPr="00814F7A">
        <w:rPr>
          <w:sz w:val="24"/>
          <w:szCs w:val="24"/>
        </w:rPr>
        <w:t>independently and autonomously</w:t>
      </w:r>
      <w:r w:rsidR="00F04C95" w:rsidRPr="00814F7A">
        <w:rPr>
          <w:sz w:val="24"/>
          <w:szCs w:val="24"/>
        </w:rPr>
        <w:t>”</w:t>
      </w:r>
      <w:r w:rsidRPr="00814F7A">
        <w:rPr>
          <w:sz w:val="24"/>
          <w:szCs w:val="24"/>
        </w:rPr>
        <w:t>.</w:t>
      </w:r>
    </w:p>
    <w:p w14:paraId="4114F271" w14:textId="6B80A327" w:rsidR="002F552E" w:rsidRPr="00814F7A" w:rsidRDefault="002F552E" w:rsidP="001851FE">
      <w:pPr>
        <w:rPr>
          <w:sz w:val="24"/>
          <w:szCs w:val="24"/>
        </w:rPr>
      </w:pPr>
      <w:r w:rsidRPr="00814F7A">
        <w:rPr>
          <w:sz w:val="24"/>
          <w:szCs w:val="24"/>
        </w:rPr>
        <w:t xml:space="preserve">RW had said in his care plan that </w:t>
      </w:r>
      <w:r w:rsidR="00F04C95" w:rsidRPr="00814F7A">
        <w:rPr>
          <w:sz w:val="24"/>
          <w:szCs w:val="24"/>
        </w:rPr>
        <w:t xml:space="preserve">the other attendees at the social and life skills group were </w:t>
      </w:r>
      <w:r w:rsidR="002D5426" w:rsidRPr="00814F7A">
        <w:rPr>
          <w:sz w:val="24"/>
          <w:szCs w:val="24"/>
        </w:rPr>
        <w:t>“the only group of friends that I have”.</w:t>
      </w:r>
    </w:p>
    <w:p w14:paraId="7080EA95" w14:textId="10DF5505" w:rsidR="00A176EE" w:rsidRPr="00814F7A" w:rsidRDefault="00803E2C" w:rsidP="001851FE">
      <w:pPr>
        <w:rPr>
          <w:sz w:val="24"/>
          <w:szCs w:val="24"/>
        </w:rPr>
      </w:pPr>
      <w:r w:rsidRPr="00814F7A">
        <w:rPr>
          <w:sz w:val="24"/>
          <w:szCs w:val="24"/>
        </w:rPr>
        <w:t>He</w:t>
      </w:r>
      <w:r w:rsidR="00A176EE" w:rsidRPr="00814F7A">
        <w:rPr>
          <w:sz w:val="24"/>
          <w:szCs w:val="24"/>
        </w:rPr>
        <w:t xml:space="preserve"> had said in a statement that the other attendees of the ST group were his “circle and support system</w:t>
      </w:r>
      <w:r w:rsidR="00C05BB3" w:rsidRPr="00814F7A">
        <w:rPr>
          <w:sz w:val="24"/>
          <w:szCs w:val="24"/>
        </w:rPr>
        <w:t>”, adding:</w:t>
      </w:r>
      <w:r w:rsidR="00A176EE" w:rsidRPr="00814F7A">
        <w:rPr>
          <w:sz w:val="24"/>
          <w:szCs w:val="24"/>
        </w:rPr>
        <w:t xml:space="preserve"> </w:t>
      </w:r>
      <w:r w:rsidR="00C05BB3" w:rsidRPr="00814F7A">
        <w:rPr>
          <w:sz w:val="24"/>
          <w:szCs w:val="24"/>
        </w:rPr>
        <w:t>“</w:t>
      </w:r>
      <w:r w:rsidR="00A176EE" w:rsidRPr="00814F7A">
        <w:rPr>
          <w:sz w:val="24"/>
          <w:szCs w:val="24"/>
        </w:rPr>
        <w:t>I otherwise have difficulty making and maintaining friendships and without social contact I can get very low.”</w:t>
      </w:r>
    </w:p>
    <w:p w14:paraId="6CF698B3" w14:textId="1CC38D7E" w:rsidR="001157AB" w:rsidRPr="00814F7A" w:rsidRDefault="001864A1" w:rsidP="001851FE">
      <w:pPr>
        <w:rPr>
          <w:sz w:val="24"/>
          <w:szCs w:val="24"/>
        </w:rPr>
      </w:pPr>
      <w:r w:rsidRPr="00814F7A">
        <w:rPr>
          <w:sz w:val="24"/>
          <w:szCs w:val="24"/>
        </w:rPr>
        <w:t>The judge described the council’s approach as “extraordinary” because it had “discounted</w:t>
      </w:r>
      <w:r w:rsidR="00722034" w:rsidRPr="00814F7A">
        <w:rPr>
          <w:sz w:val="24"/>
          <w:szCs w:val="24"/>
        </w:rPr>
        <w:t>” spending that allowed RW</w:t>
      </w:r>
      <w:r w:rsidRPr="00814F7A">
        <w:rPr>
          <w:sz w:val="24"/>
          <w:szCs w:val="24"/>
        </w:rPr>
        <w:t xml:space="preserve"> </w:t>
      </w:r>
      <w:r w:rsidR="00722034" w:rsidRPr="00814F7A">
        <w:rPr>
          <w:sz w:val="24"/>
          <w:szCs w:val="24"/>
        </w:rPr>
        <w:t>“</w:t>
      </w:r>
      <w:r w:rsidRPr="00814F7A">
        <w:rPr>
          <w:sz w:val="24"/>
          <w:szCs w:val="24"/>
        </w:rPr>
        <w:t>to develop his social skills and confidence through the arranged groups activities in the context of an environment he feels secure in”.</w:t>
      </w:r>
    </w:p>
    <w:p w14:paraId="7BC9A597" w14:textId="5CB5D973" w:rsidR="00F2731B" w:rsidRPr="00814F7A" w:rsidRDefault="00F2731B" w:rsidP="001851FE">
      <w:pPr>
        <w:rPr>
          <w:sz w:val="24"/>
          <w:szCs w:val="24"/>
        </w:rPr>
      </w:pPr>
      <w:r w:rsidRPr="00814F7A">
        <w:rPr>
          <w:sz w:val="24"/>
          <w:szCs w:val="24"/>
        </w:rPr>
        <w:t xml:space="preserve">He also suggested that the council had </w:t>
      </w:r>
      <w:r w:rsidR="00C63B4D">
        <w:rPr>
          <w:sz w:val="24"/>
          <w:szCs w:val="24"/>
        </w:rPr>
        <w:t>failed to take account of disabled people’s right</w:t>
      </w:r>
      <w:r w:rsidR="00D63641">
        <w:rPr>
          <w:sz w:val="24"/>
          <w:szCs w:val="24"/>
        </w:rPr>
        <w:t>s</w:t>
      </w:r>
      <w:r w:rsidR="00C63B4D">
        <w:rPr>
          <w:sz w:val="24"/>
          <w:szCs w:val="24"/>
        </w:rPr>
        <w:t xml:space="preserve"> under the</w:t>
      </w:r>
      <w:r w:rsidRPr="00814F7A">
        <w:rPr>
          <w:sz w:val="24"/>
          <w:szCs w:val="24"/>
        </w:rPr>
        <w:t xml:space="preserve"> UN </w:t>
      </w:r>
      <w:r w:rsidR="00D91BC1" w:rsidRPr="00814F7A">
        <w:rPr>
          <w:sz w:val="24"/>
          <w:szCs w:val="24"/>
        </w:rPr>
        <w:t>c</w:t>
      </w:r>
      <w:r w:rsidRPr="00814F7A">
        <w:rPr>
          <w:sz w:val="24"/>
          <w:szCs w:val="24"/>
        </w:rPr>
        <w:t xml:space="preserve">onvention to </w:t>
      </w:r>
      <w:r w:rsidR="00C63B4D">
        <w:rPr>
          <w:sz w:val="24"/>
          <w:szCs w:val="24"/>
        </w:rPr>
        <w:t xml:space="preserve">be </w:t>
      </w:r>
      <w:r w:rsidRPr="00814F7A">
        <w:rPr>
          <w:sz w:val="24"/>
          <w:szCs w:val="24"/>
        </w:rPr>
        <w:t>put at the heart of decision-making.</w:t>
      </w:r>
    </w:p>
    <w:p w14:paraId="2D7F5BF7" w14:textId="26F36783" w:rsidR="002C5B05" w:rsidRDefault="002C5B05" w:rsidP="001851FE">
      <w:pPr>
        <w:rPr>
          <w:sz w:val="24"/>
          <w:szCs w:val="24"/>
        </w:rPr>
      </w:pPr>
      <w:r w:rsidRPr="00814F7A">
        <w:rPr>
          <w:sz w:val="24"/>
          <w:szCs w:val="24"/>
        </w:rPr>
        <w:t>He concluded that the council had behaved unlawfully.</w:t>
      </w:r>
    </w:p>
    <w:p w14:paraId="6503716B" w14:textId="07B3D05C" w:rsidR="005710F6" w:rsidRDefault="005710F6" w:rsidP="001851FE">
      <w:pPr>
        <w:rPr>
          <w:sz w:val="24"/>
          <w:szCs w:val="24"/>
        </w:rPr>
      </w:pPr>
      <w:r>
        <w:rPr>
          <w:sz w:val="24"/>
          <w:szCs w:val="24"/>
        </w:rPr>
        <w:t>RW said</w:t>
      </w:r>
      <w:r w:rsidR="00591B69">
        <w:rPr>
          <w:sz w:val="24"/>
          <w:szCs w:val="24"/>
        </w:rPr>
        <w:t xml:space="preserve"> after the judgment</w:t>
      </w:r>
      <w:r>
        <w:rPr>
          <w:sz w:val="24"/>
          <w:szCs w:val="24"/>
        </w:rPr>
        <w:t xml:space="preserve">: </w:t>
      </w:r>
      <w:r w:rsidRPr="005710F6">
        <w:rPr>
          <w:sz w:val="24"/>
          <w:szCs w:val="24"/>
        </w:rPr>
        <w:t>“I am very glad to have won this case and it will help me to continue attending my group without all the financial worry.”</w:t>
      </w:r>
    </w:p>
    <w:p w14:paraId="4364F573" w14:textId="7DD88BFB" w:rsidR="003145E5" w:rsidRDefault="00911AF5" w:rsidP="001851FE">
      <w:pPr>
        <w:rPr>
          <w:sz w:val="24"/>
          <w:szCs w:val="24"/>
        </w:rPr>
      </w:pPr>
      <w:hyperlink r:id="rId29" w:history="1">
        <w:r w:rsidR="00B92914" w:rsidRPr="00FC5089">
          <w:rPr>
            <w:rStyle w:val="Hyperlink"/>
            <w:sz w:val="24"/>
            <w:szCs w:val="24"/>
          </w:rPr>
          <w:t>Inclusion London</w:t>
        </w:r>
      </w:hyperlink>
      <w:r w:rsidR="00B92914">
        <w:rPr>
          <w:sz w:val="24"/>
          <w:szCs w:val="24"/>
        </w:rPr>
        <w:t xml:space="preserve"> </w:t>
      </w:r>
      <w:r w:rsidR="003145E5">
        <w:rPr>
          <w:sz w:val="24"/>
          <w:szCs w:val="24"/>
        </w:rPr>
        <w:t xml:space="preserve">and </w:t>
      </w:r>
      <w:hyperlink r:id="rId30" w:history="1">
        <w:r w:rsidR="003145E5" w:rsidRPr="00B224D9">
          <w:rPr>
            <w:rStyle w:val="Hyperlink"/>
            <w:sz w:val="24"/>
            <w:szCs w:val="24"/>
          </w:rPr>
          <w:t>Greater Manchester Coalition of Disabled People (GMCDP)</w:t>
        </w:r>
      </w:hyperlink>
      <w:r w:rsidR="003145E5">
        <w:rPr>
          <w:sz w:val="24"/>
          <w:szCs w:val="24"/>
        </w:rPr>
        <w:t xml:space="preserve"> both praised RW for taking the case.</w:t>
      </w:r>
    </w:p>
    <w:p w14:paraId="343648D3" w14:textId="45B22255" w:rsidR="0057275D" w:rsidRDefault="00FC5089" w:rsidP="002515FA">
      <w:pPr>
        <w:rPr>
          <w:sz w:val="24"/>
          <w:szCs w:val="24"/>
        </w:rPr>
      </w:pPr>
      <w:r w:rsidRPr="00FC5089">
        <w:rPr>
          <w:sz w:val="24"/>
          <w:szCs w:val="24"/>
        </w:rPr>
        <w:t>Svetlana Kotova, director of campaigns and justice for</w:t>
      </w:r>
      <w:r w:rsidR="00B92914">
        <w:rPr>
          <w:sz w:val="24"/>
          <w:szCs w:val="24"/>
        </w:rPr>
        <w:t xml:space="preserve"> Inclusion London</w:t>
      </w:r>
      <w:r w:rsidRPr="00FC5089">
        <w:rPr>
          <w:sz w:val="24"/>
          <w:szCs w:val="24"/>
        </w:rPr>
        <w:t>,</w:t>
      </w:r>
      <w:r>
        <w:rPr>
          <w:sz w:val="24"/>
          <w:szCs w:val="24"/>
        </w:rPr>
        <w:t xml:space="preserve"> </w:t>
      </w:r>
      <w:r w:rsidR="00F45FF4">
        <w:rPr>
          <w:sz w:val="24"/>
          <w:szCs w:val="24"/>
        </w:rPr>
        <w:t xml:space="preserve">which is campaigning for the government and local authorities </w:t>
      </w:r>
      <w:hyperlink r:id="rId31" w:history="1">
        <w:r w:rsidR="00F45FF4" w:rsidRPr="00F45FF4">
          <w:rPr>
            <w:rStyle w:val="Hyperlink"/>
            <w:sz w:val="24"/>
            <w:szCs w:val="24"/>
          </w:rPr>
          <w:t>to scrap all care charges</w:t>
        </w:r>
      </w:hyperlink>
      <w:r w:rsidR="00F45FF4">
        <w:rPr>
          <w:sz w:val="24"/>
          <w:szCs w:val="24"/>
        </w:rPr>
        <w:t xml:space="preserve">, </w:t>
      </w:r>
      <w:r w:rsidR="002515FA">
        <w:rPr>
          <w:sz w:val="24"/>
          <w:szCs w:val="24"/>
        </w:rPr>
        <w:t>said the judgment</w:t>
      </w:r>
      <w:r w:rsidR="0057275D">
        <w:rPr>
          <w:sz w:val="24"/>
          <w:szCs w:val="24"/>
        </w:rPr>
        <w:t xml:space="preserve"> “</w:t>
      </w:r>
      <w:r w:rsidR="002515FA" w:rsidRPr="002515FA">
        <w:rPr>
          <w:sz w:val="24"/>
          <w:szCs w:val="24"/>
        </w:rPr>
        <w:t xml:space="preserve">exposes how cruel, intimidating and often oppressive the system of claiming </w:t>
      </w:r>
      <w:r w:rsidR="0057275D">
        <w:rPr>
          <w:sz w:val="24"/>
          <w:szCs w:val="24"/>
        </w:rPr>
        <w:t>DRE</w:t>
      </w:r>
      <w:r w:rsidR="002515FA" w:rsidRPr="002515FA">
        <w:rPr>
          <w:sz w:val="24"/>
          <w:szCs w:val="24"/>
        </w:rPr>
        <w:t xml:space="preserve"> is</w:t>
      </w:r>
      <w:r w:rsidR="00F45FF4">
        <w:rPr>
          <w:sz w:val="24"/>
          <w:szCs w:val="24"/>
        </w:rPr>
        <w:t>*</w:t>
      </w:r>
      <w:r w:rsidR="005D16CD">
        <w:rPr>
          <w:sz w:val="24"/>
          <w:szCs w:val="24"/>
        </w:rPr>
        <w:t>”</w:t>
      </w:r>
      <w:r w:rsidR="002515FA" w:rsidRPr="002515FA">
        <w:rPr>
          <w:sz w:val="24"/>
          <w:szCs w:val="24"/>
        </w:rPr>
        <w:t xml:space="preserve">.  </w:t>
      </w:r>
    </w:p>
    <w:p w14:paraId="50B9CABE" w14:textId="724E8032" w:rsidR="0057275D" w:rsidRDefault="005D16CD" w:rsidP="002515FA">
      <w:pPr>
        <w:rPr>
          <w:sz w:val="24"/>
          <w:szCs w:val="24"/>
        </w:rPr>
      </w:pPr>
      <w:r>
        <w:rPr>
          <w:sz w:val="24"/>
          <w:szCs w:val="24"/>
        </w:rPr>
        <w:t xml:space="preserve">She said: </w:t>
      </w:r>
      <w:r w:rsidR="0057275D">
        <w:rPr>
          <w:sz w:val="24"/>
          <w:szCs w:val="24"/>
        </w:rPr>
        <w:t>“</w:t>
      </w:r>
      <w:r w:rsidR="002515FA" w:rsidRPr="002515FA">
        <w:rPr>
          <w:sz w:val="24"/>
          <w:szCs w:val="24"/>
        </w:rPr>
        <w:t xml:space="preserve">Windsor is not an exception. We see many cases where local authorities come up with all kinds of reasons not to allow DRE.  </w:t>
      </w:r>
    </w:p>
    <w:p w14:paraId="47AD562F" w14:textId="77777777" w:rsidR="0057275D" w:rsidRDefault="0057275D" w:rsidP="002515FA">
      <w:pPr>
        <w:rPr>
          <w:sz w:val="24"/>
          <w:szCs w:val="24"/>
        </w:rPr>
      </w:pPr>
      <w:r>
        <w:rPr>
          <w:sz w:val="24"/>
          <w:szCs w:val="24"/>
        </w:rPr>
        <w:t>“</w:t>
      </w:r>
      <w:r w:rsidR="002515FA" w:rsidRPr="002515FA">
        <w:rPr>
          <w:sz w:val="24"/>
          <w:szCs w:val="24"/>
        </w:rPr>
        <w:t xml:space="preserve">People who already struggle financially and require support are made to evidence every penny, </w:t>
      </w:r>
      <w:proofErr w:type="gramStart"/>
      <w:r w:rsidR="002515FA" w:rsidRPr="002515FA">
        <w:rPr>
          <w:sz w:val="24"/>
          <w:szCs w:val="24"/>
        </w:rPr>
        <w:t>argue</w:t>
      </w:r>
      <w:proofErr w:type="gramEnd"/>
      <w:r w:rsidR="002515FA" w:rsidRPr="002515FA">
        <w:rPr>
          <w:sz w:val="24"/>
          <w:szCs w:val="24"/>
        </w:rPr>
        <w:t xml:space="preserve"> and complain for months and often years just to keep a bit more of their benefits money and spend it on extra costs that they need.  </w:t>
      </w:r>
    </w:p>
    <w:p w14:paraId="2E65032E" w14:textId="586ED869" w:rsidR="002515FA" w:rsidRDefault="0057275D" w:rsidP="00F20BA1">
      <w:pPr>
        <w:rPr>
          <w:sz w:val="24"/>
          <w:szCs w:val="24"/>
        </w:rPr>
      </w:pPr>
      <w:r>
        <w:rPr>
          <w:sz w:val="24"/>
          <w:szCs w:val="24"/>
        </w:rPr>
        <w:lastRenderedPageBreak/>
        <w:t>“</w:t>
      </w:r>
      <w:r w:rsidR="002515FA" w:rsidRPr="002515FA">
        <w:rPr>
          <w:sz w:val="24"/>
          <w:szCs w:val="24"/>
        </w:rPr>
        <w:t xml:space="preserve">It is a scandal that the judge has to remind local authorities that cheapest is not the best and that they need to consider things on </w:t>
      </w:r>
      <w:r>
        <w:rPr>
          <w:sz w:val="24"/>
          <w:szCs w:val="24"/>
        </w:rPr>
        <w:t xml:space="preserve">an </w:t>
      </w:r>
      <w:r w:rsidR="002515FA" w:rsidRPr="002515FA">
        <w:rPr>
          <w:sz w:val="24"/>
          <w:szCs w:val="24"/>
        </w:rPr>
        <w:t>individual basis, taking into account wider context.</w:t>
      </w:r>
      <w:r w:rsidR="009E4A7E">
        <w:rPr>
          <w:sz w:val="24"/>
          <w:szCs w:val="24"/>
        </w:rPr>
        <w:t>”</w:t>
      </w:r>
    </w:p>
    <w:p w14:paraId="74143DC6" w14:textId="20B275AE" w:rsidR="007032DA" w:rsidRDefault="003366F5" w:rsidP="00C82691">
      <w:pPr>
        <w:rPr>
          <w:sz w:val="24"/>
          <w:szCs w:val="24"/>
        </w:rPr>
      </w:pPr>
      <w:r w:rsidRPr="003366F5">
        <w:rPr>
          <w:sz w:val="24"/>
          <w:szCs w:val="24"/>
        </w:rPr>
        <w:t>Helen Rowlands, a</w:t>
      </w:r>
      <w:r w:rsidR="003145E5">
        <w:rPr>
          <w:sz w:val="24"/>
          <w:szCs w:val="24"/>
        </w:rPr>
        <w:t xml:space="preserve"> GMCDP</w:t>
      </w:r>
      <w:r w:rsidRPr="003366F5">
        <w:rPr>
          <w:sz w:val="24"/>
          <w:szCs w:val="24"/>
        </w:rPr>
        <w:t xml:space="preserve"> executive council member</w:t>
      </w:r>
      <w:r w:rsidR="00336493">
        <w:rPr>
          <w:sz w:val="24"/>
          <w:szCs w:val="24"/>
        </w:rPr>
        <w:t>,</w:t>
      </w:r>
      <w:r w:rsidRPr="003366F5">
        <w:rPr>
          <w:sz w:val="24"/>
          <w:szCs w:val="24"/>
        </w:rPr>
        <w:t xml:space="preserve"> </w:t>
      </w:r>
      <w:r w:rsidR="00C82691">
        <w:rPr>
          <w:sz w:val="24"/>
          <w:szCs w:val="24"/>
        </w:rPr>
        <w:t xml:space="preserve">said that navigating DRE was </w:t>
      </w:r>
      <w:r w:rsidR="00F20BA1" w:rsidRPr="00F20BA1">
        <w:rPr>
          <w:sz w:val="24"/>
          <w:szCs w:val="24"/>
        </w:rPr>
        <w:t xml:space="preserve">often a </w:t>
      </w:r>
      <w:r w:rsidR="00891BE0">
        <w:rPr>
          <w:sz w:val="24"/>
          <w:szCs w:val="24"/>
        </w:rPr>
        <w:t>“</w:t>
      </w:r>
      <w:r w:rsidR="00F20BA1" w:rsidRPr="00F20BA1">
        <w:rPr>
          <w:sz w:val="24"/>
          <w:szCs w:val="24"/>
        </w:rPr>
        <w:t>bureaucratic nightmare for disabled people with statutory non-residential care needs who are charged by their local authority for the support they need</w:t>
      </w:r>
      <w:r w:rsidR="007032DA">
        <w:rPr>
          <w:sz w:val="24"/>
          <w:szCs w:val="24"/>
        </w:rPr>
        <w:t>”</w:t>
      </w:r>
      <w:r w:rsidR="00F20BA1" w:rsidRPr="00F20BA1">
        <w:rPr>
          <w:sz w:val="24"/>
          <w:szCs w:val="24"/>
        </w:rPr>
        <w:t xml:space="preserve">. </w:t>
      </w:r>
    </w:p>
    <w:p w14:paraId="6A9AB0DA" w14:textId="4F6A60DF" w:rsidR="00F20BA1" w:rsidRDefault="007032DA" w:rsidP="00C82691">
      <w:pPr>
        <w:rPr>
          <w:sz w:val="24"/>
          <w:szCs w:val="24"/>
        </w:rPr>
      </w:pPr>
      <w:r>
        <w:rPr>
          <w:sz w:val="24"/>
          <w:szCs w:val="24"/>
        </w:rPr>
        <w:t>She said: “</w:t>
      </w:r>
      <w:r w:rsidR="00F20BA1" w:rsidRPr="00F20BA1">
        <w:rPr>
          <w:sz w:val="24"/>
          <w:szCs w:val="24"/>
        </w:rPr>
        <w:t>Financial assessment officers</w:t>
      </w:r>
      <w:r>
        <w:rPr>
          <w:sz w:val="24"/>
          <w:szCs w:val="24"/>
        </w:rPr>
        <w:t>’</w:t>
      </w:r>
      <w:r w:rsidR="00F20BA1" w:rsidRPr="00F20BA1">
        <w:rPr>
          <w:sz w:val="24"/>
          <w:szCs w:val="24"/>
        </w:rPr>
        <w:t xml:space="preserve"> understanding of the statutory guidance on DRE can be patchy, and in the worst cases, unlawful misinterpretations are guiding councils</w:t>
      </w:r>
      <w:r>
        <w:rPr>
          <w:sz w:val="24"/>
          <w:szCs w:val="24"/>
        </w:rPr>
        <w:t>’</w:t>
      </w:r>
      <w:r w:rsidR="00F20BA1" w:rsidRPr="00F20BA1">
        <w:rPr>
          <w:sz w:val="24"/>
          <w:szCs w:val="24"/>
        </w:rPr>
        <w:t xml:space="preserve"> DRE refusals.</w:t>
      </w:r>
      <w:r>
        <w:rPr>
          <w:sz w:val="24"/>
          <w:szCs w:val="24"/>
        </w:rPr>
        <w:t>”</w:t>
      </w:r>
    </w:p>
    <w:p w14:paraId="0987BA11" w14:textId="77777777" w:rsidR="0043415D" w:rsidRDefault="007032DA" w:rsidP="00F20BA1">
      <w:pPr>
        <w:rPr>
          <w:sz w:val="24"/>
          <w:szCs w:val="24"/>
        </w:rPr>
      </w:pPr>
      <w:r>
        <w:rPr>
          <w:sz w:val="24"/>
          <w:szCs w:val="24"/>
        </w:rPr>
        <w:t xml:space="preserve">Rowlands said the ruling had now provided </w:t>
      </w:r>
      <w:r w:rsidR="00A83206">
        <w:rPr>
          <w:sz w:val="24"/>
          <w:szCs w:val="24"/>
        </w:rPr>
        <w:t xml:space="preserve">councils with </w:t>
      </w:r>
      <w:r>
        <w:rPr>
          <w:sz w:val="24"/>
          <w:szCs w:val="24"/>
        </w:rPr>
        <w:t>“</w:t>
      </w:r>
      <w:r w:rsidR="00F20BA1" w:rsidRPr="00F20BA1">
        <w:rPr>
          <w:sz w:val="24"/>
          <w:szCs w:val="24"/>
        </w:rPr>
        <w:t>crystal clear legal guidance</w:t>
      </w:r>
      <w:r>
        <w:rPr>
          <w:sz w:val="24"/>
          <w:szCs w:val="24"/>
        </w:rPr>
        <w:t>”</w:t>
      </w:r>
      <w:r w:rsidR="0043415D">
        <w:rPr>
          <w:sz w:val="24"/>
          <w:szCs w:val="24"/>
        </w:rPr>
        <w:t>.</w:t>
      </w:r>
    </w:p>
    <w:p w14:paraId="7E9ABFD1" w14:textId="7C0D1020" w:rsidR="0043415D" w:rsidRDefault="0043415D" w:rsidP="00F20BA1">
      <w:pPr>
        <w:rPr>
          <w:sz w:val="24"/>
          <w:szCs w:val="24"/>
        </w:rPr>
      </w:pPr>
      <w:r>
        <w:rPr>
          <w:sz w:val="24"/>
          <w:szCs w:val="24"/>
        </w:rPr>
        <w:t>She said</w:t>
      </w:r>
      <w:r w:rsidR="00D52D04">
        <w:rPr>
          <w:sz w:val="24"/>
          <w:szCs w:val="24"/>
        </w:rPr>
        <w:t>:</w:t>
      </w:r>
      <w:r>
        <w:rPr>
          <w:sz w:val="24"/>
          <w:szCs w:val="24"/>
        </w:rPr>
        <w:t xml:space="preserve"> “</w:t>
      </w:r>
      <w:r w:rsidR="00F20BA1" w:rsidRPr="00F20BA1">
        <w:rPr>
          <w:sz w:val="24"/>
          <w:szCs w:val="24"/>
        </w:rPr>
        <w:t>The Care Act requires them to fairly consider any claim for DRE on a case-by-case basis, in a sensitive examination of the disabled person</w:t>
      </w:r>
      <w:r>
        <w:rPr>
          <w:sz w:val="24"/>
          <w:szCs w:val="24"/>
        </w:rPr>
        <w:t>’</w:t>
      </w:r>
      <w:r w:rsidR="00F20BA1" w:rsidRPr="00F20BA1">
        <w:rPr>
          <w:sz w:val="24"/>
          <w:szCs w:val="24"/>
        </w:rPr>
        <w:t xml:space="preserve">s needs, with reference to their care plan and the statutory guidance. </w:t>
      </w:r>
    </w:p>
    <w:p w14:paraId="00281DCB" w14:textId="0F494D44" w:rsidR="003366F5" w:rsidRDefault="0043415D" w:rsidP="00F20BA1">
      <w:pPr>
        <w:rPr>
          <w:sz w:val="24"/>
          <w:szCs w:val="24"/>
        </w:rPr>
      </w:pPr>
      <w:r>
        <w:rPr>
          <w:sz w:val="24"/>
          <w:szCs w:val="24"/>
        </w:rPr>
        <w:t>“</w:t>
      </w:r>
      <w:r w:rsidR="00F20BA1" w:rsidRPr="00F20BA1">
        <w:rPr>
          <w:sz w:val="24"/>
          <w:szCs w:val="24"/>
        </w:rPr>
        <w:t>That guidance is informed by the UN Convention on the Rights of Persons with Disabilities (UNCRPD), and this case gives additional weight to the vital importance of the parties at Westminster committing to adoption of UNCRPD into domestic law within the first 100 days of the next government.</w:t>
      </w:r>
      <w:r>
        <w:rPr>
          <w:sz w:val="24"/>
          <w:szCs w:val="24"/>
        </w:rPr>
        <w:t>”</w:t>
      </w:r>
    </w:p>
    <w:p w14:paraId="3F513EE6" w14:textId="389A9A50" w:rsidR="009D778B" w:rsidRDefault="00F20BA1" w:rsidP="001851FE">
      <w:pPr>
        <w:rPr>
          <w:sz w:val="24"/>
          <w:szCs w:val="24"/>
        </w:rPr>
      </w:pPr>
      <w:r>
        <w:rPr>
          <w:sz w:val="24"/>
          <w:szCs w:val="24"/>
        </w:rPr>
        <w:t>RW</w:t>
      </w:r>
      <w:r w:rsidR="009D778B" w:rsidRPr="009D778B">
        <w:rPr>
          <w:sz w:val="24"/>
          <w:szCs w:val="24"/>
        </w:rPr>
        <w:t xml:space="preserve"> was represented in his legal case by law firm Leigh Day and barrister Emma </w:t>
      </w:r>
      <w:proofErr w:type="spellStart"/>
      <w:r w:rsidR="009D778B" w:rsidRPr="009D778B">
        <w:rPr>
          <w:sz w:val="24"/>
          <w:szCs w:val="24"/>
        </w:rPr>
        <w:t>Foubister</w:t>
      </w:r>
      <w:proofErr w:type="spellEnd"/>
      <w:r w:rsidR="009D778B">
        <w:rPr>
          <w:sz w:val="24"/>
          <w:szCs w:val="24"/>
        </w:rPr>
        <w:t>,</w:t>
      </w:r>
      <w:r w:rsidR="009D778B" w:rsidRPr="009D778B">
        <w:rPr>
          <w:sz w:val="24"/>
          <w:szCs w:val="24"/>
        </w:rPr>
        <w:t xml:space="preserve"> from Matrix Chambers</w:t>
      </w:r>
      <w:r w:rsidR="009D778B">
        <w:rPr>
          <w:sz w:val="24"/>
          <w:szCs w:val="24"/>
        </w:rPr>
        <w:t>.</w:t>
      </w:r>
    </w:p>
    <w:p w14:paraId="6F32F8B2" w14:textId="101CAD2E" w:rsidR="002A4317" w:rsidRDefault="00352DA1" w:rsidP="00352DA1">
      <w:pPr>
        <w:rPr>
          <w:sz w:val="24"/>
          <w:szCs w:val="24"/>
        </w:rPr>
      </w:pPr>
      <w:r w:rsidRPr="00352DA1">
        <w:rPr>
          <w:sz w:val="24"/>
          <w:szCs w:val="24"/>
        </w:rPr>
        <w:t xml:space="preserve">Lucy </w:t>
      </w:r>
      <w:proofErr w:type="spellStart"/>
      <w:r w:rsidRPr="00352DA1">
        <w:rPr>
          <w:sz w:val="24"/>
          <w:szCs w:val="24"/>
        </w:rPr>
        <w:t>Cadd</w:t>
      </w:r>
      <w:proofErr w:type="spellEnd"/>
      <w:r w:rsidRPr="00352DA1">
        <w:rPr>
          <w:sz w:val="24"/>
          <w:szCs w:val="24"/>
        </w:rPr>
        <w:t xml:space="preserve">, </w:t>
      </w:r>
      <w:r>
        <w:rPr>
          <w:sz w:val="24"/>
          <w:szCs w:val="24"/>
        </w:rPr>
        <w:t xml:space="preserve">a </w:t>
      </w:r>
      <w:r w:rsidRPr="00352DA1">
        <w:rPr>
          <w:sz w:val="24"/>
          <w:szCs w:val="24"/>
        </w:rPr>
        <w:t xml:space="preserve">solicitor at Leigh Day, </w:t>
      </w:r>
      <w:r>
        <w:rPr>
          <w:sz w:val="24"/>
          <w:szCs w:val="24"/>
        </w:rPr>
        <w:t>said</w:t>
      </w:r>
      <w:r w:rsidRPr="00352DA1">
        <w:rPr>
          <w:sz w:val="24"/>
          <w:szCs w:val="24"/>
        </w:rPr>
        <w:t>:</w:t>
      </w:r>
      <w:r w:rsidR="003B5960">
        <w:rPr>
          <w:sz w:val="24"/>
          <w:szCs w:val="24"/>
        </w:rPr>
        <w:t xml:space="preserve"> </w:t>
      </w:r>
      <w:r w:rsidR="002A4317">
        <w:rPr>
          <w:sz w:val="24"/>
          <w:szCs w:val="24"/>
        </w:rPr>
        <w:t>“</w:t>
      </w:r>
      <w:r w:rsidRPr="00352DA1">
        <w:rPr>
          <w:sz w:val="24"/>
          <w:szCs w:val="24"/>
        </w:rPr>
        <w:t>This is a very sensible and robust judgment that will have important implications for the way claims for disability</w:t>
      </w:r>
      <w:r w:rsidR="00BA0365">
        <w:rPr>
          <w:sz w:val="24"/>
          <w:szCs w:val="24"/>
        </w:rPr>
        <w:t>-</w:t>
      </w:r>
      <w:r w:rsidRPr="00352DA1">
        <w:rPr>
          <w:sz w:val="24"/>
          <w:szCs w:val="24"/>
        </w:rPr>
        <w:t>related expenditure should be considered by local authorities.</w:t>
      </w:r>
    </w:p>
    <w:p w14:paraId="2C6C4B76" w14:textId="42352B1F" w:rsidR="00352DA1" w:rsidRDefault="003B5960" w:rsidP="001851FE">
      <w:pPr>
        <w:rPr>
          <w:sz w:val="24"/>
          <w:szCs w:val="24"/>
        </w:rPr>
      </w:pPr>
      <w:r>
        <w:rPr>
          <w:sz w:val="24"/>
          <w:szCs w:val="24"/>
        </w:rPr>
        <w:t>“</w:t>
      </w:r>
      <w:r w:rsidR="00352DA1" w:rsidRPr="00352DA1">
        <w:rPr>
          <w:sz w:val="24"/>
          <w:szCs w:val="24"/>
        </w:rPr>
        <w:t>Going forward, local authorities will need to consider any claim for disability</w:t>
      </w:r>
      <w:r w:rsidR="00BA0365">
        <w:rPr>
          <w:sz w:val="24"/>
          <w:szCs w:val="24"/>
        </w:rPr>
        <w:t>-</w:t>
      </w:r>
      <w:r w:rsidR="00352DA1" w:rsidRPr="00352DA1">
        <w:rPr>
          <w:sz w:val="24"/>
          <w:szCs w:val="24"/>
        </w:rPr>
        <w:t xml:space="preserve">related expenditure on a case-by-case basis, fairly and sensitively examining the claimant’s needs by reference to their care plan and flexibly interpreting the regulations and guidance which have been informed by the UN Convention on the Rights of </w:t>
      </w:r>
      <w:r w:rsidR="002A4317">
        <w:rPr>
          <w:sz w:val="24"/>
          <w:szCs w:val="24"/>
        </w:rPr>
        <w:t>Persons</w:t>
      </w:r>
      <w:r w:rsidR="00352DA1" w:rsidRPr="00352DA1">
        <w:rPr>
          <w:sz w:val="24"/>
          <w:szCs w:val="24"/>
        </w:rPr>
        <w:t xml:space="preserve"> with Disabilities.”</w:t>
      </w:r>
    </w:p>
    <w:p w14:paraId="33B4610E" w14:textId="608CE328" w:rsidR="00814F7A" w:rsidRDefault="00F45FF4" w:rsidP="001851FE">
      <w:pPr>
        <w:rPr>
          <w:sz w:val="24"/>
          <w:szCs w:val="24"/>
        </w:rPr>
      </w:pPr>
      <w:r>
        <w:rPr>
          <w:sz w:val="24"/>
          <w:szCs w:val="24"/>
        </w:rPr>
        <w:t>W</w:t>
      </w:r>
      <w:r w:rsidR="00814F7A" w:rsidRPr="00816FC9">
        <w:rPr>
          <w:sz w:val="24"/>
          <w:szCs w:val="24"/>
        </w:rPr>
        <w:t xml:space="preserve">indsor and Maidenhead council </w:t>
      </w:r>
      <w:r w:rsidR="00370934">
        <w:rPr>
          <w:sz w:val="24"/>
          <w:szCs w:val="24"/>
        </w:rPr>
        <w:t xml:space="preserve">initially refused to even acknowledge </w:t>
      </w:r>
      <w:r w:rsidR="003053B5">
        <w:rPr>
          <w:sz w:val="24"/>
          <w:szCs w:val="24"/>
        </w:rPr>
        <w:t xml:space="preserve">a request to comment from Disability News Service, before eventually </w:t>
      </w:r>
      <w:r w:rsidR="00816FC9" w:rsidRPr="00816FC9">
        <w:rPr>
          <w:sz w:val="24"/>
          <w:szCs w:val="24"/>
        </w:rPr>
        <w:t>refus</w:t>
      </w:r>
      <w:r w:rsidR="003053B5">
        <w:rPr>
          <w:sz w:val="24"/>
          <w:szCs w:val="24"/>
        </w:rPr>
        <w:t>ing</w:t>
      </w:r>
      <w:r w:rsidR="00816FC9" w:rsidRPr="00816FC9">
        <w:rPr>
          <w:sz w:val="24"/>
          <w:szCs w:val="24"/>
        </w:rPr>
        <w:t xml:space="preserve"> to comment.</w:t>
      </w:r>
    </w:p>
    <w:p w14:paraId="21575585" w14:textId="456D0212" w:rsidR="00F45FF4" w:rsidRPr="00D52D04" w:rsidRDefault="00F45FF4" w:rsidP="001851FE">
      <w:pPr>
        <w:rPr>
          <w:i/>
          <w:iCs/>
          <w:sz w:val="24"/>
          <w:szCs w:val="24"/>
        </w:rPr>
      </w:pPr>
      <w:r w:rsidRPr="00D52D04">
        <w:rPr>
          <w:i/>
          <w:iCs/>
          <w:sz w:val="24"/>
          <w:szCs w:val="24"/>
        </w:rPr>
        <w:t xml:space="preserve">*Inclusion London has </w:t>
      </w:r>
      <w:r w:rsidRPr="002515FA">
        <w:rPr>
          <w:i/>
          <w:iCs/>
          <w:sz w:val="24"/>
          <w:szCs w:val="24"/>
        </w:rPr>
        <w:t xml:space="preserve">launched </w:t>
      </w:r>
      <w:hyperlink r:id="rId32" w:history="1">
        <w:r w:rsidRPr="00D52D04">
          <w:rPr>
            <w:rStyle w:val="Hyperlink"/>
            <w:i/>
            <w:iCs/>
            <w:sz w:val="24"/>
            <w:szCs w:val="24"/>
          </w:rPr>
          <w:t xml:space="preserve">a </w:t>
        </w:r>
        <w:proofErr w:type="spellStart"/>
        <w:r w:rsidRPr="002515FA">
          <w:rPr>
            <w:rStyle w:val="Hyperlink"/>
            <w:i/>
            <w:iCs/>
            <w:sz w:val="24"/>
            <w:szCs w:val="24"/>
          </w:rPr>
          <w:t>DREy</w:t>
        </w:r>
        <w:proofErr w:type="spellEnd"/>
        <w:r w:rsidRPr="002515FA">
          <w:rPr>
            <w:rStyle w:val="Hyperlink"/>
            <w:i/>
            <w:iCs/>
            <w:sz w:val="24"/>
            <w:szCs w:val="24"/>
          </w:rPr>
          <w:t xml:space="preserve"> tool</w:t>
        </w:r>
      </w:hyperlink>
      <w:r w:rsidRPr="00D52D04">
        <w:rPr>
          <w:i/>
          <w:iCs/>
          <w:sz w:val="24"/>
          <w:szCs w:val="24"/>
        </w:rPr>
        <w:t>,</w:t>
      </w:r>
      <w:r w:rsidRPr="002515FA">
        <w:rPr>
          <w:i/>
          <w:iCs/>
          <w:sz w:val="24"/>
          <w:szCs w:val="24"/>
        </w:rPr>
        <w:t xml:space="preserve"> which helps </w:t>
      </w:r>
      <w:r w:rsidRPr="00D52D04">
        <w:rPr>
          <w:i/>
          <w:iCs/>
          <w:sz w:val="24"/>
          <w:szCs w:val="24"/>
        </w:rPr>
        <w:t>disabled people</w:t>
      </w:r>
      <w:r w:rsidRPr="002515FA">
        <w:rPr>
          <w:i/>
          <w:iCs/>
          <w:sz w:val="24"/>
          <w:szCs w:val="24"/>
        </w:rPr>
        <w:t xml:space="preserve"> document </w:t>
      </w:r>
      <w:r w:rsidRPr="00D52D04">
        <w:rPr>
          <w:i/>
          <w:iCs/>
          <w:sz w:val="24"/>
          <w:szCs w:val="24"/>
        </w:rPr>
        <w:t xml:space="preserve">their </w:t>
      </w:r>
      <w:r w:rsidR="00960BCA">
        <w:rPr>
          <w:i/>
          <w:iCs/>
          <w:sz w:val="24"/>
          <w:szCs w:val="24"/>
        </w:rPr>
        <w:t>disability-related expenditure</w:t>
      </w:r>
      <w:r w:rsidR="00D83B50" w:rsidRPr="00D52D04">
        <w:rPr>
          <w:i/>
          <w:iCs/>
          <w:sz w:val="24"/>
          <w:szCs w:val="24"/>
        </w:rPr>
        <w:t xml:space="preserve">, </w:t>
      </w:r>
      <w:hyperlink r:id="rId33" w:history="1">
        <w:r w:rsidR="00D83B50" w:rsidRPr="00D52D04">
          <w:rPr>
            <w:rStyle w:val="Hyperlink"/>
            <w:i/>
            <w:iCs/>
            <w:sz w:val="24"/>
            <w:szCs w:val="24"/>
          </w:rPr>
          <w:t xml:space="preserve">alongside </w:t>
        </w:r>
        <w:r w:rsidRPr="002515FA">
          <w:rPr>
            <w:rStyle w:val="Hyperlink"/>
            <w:i/>
            <w:iCs/>
            <w:sz w:val="24"/>
            <w:szCs w:val="24"/>
          </w:rPr>
          <w:t>a guide</w:t>
        </w:r>
      </w:hyperlink>
      <w:r w:rsidRPr="002515FA">
        <w:rPr>
          <w:i/>
          <w:iCs/>
          <w:sz w:val="24"/>
          <w:szCs w:val="24"/>
        </w:rPr>
        <w:t xml:space="preserve"> </w:t>
      </w:r>
      <w:r w:rsidR="00D83B50" w:rsidRPr="00D52D04">
        <w:rPr>
          <w:i/>
          <w:iCs/>
          <w:sz w:val="24"/>
          <w:szCs w:val="24"/>
        </w:rPr>
        <w:t xml:space="preserve">on how to use the </w:t>
      </w:r>
      <w:r w:rsidRPr="002515FA">
        <w:rPr>
          <w:i/>
          <w:iCs/>
          <w:sz w:val="24"/>
          <w:szCs w:val="24"/>
        </w:rPr>
        <w:t xml:space="preserve">tool and template letters to </w:t>
      </w:r>
      <w:r w:rsidR="00D83B50" w:rsidRPr="00D52D04">
        <w:rPr>
          <w:i/>
          <w:iCs/>
          <w:sz w:val="24"/>
          <w:szCs w:val="24"/>
        </w:rPr>
        <w:t>send to their</w:t>
      </w:r>
      <w:r w:rsidRPr="002515FA">
        <w:rPr>
          <w:i/>
          <w:iCs/>
          <w:sz w:val="24"/>
          <w:szCs w:val="24"/>
        </w:rPr>
        <w:t xml:space="preserve"> local authority</w:t>
      </w:r>
      <w:r w:rsidR="00D52D04" w:rsidRPr="00D52D04">
        <w:rPr>
          <w:i/>
          <w:iCs/>
          <w:sz w:val="24"/>
          <w:szCs w:val="24"/>
        </w:rPr>
        <w:t xml:space="preserve"> if they do not</w:t>
      </w:r>
      <w:r w:rsidRPr="002515FA">
        <w:rPr>
          <w:i/>
          <w:iCs/>
          <w:sz w:val="24"/>
          <w:szCs w:val="24"/>
        </w:rPr>
        <w:t xml:space="preserve"> respond positively</w:t>
      </w:r>
    </w:p>
    <w:p w14:paraId="6495351C" w14:textId="3917DD7B" w:rsidR="001157AB" w:rsidRDefault="0064505D" w:rsidP="001851FE">
      <w:pPr>
        <w:rPr>
          <w:b/>
          <w:bCs/>
          <w:sz w:val="24"/>
          <w:szCs w:val="24"/>
        </w:rPr>
      </w:pPr>
      <w:r>
        <w:rPr>
          <w:b/>
          <w:bCs/>
          <w:sz w:val="24"/>
          <w:szCs w:val="24"/>
        </w:rPr>
        <w:t>22 June 2023</w:t>
      </w:r>
    </w:p>
    <w:p w14:paraId="298CA15E" w14:textId="77777777" w:rsidR="001157AB" w:rsidRDefault="001157AB" w:rsidP="001851FE">
      <w:pPr>
        <w:rPr>
          <w:b/>
          <w:bCs/>
          <w:sz w:val="24"/>
          <w:szCs w:val="24"/>
        </w:rPr>
      </w:pPr>
    </w:p>
    <w:p w14:paraId="58253D00" w14:textId="77777777" w:rsidR="00B9067B" w:rsidRDefault="00B9067B" w:rsidP="001851FE">
      <w:pPr>
        <w:rPr>
          <w:b/>
          <w:bCs/>
          <w:sz w:val="24"/>
          <w:szCs w:val="24"/>
        </w:rPr>
      </w:pPr>
    </w:p>
    <w:p w14:paraId="0FA10945" w14:textId="2C406F99" w:rsidR="00B9067B" w:rsidRDefault="00FA448F" w:rsidP="001851FE">
      <w:pPr>
        <w:rPr>
          <w:b/>
          <w:bCs/>
          <w:sz w:val="24"/>
          <w:szCs w:val="24"/>
        </w:rPr>
      </w:pPr>
      <w:r>
        <w:rPr>
          <w:b/>
          <w:bCs/>
          <w:sz w:val="24"/>
          <w:szCs w:val="24"/>
        </w:rPr>
        <w:t xml:space="preserve">Report set to amplify experiences of Black disabled </w:t>
      </w:r>
      <w:r w:rsidR="003B504D">
        <w:rPr>
          <w:b/>
          <w:bCs/>
          <w:sz w:val="24"/>
          <w:szCs w:val="24"/>
        </w:rPr>
        <w:t xml:space="preserve">people in music </w:t>
      </w:r>
      <w:proofErr w:type="gramStart"/>
      <w:r w:rsidR="003B504D">
        <w:rPr>
          <w:b/>
          <w:bCs/>
          <w:sz w:val="24"/>
          <w:szCs w:val="24"/>
        </w:rPr>
        <w:t>industry</w:t>
      </w:r>
      <w:proofErr w:type="gramEnd"/>
    </w:p>
    <w:p w14:paraId="516D34C6" w14:textId="0D9D2DAE" w:rsidR="002A72A1" w:rsidRPr="00700095" w:rsidRDefault="00C05758" w:rsidP="001851FE">
      <w:pPr>
        <w:rPr>
          <w:sz w:val="24"/>
          <w:szCs w:val="24"/>
        </w:rPr>
      </w:pPr>
      <w:r w:rsidRPr="00700095">
        <w:rPr>
          <w:sz w:val="24"/>
          <w:szCs w:val="24"/>
        </w:rPr>
        <w:lastRenderedPageBreak/>
        <w:t xml:space="preserve">A new report </w:t>
      </w:r>
      <w:r w:rsidR="00FA448F">
        <w:rPr>
          <w:sz w:val="24"/>
          <w:szCs w:val="24"/>
        </w:rPr>
        <w:t>has provided</w:t>
      </w:r>
      <w:r w:rsidRPr="00700095">
        <w:rPr>
          <w:sz w:val="24"/>
          <w:szCs w:val="24"/>
        </w:rPr>
        <w:t xml:space="preserve"> </w:t>
      </w:r>
      <w:r w:rsidR="00BC12A9" w:rsidRPr="00700095">
        <w:rPr>
          <w:sz w:val="24"/>
          <w:szCs w:val="24"/>
        </w:rPr>
        <w:t xml:space="preserve">the first step </w:t>
      </w:r>
      <w:r w:rsidR="00EF590B">
        <w:rPr>
          <w:sz w:val="24"/>
          <w:szCs w:val="24"/>
        </w:rPr>
        <w:t>towards</w:t>
      </w:r>
      <w:r w:rsidR="00FA448F">
        <w:rPr>
          <w:sz w:val="24"/>
          <w:szCs w:val="24"/>
        </w:rPr>
        <w:t xml:space="preserve"> </w:t>
      </w:r>
      <w:r w:rsidR="00BC12A9" w:rsidRPr="00700095">
        <w:rPr>
          <w:sz w:val="24"/>
          <w:szCs w:val="24"/>
        </w:rPr>
        <w:t xml:space="preserve">amplifying the experiences of </w:t>
      </w:r>
      <w:r w:rsidR="007B16DC" w:rsidRPr="00700095">
        <w:rPr>
          <w:sz w:val="24"/>
          <w:szCs w:val="24"/>
        </w:rPr>
        <w:t xml:space="preserve">“unseen” and “unheard” </w:t>
      </w:r>
      <w:r w:rsidR="00DA4E53" w:rsidRPr="00700095">
        <w:rPr>
          <w:sz w:val="24"/>
          <w:szCs w:val="24"/>
        </w:rPr>
        <w:t xml:space="preserve">Black disabled people who experience </w:t>
      </w:r>
      <w:r w:rsidR="008B4167" w:rsidRPr="00700095">
        <w:rPr>
          <w:sz w:val="24"/>
          <w:szCs w:val="24"/>
        </w:rPr>
        <w:t xml:space="preserve">widespread </w:t>
      </w:r>
      <w:r w:rsidR="00DA4E53" w:rsidRPr="00700095">
        <w:rPr>
          <w:sz w:val="24"/>
          <w:szCs w:val="24"/>
        </w:rPr>
        <w:t>discrimination in the UK music industry</w:t>
      </w:r>
      <w:r w:rsidR="008F4825" w:rsidRPr="00700095">
        <w:rPr>
          <w:sz w:val="24"/>
          <w:szCs w:val="24"/>
        </w:rPr>
        <w:t>.</w:t>
      </w:r>
    </w:p>
    <w:p w14:paraId="2914FA16" w14:textId="74BB6D69" w:rsidR="009009BD" w:rsidRPr="00700095" w:rsidRDefault="009F1D90" w:rsidP="001851FE">
      <w:pPr>
        <w:rPr>
          <w:sz w:val="24"/>
          <w:szCs w:val="24"/>
        </w:rPr>
      </w:pPr>
      <w:r w:rsidRPr="00700095">
        <w:rPr>
          <w:sz w:val="24"/>
          <w:szCs w:val="24"/>
        </w:rPr>
        <w:t>It highlights the intersection</w:t>
      </w:r>
      <w:r w:rsidR="000652CB" w:rsidRPr="00700095">
        <w:rPr>
          <w:sz w:val="24"/>
          <w:szCs w:val="24"/>
        </w:rPr>
        <w:t>al</w:t>
      </w:r>
      <w:r w:rsidR="00A44486" w:rsidRPr="00700095">
        <w:rPr>
          <w:sz w:val="24"/>
          <w:szCs w:val="24"/>
        </w:rPr>
        <w:t>*</w:t>
      </w:r>
      <w:r w:rsidR="000652CB" w:rsidRPr="00700095">
        <w:rPr>
          <w:sz w:val="24"/>
          <w:szCs w:val="24"/>
        </w:rPr>
        <w:t xml:space="preserve"> barriers that Black disabled </w:t>
      </w:r>
      <w:r w:rsidR="004E6BB6" w:rsidRPr="00921AA6">
        <w:rPr>
          <w:sz w:val="24"/>
          <w:szCs w:val="24"/>
        </w:rPr>
        <w:t xml:space="preserve">music creators and professionals face </w:t>
      </w:r>
      <w:r w:rsidR="004E6BB6" w:rsidRPr="00700095">
        <w:rPr>
          <w:sz w:val="24"/>
          <w:szCs w:val="24"/>
        </w:rPr>
        <w:t>every day.</w:t>
      </w:r>
    </w:p>
    <w:p w14:paraId="4653FEEF" w14:textId="46C2CA1B" w:rsidR="00BF75B9" w:rsidRPr="00700095" w:rsidRDefault="00911AF5" w:rsidP="00BF75B9">
      <w:pPr>
        <w:rPr>
          <w:sz w:val="24"/>
          <w:szCs w:val="24"/>
        </w:rPr>
      </w:pPr>
      <w:hyperlink r:id="rId34" w:history="1">
        <w:r w:rsidR="00EF3974" w:rsidRPr="008C5259">
          <w:rPr>
            <w:rStyle w:val="Hyperlink"/>
            <w:sz w:val="24"/>
            <w:szCs w:val="24"/>
          </w:rPr>
          <w:t>The report</w:t>
        </w:r>
      </w:hyperlink>
      <w:r w:rsidR="00EF3974" w:rsidRPr="00700095">
        <w:rPr>
          <w:sz w:val="24"/>
          <w:szCs w:val="24"/>
        </w:rPr>
        <w:t xml:space="preserve"> </w:t>
      </w:r>
      <w:r w:rsidR="007A3E10" w:rsidRPr="00700095">
        <w:rPr>
          <w:sz w:val="24"/>
          <w:szCs w:val="24"/>
        </w:rPr>
        <w:t>says</w:t>
      </w:r>
      <w:r w:rsidR="00EF3974" w:rsidRPr="00700095">
        <w:rPr>
          <w:sz w:val="24"/>
          <w:szCs w:val="24"/>
        </w:rPr>
        <w:t xml:space="preserve"> that </w:t>
      </w:r>
      <w:r w:rsidR="00BF75B9" w:rsidRPr="00700095">
        <w:rPr>
          <w:sz w:val="24"/>
          <w:szCs w:val="24"/>
        </w:rPr>
        <w:t xml:space="preserve">80 per cent of Black disabled music creators and 89 per cent of Black disabled music professionals </w:t>
      </w:r>
      <w:r w:rsidR="007A3E10" w:rsidRPr="00700095">
        <w:rPr>
          <w:sz w:val="24"/>
          <w:szCs w:val="24"/>
        </w:rPr>
        <w:t xml:space="preserve">who took part </w:t>
      </w:r>
      <w:r w:rsidR="004810E5" w:rsidRPr="00700095">
        <w:rPr>
          <w:sz w:val="24"/>
          <w:szCs w:val="24"/>
        </w:rPr>
        <w:t xml:space="preserve">in a survey </w:t>
      </w:r>
      <w:r w:rsidR="00BF75B9" w:rsidRPr="00700095">
        <w:rPr>
          <w:sz w:val="24"/>
          <w:szCs w:val="24"/>
        </w:rPr>
        <w:t>believed they had faced some sort of discrimination in the music industry.</w:t>
      </w:r>
    </w:p>
    <w:p w14:paraId="043D1DD6" w14:textId="5954342A" w:rsidR="00C111F5" w:rsidRPr="00700095" w:rsidRDefault="00C111F5" w:rsidP="00BF75B9">
      <w:pPr>
        <w:rPr>
          <w:sz w:val="24"/>
          <w:szCs w:val="24"/>
        </w:rPr>
      </w:pPr>
      <w:r w:rsidRPr="00700095">
        <w:rPr>
          <w:sz w:val="24"/>
          <w:szCs w:val="24"/>
        </w:rPr>
        <w:t xml:space="preserve">And </w:t>
      </w:r>
      <w:r w:rsidRPr="00921AA6">
        <w:rPr>
          <w:sz w:val="24"/>
          <w:szCs w:val="24"/>
        </w:rPr>
        <w:t>74</w:t>
      </w:r>
      <w:r w:rsidRPr="00700095">
        <w:rPr>
          <w:sz w:val="24"/>
          <w:szCs w:val="24"/>
        </w:rPr>
        <w:t xml:space="preserve"> per cent </w:t>
      </w:r>
      <w:r w:rsidRPr="00921AA6">
        <w:rPr>
          <w:sz w:val="24"/>
          <w:szCs w:val="24"/>
        </w:rPr>
        <w:t xml:space="preserve">of Black disabled music creators felt there </w:t>
      </w:r>
      <w:r w:rsidRPr="00700095">
        <w:rPr>
          <w:sz w:val="24"/>
          <w:szCs w:val="24"/>
        </w:rPr>
        <w:t>were</w:t>
      </w:r>
      <w:r w:rsidRPr="00921AA6">
        <w:rPr>
          <w:sz w:val="24"/>
          <w:szCs w:val="24"/>
        </w:rPr>
        <w:t xml:space="preserve"> specific barriers to success in the industry because of their race or ethnicity</w:t>
      </w:r>
      <w:r w:rsidR="000373B9">
        <w:rPr>
          <w:sz w:val="24"/>
          <w:szCs w:val="24"/>
        </w:rPr>
        <w:t>,</w:t>
      </w:r>
      <w:r w:rsidRPr="00921AA6">
        <w:rPr>
          <w:sz w:val="24"/>
          <w:szCs w:val="24"/>
        </w:rPr>
        <w:t xml:space="preserve"> compared to 58</w:t>
      </w:r>
      <w:r w:rsidRPr="00700095">
        <w:rPr>
          <w:sz w:val="24"/>
          <w:szCs w:val="24"/>
        </w:rPr>
        <w:t xml:space="preserve"> per cent</w:t>
      </w:r>
      <w:r w:rsidRPr="00921AA6">
        <w:rPr>
          <w:sz w:val="24"/>
          <w:szCs w:val="24"/>
        </w:rPr>
        <w:t xml:space="preserve"> of Black non-disabled creators.</w:t>
      </w:r>
    </w:p>
    <w:p w14:paraId="2B6D3A1D" w14:textId="719847E9" w:rsidR="002F4E32" w:rsidRPr="00700095" w:rsidRDefault="00847CBD" w:rsidP="003A70DE">
      <w:pPr>
        <w:rPr>
          <w:sz w:val="24"/>
          <w:szCs w:val="24"/>
        </w:rPr>
      </w:pPr>
      <w:r w:rsidRPr="00700095">
        <w:rPr>
          <w:sz w:val="24"/>
          <w:szCs w:val="24"/>
        </w:rPr>
        <w:t>The</w:t>
      </w:r>
      <w:r w:rsidR="002F4E32" w:rsidRPr="00700095">
        <w:rPr>
          <w:sz w:val="24"/>
          <w:szCs w:val="24"/>
        </w:rPr>
        <w:t xml:space="preserve"> report*</w:t>
      </w:r>
      <w:r w:rsidR="00A44486" w:rsidRPr="00700095">
        <w:rPr>
          <w:sz w:val="24"/>
          <w:szCs w:val="24"/>
        </w:rPr>
        <w:t>*</w:t>
      </w:r>
      <w:r w:rsidR="00504572" w:rsidRPr="00700095">
        <w:rPr>
          <w:sz w:val="24"/>
          <w:szCs w:val="24"/>
        </w:rPr>
        <w:t xml:space="preserve"> is the first </w:t>
      </w:r>
      <w:r w:rsidR="00C04F4A" w:rsidRPr="00700095">
        <w:rPr>
          <w:sz w:val="24"/>
          <w:szCs w:val="24"/>
        </w:rPr>
        <w:t xml:space="preserve">product of a new partnership between </w:t>
      </w:r>
      <w:r w:rsidR="00904D6B" w:rsidRPr="00700095">
        <w:rPr>
          <w:sz w:val="24"/>
          <w:szCs w:val="24"/>
        </w:rPr>
        <w:t xml:space="preserve">two campaigning organisations, </w:t>
      </w:r>
      <w:hyperlink r:id="rId35" w:history="1">
        <w:r w:rsidR="00CD3C7F" w:rsidRPr="00700095">
          <w:rPr>
            <w:rStyle w:val="Hyperlink"/>
            <w:sz w:val="24"/>
            <w:szCs w:val="24"/>
          </w:rPr>
          <w:t xml:space="preserve">Black Lives </w:t>
        </w:r>
        <w:r w:rsidR="002229CC" w:rsidRPr="00700095">
          <w:rPr>
            <w:rStyle w:val="Hyperlink"/>
            <w:sz w:val="24"/>
            <w:szCs w:val="24"/>
          </w:rPr>
          <w:t>I</w:t>
        </w:r>
        <w:r w:rsidR="00CD3C7F" w:rsidRPr="00700095">
          <w:rPr>
            <w:rStyle w:val="Hyperlink"/>
            <w:sz w:val="24"/>
            <w:szCs w:val="24"/>
          </w:rPr>
          <w:t>n Musi</w:t>
        </w:r>
        <w:r w:rsidR="00AB49F7" w:rsidRPr="00700095">
          <w:rPr>
            <w:rStyle w:val="Hyperlink"/>
            <w:sz w:val="24"/>
            <w:szCs w:val="24"/>
          </w:rPr>
          <w:t>c (BLIM)</w:t>
        </w:r>
      </w:hyperlink>
      <w:r w:rsidR="00CD3C7F" w:rsidRPr="00700095">
        <w:rPr>
          <w:sz w:val="24"/>
          <w:szCs w:val="24"/>
        </w:rPr>
        <w:t xml:space="preserve"> and </w:t>
      </w:r>
      <w:hyperlink r:id="rId36" w:history="1">
        <w:r w:rsidR="00CD3C7F" w:rsidRPr="00700095">
          <w:rPr>
            <w:rStyle w:val="Hyperlink"/>
            <w:sz w:val="24"/>
            <w:szCs w:val="24"/>
          </w:rPr>
          <w:t>Attitude is Everything</w:t>
        </w:r>
      </w:hyperlink>
      <w:r w:rsidR="00CD3C7F" w:rsidRPr="00700095">
        <w:rPr>
          <w:sz w:val="24"/>
          <w:szCs w:val="24"/>
        </w:rPr>
        <w:t xml:space="preserve">, </w:t>
      </w:r>
      <w:r w:rsidR="003A70DE" w:rsidRPr="00700095">
        <w:rPr>
          <w:sz w:val="24"/>
          <w:szCs w:val="24"/>
        </w:rPr>
        <w:t xml:space="preserve">which aims to amplify the experiences of Black disabled people in the music industry and break down </w:t>
      </w:r>
      <w:r w:rsidR="006B339D">
        <w:rPr>
          <w:sz w:val="24"/>
          <w:szCs w:val="24"/>
        </w:rPr>
        <w:t xml:space="preserve">the </w:t>
      </w:r>
      <w:r w:rsidR="003A70DE" w:rsidRPr="00700095">
        <w:rPr>
          <w:sz w:val="24"/>
          <w:szCs w:val="24"/>
        </w:rPr>
        <w:t>barriers</w:t>
      </w:r>
      <w:r w:rsidR="007E6A75">
        <w:rPr>
          <w:sz w:val="24"/>
          <w:szCs w:val="24"/>
        </w:rPr>
        <w:t xml:space="preserve"> they face</w:t>
      </w:r>
      <w:r w:rsidR="003A70DE" w:rsidRPr="00700095">
        <w:rPr>
          <w:sz w:val="24"/>
          <w:szCs w:val="24"/>
        </w:rPr>
        <w:t>.</w:t>
      </w:r>
    </w:p>
    <w:p w14:paraId="6987E4E6" w14:textId="39C0D903" w:rsidR="00F4432E" w:rsidRPr="00700095" w:rsidRDefault="00F4432E" w:rsidP="003A70DE">
      <w:pPr>
        <w:rPr>
          <w:sz w:val="24"/>
          <w:szCs w:val="24"/>
        </w:rPr>
      </w:pPr>
      <w:r w:rsidRPr="00700095">
        <w:rPr>
          <w:sz w:val="24"/>
          <w:szCs w:val="24"/>
        </w:rPr>
        <w:t xml:space="preserve">It combines responses from </w:t>
      </w:r>
      <w:r w:rsidR="00AB49F7" w:rsidRPr="00700095">
        <w:rPr>
          <w:sz w:val="24"/>
          <w:szCs w:val="24"/>
        </w:rPr>
        <w:t xml:space="preserve">nearly 150 Black disabled people who responded to a groundbreaking </w:t>
      </w:r>
      <w:r w:rsidR="00177C2F" w:rsidRPr="00700095">
        <w:rPr>
          <w:sz w:val="24"/>
          <w:szCs w:val="24"/>
        </w:rPr>
        <w:t>BLIM survey in 2021</w:t>
      </w:r>
      <w:r w:rsidR="00AC0590" w:rsidRPr="00700095">
        <w:rPr>
          <w:sz w:val="24"/>
          <w:szCs w:val="24"/>
        </w:rPr>
        <w:t xml:space="preserve"> and new interviews </w:t>
      </w:r>
      <w:r w:rsidR="00DC6958" w:rsidRPr="00700095">
        <w:rPr>
          <w:sz w:val="24"/>
          <w:szCs w:val="24"/>
        </w:rPr>
        <w:t>carried out by BLIM.</w:t>
      </w:r>
    </w:p>
    <w:p w14:paraId="7E81D0A5" w14:textId="4BCAA4A4" w:rsidR="00644FCC" w:rsidRPr="00700095" w:rsidRDefault="00C83DCF" w:rsidP="00BE2D48">
      <w:pPr>
        <w:rPr>
          <w:sz w:val="24"/>
          <w:szCs w:val="24"/>
        </w:rPr>
      </w:pPr>
      <w:r w:rsidRPr="00700095">
        <w:rPr>
          <w:sz w:val="24"/>
          <w:szCs w:val="24"/>
        </w:rPr>
        <w:t xml:space="preserve">One of the Black disabled women who were interviewed for the report </w:t>
      </w:r>
      <w:r w:rsidR="00BE2D48" w:rsidRPr="00700095">
        <w:rPr>
          <w:sz w:val="24"/>
          <w:szCs w:val="24"/>
        </w:rPr>
        <w:t xml:space="preserve">explained why she </w:t>
      </w:r>
      <w:r w:rsidR="00872D86">
        <w:rPr>
          <w:sz w:val="24"/>
          <w:szCs w:val="24"/>
        </w:rPr>
        <w:t>does</w:t>
      </w:r>
      <w:r w:rsidR="00644FCC" w:rsidRPr="00700095">
        <w:rPr>
          <w:sz w:val="24"/>
          <w:szCs w:val="24"/>
        </w:rPr>
        <w:t xml:space="preserve"> not reveal her impairment until she secures a job.</w:t>
      </w:r>
    </w:p>
    <w:p w14:paraId="6EF48B03" w14:textId="1B839D3A" w:rsidR="00BE2D48" w:rsidRPr="00700095" w:rsidRDefault="00644FCC" w:rsidP="00BE2D48">
      <w:pPr>
        <w:rPr>
          <w:sz w:val="24"/>
          <w:szCs w:val="24"/>
        </w:rPr>
      </w:pPr>
      <w:r w:rsidRPr="00700095">
        <w:rPr>
          <w:sz w:val="24"/>
          <w:szCs w:val="24"/>
        </w:rPr>
        <w:t>She says</w:t>
      </w:r>
      <w:r w:rsidR="007E6A75">
        <w:rPr>
          <w:sz w:val="24"/>
          <w:szCs w:val="24"/>
        </w:rPr>
        <w:t xml:space="preserve"> in the report</w:t>
      </w:r>
      <w:r w:rsidR="00BE2D48" w:rsidRPr="00700095">
        <w:rPr>
          <w:sz w:val="24"/>
          <w:szCs w:val="24"/>
        </w:rPr>
        <w:t xml:space="preserve">: “I’m a Black woman. Being a Black woman. Being a plus-sized Black woman. Being a Black woman with a child. Being a Black woman with a child with ‘special </w:t>
      </w:r>
      <w:proofErr w:type="gramStart"/>
      <w:r w:rsidR="00BE2D48" w:rsidRPr="00700095">
        <w:rPr>
          <w:sz w:val="24"/>
          <w:szCs w:val="24"/>
        </w:rPr>
        <w:t>needs’</w:t>
      </w:r>
      <w:proofErr w:type="gramEnd"/>
      <w:r w:rsidR="00BE2D48" w:rsidRPr="00700095">
        <w:rPr>
          <w:sz w:val="24"/>
          <w:szCs w:val="24"/>
        </w:rPr>
        <w:t xml:space="preserve">. Then you’re going to add a disability to that? </w:t>
      </w:r>
    </w:p>
    <w:p w14:paraId="02A4291D" w14:textId="119ACC21" w:rsidR="00C83DCF" w:rsidRPr="00700095" w:rsidRDefault="00BE2D48" w:rsidP="003A70DE">
      <w:pPr>
        <w:rPr>
          <w:sz w:val="24"/>
          <w:szCs w:val="24"/>
        </w:rPr>
      </w:pPr>
      <w:r w:rsidRPr="00700095">
        <w:rPr>
          <w:sz w:val="24"/>
          <w:szCs w:val="24"/>
        </w:rPr>
        <w:t>“That’s why I don’t tell them. I don’t want to say. If I get the job, you’ll find out.”</w:t>
      </w:r>
    </w:p>
    <w:p w14:paraId="75B35FC1" w14:textId="70393216" w:rsidR="00B204F8" w:rsidRPr="00700095" w:rsidRDefault="004415A1" w:rsidP="00B204F8">
      <w:pPr>
        <w:rPr>
          <w:sz w:val="24"/>
          <w:szCs w:val="24"/>
        </w:rPr>
      </w:pPr>
      <w:r w:rsidRPr="00700095">
        <w:rPr>
          <w:sz w:val="24"/>
          <w:szCs w:val="24"/>
        </w:rPr>
        <w:t xml:space="preserve">Among the report’s recommendations is for </w:t>
      </w:r>
      <w:r w:rsidR="005366FF" w:rsidRPr="00700095">
        <w:rPr>
          <w:sz w:val="24"/>
          <w:szCs w:val="24"/>
        </w:rPr>
        <w:t>industry events to consider disabled people and their access requirements “from planning through to delivery”</w:t>
      </w:r>
      <w:r w:rsidR="00B204F8" w:rsidRPr="00700095">
        <w:rPr>
          <w:sz w:val="24"/>
          <w:szCs w:val="24"/>
        </w:rPr>
        <w:t xml:space="preserve">, and </w:t>
      </w:r>
      <w:r w:rsidR="00E90CCA" w:rsidRPr="00700095">
        <w:rPr>
          <w:sz w:val="24"/>
          <w:szCs w:val="24"/>
        </w:rPr>
        <w:t xml:space="preserve">for the music industry </w:t>
      </w:r>
      <w:r w:rsidR="00B204F8" w:rsidRPr="00700095">
        <w:rPr>
          <w:sz w:val="24"/>
          <w:szCs w:val="24"/>
        </w:rPr>
        <w:t>to ensure that Black disabled people are involved in marketing campaigns “in meaningful and non-tokenistic ways”.</w:t>
      </w:r>
    </w:p>
    <w:p w14:paraId="1D4493D9" w14:textId="646BE509" w:rsidR="004415A1" w:rsidRPr="00700095" w:rsidRDefault="00DB5DF4" w:rsidP="003A70DE">
      <w:pPr>
        <w:rPr>
          <w:sz w:val="24"/>
          <w:szCs w:val="24"/>
        </w:rPr>
      </w:pPr>
      <w:r w:rsidRPr="00700095">
        <w:rPr>
          <w:sz w:val="24"/>
          <w:szCs w:val="24"/>
        </w:rPr>
        <w:t>It also calls for employers to consult Black disabled employees on their mentoring needs and support them to access career development opportunities.</w:t>
      </w:r>
    </w:p>
    <w:p w14:paraId="00BB8D3C" w14:textId="1366EEBA" w:rsidR="005779AF" w:rsidRPr="005779AF" w:rsidRDefault="005779AF" w:rsidP="005779AF">
      <w:pPr>
        <w:rPr>
          <w:sz w:val="24"/>
          <w:szCs w:val="24"/>
        </w:rPr>
      </w:pPr>
      <w:proofErr w:type="spellStart"/>
      <w:r w:rsidRPr="005779AF">
        <w:rPr>
          <w:sz w:val="24"/>
          <w:szCs w:val="24"/>
        </w:rPr>
        <w:t>Esta</w:t>
      </w:r>
      <w:proofErr w:type="spellEnd"/>
      <w:r w:rsidRPr="005779AF">
        <w:rPr>
          <w:sz w:val="24"/>
          <w:szCs w:val="24"/>
        </w:rPr>
        <w:t xml:space="preserve"> Rae, senior events manager </w:t>
      </w:r>
      <w:r w:rsidR="00542AE0" w:rsidRPr="00700095">
        <w:rPr>
          <w:sz w:val="24"/>
          <w:szCs w:val="24"/>
        </w:rPr>
        <w:t xml:space="preserve">at the </w:t>
      </w:r>
      <w:r w:rsidR="00542AE0" w:rsidRPr="00921AA6">
        <w:rPr>
          <w:sz w:val="24"/>
          <w:szCs w:val="24"/>
        </w:rPr>
        <w:t>Association of Independent Music</w:t>
      </w:r>
      <w:r w:rsidR="00542AE0" w:rsidRPr="00700095">
        <w:rPr>
          <w:sz w:val="24"/>
          <w:szCs w:val="24"/>
        </w:rPr>
        <w:t xml:space="preserve">, </w:t>
      </w:r>
      <w:r w:rsidRPr="005779AF">
        <w:rPr>
          <w:sz w:val="24"/>
          <w:szCs w:val="24"/>
        </w:rPr>
        <w:t xml:space="preserve">who </w:t>
      </w:r>
      <w:r w:rsidR="001C705B">
        <w:rPr>
          <w:sz w:val="24"/>
          <w:szCs w:val="24"/>
        </w:rPr>
        <w:t>writes</w:t>
      </w:r>
      <w:r w:rsidR="00787042">
        <w:rPr>
          <w:sz w:val="24"/>
          <w:szCs w:val="24"/>
        </w:rPr>
        <w:t xml:space="preserve"> </w:t>
      </w:r>
      <w:r w:rsidR="001C705B">
        <w:rPr>
          <w:sz w:val="24"/>
          <w:szCs w:val="24"/>
        </w:rPr>
        <w:t xml:space="preserve">in the foreword </w:t>
      </w:r>
      <w:r w:rsidR="00787042">
        <w:rPr>
          <w:sz w:val="24"/>
          <w:szCs w:val="24"/>
        </w:rPr>
        <w:t>of her own experience as a “</w:t>
      </w:r>
      <w:r w:rsidR="00787042" w:rsidRPr="00787042">
        <w:rPr>
          <w:sz w:val="24"/>
          <w:szCs w:val="24"/>
        </w:rPr>
        <w:t>Black female creative working in the industry and being neurodivergent</w:t>
      </w:r>
      <w:r w:rsidR="00787042">
        <w:rPr>
          <w:sz w:val="24"/>
          <w:szCs w:val="24"/>
        </w:rPr>
        <w:t>”</w:t>
      </w:r>
      <w:r w:rsidRPr="00700095">
        <w:rPr>
          <w:sz w:val="24"/>
          <w:szCs w:val="24"/>
        </w:rPr>
        <w:t xml:space="preserve">, says the report </w:t>
      </w:r>
      <w:r w:rsidRPr="005779AF">
        <w:rPr>
          <w:sz w:val="24"/>
          <w:szCs w:val="24"/>
        </w:rPr>
        <w:t xml:space="preserve">provides </w:t>
      </w:r>
      <w:r w:rsidRPr="00700095">
        <w:rPr>
          <w:sz w:val="24"/>
          <w:szCs w:val="24"/>
        </w:rPr>
        <w:t>“</w:t>
      </w:r>
      <w:r w:rsidRPr="005779AF">
        <w:rPr>
          <w:sz w:val="24"/>
          <w:szCs w:val="24"/>
        </w:rPr>
        <w:t>a small snippet of the voices of the Black creatives that are</w:t>
      </w:r>
      <w:r w:rsidRPr="00700095">
        <w:rPr>
          <w:sz w:val="24"/>
          <w:szCs w:val="24"/>
        </w:rPr>
        <w:t xml:space="preserve"> </w:t>
      </w:r>
      <w:r w:rsidRPr="005779AF">
        <w:rPr>
          <w:sz w:val="24"/>
          <w:szCs w:val="24"/>
        </w:rPr>
        <w:t>unseen in this industry, giving space for some to be heard</w:t>
      </w:r>
      <w:r w:rsidRPr="00700095">
        <w:rPr>
          <w:sz w:val="24"/>
          <w:szCs w:val="24"/>
        </w:rPr>
        <w:t>”.</w:t>
      </w:r>
    </w:p>
    <w:p w14:paraId="7C58B6B6" w14:textId="21F277B5" w:rsidR="002F4E32" w:rsidRPr="00700095" w:rsidRDefault="005779AF" w:rsidP="001851FE">
      <w:pPr>
        <w:rPr>
          <w:sz w:val="24"/>
          <w:szCs w:val="24"/>
        </w:rPr>
      </w:pPr>
      <w:r w:rsidRPr="00700095">
        <w:rPr>
          <w:sz w:val="24"/>
          <w:szCs w:val="24"/>
        </w:rPr>
        <w:t>She says the report</w:t>
      </w:r>
      <w:r w:rsidRPr="005779AF">
        <w:rPr>
          <w:sz w:val="24"/>
          <w:szCs w:val="24"/>
        </w:rPr>
        <w:t xml:space="preserve"> shows </w:t>
      </w:r>
      <w:r w:rsidR="00342C33" w:rsidRPr="00700095">
        <w:rPr>
          <w:sz w:val="24"/>
          <w:szCs w:val="24"/>
        </w:rPr>
        <w:t>how</w:t>
      </w:r>
      <w:r w:rsidRPr="005779AF">
        <w:rPr>
          <w:sz w:val="24"/>
          <w:szCs w:val="24"/>
        </w:rPr>
        <w:t xml:space="preserve"> </w:t>
      </w:r>
      <w:r w:rsidR="00342C33" w:rsidRPr="00700095">
        <w:rPr>
          <w:sz w:val="24"/>
          <w:szCs w:val="24"/>
        </w:rPr>
        <w:t>“</w:t>
      </w:r>
      <w:r w:rsidRPr="005779AF">
        <w:rPr>
          <w:sz w:val="24"/>
          <w:szCs w:val="24"/>
        </w:rPr>
        <w:t>many feel they cannot progress and that they are not recognised as talented artists or industry professionals with vast potential to contribute to this industry we all love</w:t>
      </w:r>
      <w:r w:rsidR="00E018B1" w:rsidRPr="00700095">
        <w:rPr>
          <w:sz w:val="24"/>
          <w:szCs w:val="24"/>
        </w:rPr>
        <w:t>”.</w:t>
      </w:r>
    </w:p>
    <w:p w14:paraId="24423F24" w14:textId="1FC7617F" w:rsidR="007E3DF6" w:rsidRPr="00700095" w:rsidRDefault="00591C3A" w:rsidP="001851FE">
      <w:pPr>
        <w:rPr>
          <w:sz w:val="24"/>
          <w:szCs w:val="24"/>
        </w:rPr>
      </w:pPr>
      <w:r w:rsidRPr="00700095">
        <w:rPr>
          <w:sz w:val="24"/>
          <w:szCs w:val="24"/>
        </w:rPr>
        <w:lastRenderedPageBreak/>
        <w:t xml:space="preserve">Suzanne Bull, founder of Attitude is Everything, </w:t>
      </w:r>
      <w:r w:rsidR="007E3DF6" w:rsidRPr="00700095">
        <w:rPr>
          <w:sz w:val="24"/>
          <w:szCs w:val="24"/>
        </w:rPr>
        <w:t xml:space="preserve">said: “The Unseen Unheard report and podcast series marks the first major intervention generated by our partnership with Black Lives </w:t>
      </w:r>
      <w:proofErr w:type="gramStart"/>
      <w:r w:rsidR="00552BD2">
        <w:rPr>
          <w:sz w:val="24"/>
          <w:szCs w:val="24"/>
        </w:rPr>
        <w:t>I</w:t>
      </w:r>
      <w:r w:rsidR="007E3DF6" w:rsidRPr="00700095">
        <w:rPr>
          <w:sz w:val="24"/>
          <w:szCs w:val="24"/>
        </w:rPr>
        <w:t>n</w:t>
      </w:r>
      <w:proofErr w:type="gramEnd"/>
      <w:r w:rsidR="007E3DF6" w:rsidRPr="00700095">
        <w:rPr>
          <w:sz w:val="24"/>
          <w:szCs w:val="24"/>
        </w:rPr>
        <w:t xml:space="preserve"> Music. </w:t>
      </w:r>
    </w:p>
    <w:p w14:paraId="3CC2E899" w14:textId="39263039" w:rsidR="00591C3A" w:rsidRPr="00700095" w:rsidRDefault="007E3DF6" w:rsidP="001851FE">
      <w:pPr>
        <w:rPr>
          <w:sz w:val="24"/>
          <w:szCs w:val="24"/>
        </w:rPr>
      </w:pPr>
      <w:r w:rsidRPr="00700095">
        <w:rPr>
          <w:sz w:val="24"/>
          <w:szCs w:val="24"/>
        </w:rPr>
        <w:t>“It’s a rallying cry to the industry to listen to Black disabled artists and professionals and to respond to their experiences of race and disability-related barriers.”</w:t>
      </w:r>
    </w:p>
    <w:p w14:paraId="08FCE68D" w14:textId="77777777" w:rsidR="00E7498E" w:rsidRPr="00700095" w:rsidRDefault="0043070D" w:rsidP="001851FE">
      <w:pPr>
        <w:rPr>
          <w:sz w:val="24"/>
          <w:szCs w:val="24"/>
        </w:rPr>
      </w:pPr>
      <w:r w:rsidRPr="00700095">
        <w:rPr>
          <w:sz w:val="24"/>
          <w:szCs w:val="24"/>
        </w:rPr>
        <w:t xml:space="preserve">Charisse Beaumont, chief executive of Black Lives </w:t>
      </w:r>
      <w:proofErr w:type="gramStart"/>
      <w:r w:rsidRPr="00700095">
        <w:rPr>
          <w:sz w:val="24"/>
          <w:szCs w:val="24"/>
        </w:rPr>
        <w:t>In</w:t>
      </w:r>
      <w:proofErr w:type="gramEnd"/>
      <w:r w:rsidRPr="00700095">
        <w:rPr>
          <w:sz w:val="24"/>
          <w:szCs w:val="24"/>
        </w:rPr>
        <w:t xml:space="preserve"> Music, </w:t>
      </w:r>
      <w:r w:rsidR="00FB0439" w:rsidRPr="00700095">
        <w:rPr>
          <w:sz w:val="24"/>
          <w:szCs w:val="24"/>
        </w:rPr>
        <w:t xml:space="preserve">said: “Together with Attitude is Everything, Black Lives </w:t>
      </w:r>
      <w:r w:rsidR="00765E02" w:rsidRPr="00700095">
        <w:rPr>
          <w:sz w:val="24"/>
          <w:szCs w:val="24"/>
        </w:rPr>
        <w:t>I</w:t>
      </w:r>
      <w:r w:rsidR="00FB0439" w:rsidRPr="00700095">
        <w:rPr>
          <w:sz w:val="24"/>
          <w:szCs w:val="24"/>
        </w:rPr>
        <w:t xml:space="preserve">n Music are on a mission for Black </w:t>
      </w:r>
      <w:r w:rsidR="00E7498E" w:rsidRPr="00700095">
        <w:rPr>
          <w:sz w:val="24"/>
          <w:szCs w:val="24"/>
        </w:rPr>
        <w:t>d</w:t>
      </w:r>
      <w:r w:rsidR="00FB0439" w:rsidRPr="00700095">
        <w:rPr>
          <w:sz w:val="24"/>
          <w:szCs w:val="24"/>
        </w:rPr>
        <w:t xml:space="preserve">isabled music creators and professionals to no longer be unseen and unheard but instead celebrated, uplifted and granted the same opportunities as others. </w:t>
      </w:r>
    </w:p>
    <w:p w14:paraId="0677F662" w14:textId="5EDB0E3D" w:rsidR="0043070D" w:rsidRPr="00700095" w:rsidRDefault="00E7498E" w:rsidP="001851FE">
      <w:pPr>
        <w:rPr>
          <w:sz w:val="24"/>
          <w:szCs w:val="24"/>
        </w:rPr>
      </w:pPr>
      <w:r w:rsidRPr="00700095">
        <w:rPr>
          <w:sz w:val="24"/>
          <w:szCs w:val="24"/>
        </w:rPr>
        <w:t>“</w:t>
      </w:r>
      <w:r w:rsidR="00FB0439" w:rsidRPr="00700095">
        <w:rPr>
          <w:sz w:val="24"/>
          <w:szCs w:val="24"/>
        </w:rPr>
        <w:t>Eradicating discrimination and creating platforms and pathways to showcase their talent and skills so they can thrive and have the careers they truly deserve.</w:t>
      </w:r>
      <w:r w:rsidRPr="00700095">
        <w:rPr>
          <w:sz w:val="24"/>
          <w:szCs w:val="24"/>
        </w:rPr>
        <w:t>”</w:t>
      </w:r>
    </w:p>
    <w:p w14:paraId="773A2BDF" w14:textId="408D56F0" w:rsidR="00977329" w:rsidRPr="00700095" w:rsidRDefault="00311648" w:rsidP="00977329">
      <w:pPr>
        <w:rPr>
          <w:sz w:val="24"/>
          <w:szCs w:val="24"/>
        </w:rPr>
      </w:pPr>
      <w:r w:rsidRPr="00700095">
        <w:rPr>
          <w:sz w:val="24"/>
          <w:szCs w:val="24"/>
        </w:rPr>
        <w:t>Yesterday (Wednesday)</w:t>
      </w:r>
      <w:r w:rsidR="00591521" w:rsidRPr="00700095">
        <w:rPr>
          <w:sz w:val="24"/>
          <w:szCs w:val="24"/>
        </w:rPr>
        <w:t>, the</w:t>
      </w:r>
      <w:r w:rsidR="004802F7" w:rsidRPr="00700095">
        <w:rPr>
          <w:sz w:val="24"/>
          <w:szCs w:val="24"/>
        </w:rPr>
        <w:t xml:space="preserve"> two organisations </w:t>
      </w:r>
      <w:r w:rsidR="00552BD2">
        <w:rPr>
          <w:sz w:val="24"/>
          <w:szCs w:val="24"/>
        </w:rPr>
        <w:t xml:space="preserve">also </w:t>
      </w:r>
      <w:r w:rsidR="00591521" w:rsidRPr="00700095">
        <w:rPr>
          <w:sz w:val="24"/>
          <w:szCs w:val="24"/>
        </w:rPr>
        <w:t>launch</w:t>
      </w:r>
      <w:r w:rsidRPr="00700095">
        <w:rPr>
          <w:sz w:val="24"/>
          <w:szCs w:val="24"/>
        </w:rPr>
        <w:t>ed</w:t>
      </w:r>
      <w:r w:rsidR="00643CB2" w:rsidRPr="00700095">
        <w:rPr>
          <w:sz w:val="24"/>
          <w:szCs w:val="24"/>
        </w:rPr>
        <w:t xml:space="preserve"> a</w:t>
      </w:r>
      <w:r w:rsidR="00C07120" w:rsidRPr="00700095">
        <w:rPr>
          <w:sz w:val="24"/>
          <w:szCs w:val="24"/>
        </w:rPr>
        <w:t>n Unseen Unheard podcast series</w:t>
      </w:r>
      <w:r w:rsidR="00591521" w:rsidRPr="00700095">
        <w:rPr>
          <w:sz w:val="24"/>
          <w:szCs w:val="24"/>
        </w:rPr>
        <w:t>,</w:t>
      </w:r>
      <w:r w:rsidR="00977329" w:rsidRPr="00700095">
        <w:rPr>
          <w:sz w:val="24"/>
          <w:szCs w:val="24"/>
        </w:rPr>
        <w:t xml:space="preserve"> which will interview Black disabled creators and industry professionals about their experiences </w:t>
      </w:r>
      <w:r w:rsidR="003E61C5" w:rsidRPr="00700095">
        <w:rPr>
          <w:sz w:val="24"/>
          <w:szCs w:val="24"/>
        </w:rPr>
        <w:t>within</w:t>
      </w:r>
      <w:r w:rsidR="00977329" w:rsidRPr="00700095">
        <w:rPr>
          <w:sz w:val="24"/>
          <w:szCs w:val="24"/>
        </w:rPr>
        <w:t xml:space="preserve"> the industry</w:t>
      </w:r>
      <w:r w:rsidR="002229CC" w:rsidRPr="00700095">
        <w:rPr>
          <w:sz w:val="24"/>
          <w:szCs w:val="24"/>
        </w:rPr>
        <w:t xml:space="preserve">, and will be hosted on the </w:t>
      </w:r>
      <w:hyperlink r:id="rId37" w:history="1">
        <w:r w:rsidR="00BD7842" w:rsidRPr="00700095">
          <w:rPr>
            <w:rStyle w:val="Hyperlink"/>
            <w:sz w:val="24"/>
            <w:szCs w:val="24"/>
          </w:rPr>
          <w:t>Black Lives In Music YouTube channel</w:t>
        </w:r>
      </w:hyperlink>
      <w:r w:rsidRPr="00700095">
        <w:rPr>
          <w:sz w:val="24"/>
          <w:szCs w:val="24"/>
        </w:rPr>
        <w:t xml:space="preserve"> and on podcast platforms.</w:t>
      </w:r>
    </w:p>
    <w:p w14:paraId="5F14B916" w14:textId="164C45CC" w:rsidR="002F4E32" w:rsidRPr="00700095" w:rsidRDefault="00A44486" w:rsidP="00A44486">
      <w:pPr>
        <w:rPr>
          <w:i/>
          <w:iCs/>
          <w:sz w:val="24"/>
          <w:szCs w:val="24"/>
        </w:rPr>
      </w:pPr>
      <w:r w:rsidRPr="00700095">
        <w:rPr>
          <w:i/>
          <w:iCs/>
          <w:sz w:val="24"/>
          <w:szCs w:val="24"/>
        </w:rPr>
        <w:t xml:space="preserve">*“Intersectional” describes </w:t>
      </w:r>
      <w:r w:rsidR="001F79C7" w:rsidRPr="00700095">
        <w:rPr>
          <w:i/>
          <w:iCs/>
          <w:sz w:val="24"/>
          <w:szCs w:val="24"/>
        </w:rPr>
        <w:t xml:space="preserve">how different types of </w:t>
      </w:r>
      <w:r w:rsidR="00D63FD0" w:rsidRPr="00700095">
        <w:rPr>
          <w:i/>
          <w:iCs/>
          <w:sz w:val="24"/>
          <w:szCs w:val="24"/>
        </w:rPr>
        <w:t xml:space="preserve">discrimination </w:t>
      </w:r>
      <w:r w:rsidR="009E4443" w:rsidRPr="00700095">
        <w:rPr>
          <w:i/>
          <w:iCs/>
          <w:sz w:val="24"/>
          <w:szCs w:val="24"/>
        </w:rPr>
        <w:t>combine to create</w:t>
      </w:r>
      <w:r w:rsidR="00385B76" w:rsidRPr="00700095">
        <w:rPr>
          <w:i/>
          <w:iCs/>
          <w:sz w:val="24"/>
          <w:szCs w:val="24"/>
        </w:rPr>
        <w:t xml:space="preserve"> oppression, so </w:t>
      </w:r>
      <w:r w:rsidR="008E17E7">
        <w:rPr>
          <w:i/>
          <w:iCs/>
          <w:sz w:val="24"/>
          <w:szCs w:val="24"/>
        </w:rPr>
        <w:t xml:space="preserve">that, </w:t>
      </w:r>
      <w:r w:rsidR="00385B76" w:rsidRPr="00700095">
        <w:rPr>
          <w:i/>
          <w:iCs/>
          <w:sz w:val="24"/>
          <w:szCs w:val="24"/>
        </w:rPr>
        <w:t>for example</w:t>
      </w:r>
      <w:r w:rsidR="008E17E7">
        <w:rPr>
          <w:i/>
          <w:iCs/>
          <w:sz w:val="24"/>
          <w:szCs w:val="24"/>
        </w:rPr>
        <w:t xml:space="preserve">, </w:t>
      </w:r>
      <w:r w:rsidR="00385B76" w:rsidRPr="00700095">
        <w:rPr>
          <w:i/>
          <w:iCs/>
          <w:sz w:val="24"/>
          <w:szCs w:val="24"/>
        </w:rPr>
        <w:t xml:space="preserve">the experience of a Black disabled woman will be different to that of a </w:t>
      </w:r>
      <w:r w:rsidR="00D14F5D" w:rsidRPr="00700095">
        <w:rPr>
          <w:i/>
          <w:iCs/>
          <w:sz w:val="24"/>
          <w:szCs w:val="24"/>
        </w:rPr>
        <w:t>white disabled wom</w:t>
      </w:r>
      <w:r w:rsidR="00AA45FB">
        <w:rPr>
          <w:i/>
          <w:iCs/>
          <w:sz w:val="24"/>
          <w:szCs w:val="24"/>
        </w:rPr>
        <w:t>a</w:t>
      </w:r>
      <w:r w:rsidR="00D14F5D" w:rsidRPr="00700095">
        <w:rPr>
          <w:i/>
          <w:iCs/>
          <w:sz w:val="24"/>
          <w:szCs w:val="24"/>
        </w:rPr>
        <w:t xml:space="preserve">n or a </w:t>
      </w:r>
      <w:r w:rsidR="00AA45FB">
        <w:rPr>
          <w:i/>
          <w:iCs/>
          <w:sz w:val="24"/>
          <w:szCs w:val="24"/>
        </w:rPr>
        <w:t>gay</w:t>
      </w:r>
      <w:r w:rsidR="00D14F5D" w:rsidRPr="00700095">
        <w:rPr>
          <w:i/>
          <w:iCs/>
          <w:sz w:val="24"/>
          <w:szCs w:val="24"/>
        </w:rPr>
        <w:t xml:space="preserve"> disabled </w:t>
      </w:r>
      <w:proofErr w:type="gramStart"/>
      <w:r w:rsidR="00D14F5D" w:rsidRPr="00700095">
        <w:rPr>
          <w:i/>
          <w:iCs/>
          <w:sz w:val="24"/>
          <w:szCs w:val="24"/>
        </w:rPr>
        <w:t>man</w:t>
      </w:r>
      <w:proofErr w:type="gramEnd"/>
    </w:p>
    <w:p w14:paraId="20309704" w14:textId="2A2FEC97" w:rsidR="008F4825" w:rsidRPr="00700095" w:rsidRDefault="002F4E32" w:rsidP="00AF3407">
      <w:pPr>
        <w:rPr>
          <w:i/>
          <w:iCs/>
          <w:sz w:val="24"/>
          <w:szCs w:val="24"/>
        </w:rPr>
      </w:pPr>
      <w:r w:rsidRPr="00700095">
        <w:rPr>
          <w:i/>
          <w:iCs/>
          <w:sz w:val="24"/>
          <w:szCs w:val="24"/>
        </w:rPr>
        <w:t>*</w:t>
      </w:r>
      <w:r w:rsidR="00A44486" w:rsidRPr="00700095">
        <w:rPr>
          <w:i/>
          <w:iCs/>
          <w:sz w:val="24"/>
          <w:szCs w:val="24"/>
        </w:rPr>
        <w:t>*</w:t>
      </w:r>
      <w:r w:rsidR="00AF3407" w:rsidRPr="00700095">
        <w:rPr>
          <w:i/>
          <w:iCs/>
          <w:sz w:val="24"/>
          <w:szCs w:val="24"/>
        </w:rPr>
        <w:t>Unseen. Unheard. Race and Disability – Black disabled experience in the UK’s music industry</w:t>
      </w:r>
      <w:r w:rsidR="00847CBD" w:rsidRPr="00700095">
        <w:rPr>
          <w:i/>
          <w:iCs/>
          <w:sz w:val="24"/>
          <w:szCs w:val="24"/>
        </w:rPr>
        <w:t xml:space="preserve"> </w:t>
      </w:r>
    </w:p>
    <w:p w14:paraId="195FFA2A" w14:textId="71BD87A7" w:rsidR="00DA4E53" w:rsidRDefault="00AF3407" w:rsidP="001851FE">
      <w:pPr>
        <w:rPr>
          <w:b/>
          <w:bCs/>
          <w:sz w:val="24"/>
          <w:szCs w:val="24"/>
        </w:rPr>
      </w:pPr>
      <w:r>
        <w:rPr>
          <w:b/>
          <w:bCs/>
          <w:sz w:val="24"/>
          <w:szCs w:val="24"/>
        </w:rPr>
        <w:t>22 June 2023</w:t>
      </w:r>
    </w:p>
    <w:p w14:paraId="6D1802E2" w14:textId="77777777" w:rsidR="00770116" w:rsidRDefault="00770116" w:rsidP="001851FE">
      <w:pPr>
        <w:rPr>
          <w:b/>
          <w:bCs/>
          <w:sz w:val="24"/>
          <w:szCs w:val="24"/>
        </w:rPr>
      </w:pPr>
    </w:p>
    <w:p w14:paraId="4CC8F84A" w14:textId="77777777" w:rsidR="00770116" w:rsidRDefault="00770116" w:rsidP="001851FE">
      <w:pPr>
        <w:rPr>
          <w:b/>
          <w:bCs/>
          <w:sz w:val="24"/>
          <w:szCs w:val="24"/>
        </w:rPr>
      </w:pPr>
    </w:p>
    <w:p w14:paraId="338DF9A9" w14:textId="1B3D2655" w:rsidR="00770116" w:rsidRDefault="00770116" w:rsidP="001851FE">
      <w:pPr>
        <w:rPr>
          <w:b/>
          <w:bCs/>
          <w:sz w:val="24"/>
          <w:szCs w:val="24"/>
        </w:rPr>
      </w:pPr>
      <w:r>
        <w:rPr>
          <w:b/>
          <w:bCs/>
          <w:sz w:val="24"/>
          <w:szCs w:val="24"/>
        </w:rPr>
        <w:t xml:space="preserve">PIP </w:t>
      </w:r>
      <w:r w:rsidR="00D15DC9">
        <w:rPr>
          <w:b/>
          <w:bCs/>
          <w:sz w:val="24"/>
          <w:szCs w:val="24"/>
        </w:rPr>
        <w:t xml:space="preserve">phone </w:t>
      </w:r>
      <w:r>
        <w:rPr>
          <w:b/>
          <w:bCs/>
          <w:sz w:val="24"/>
          <w:szCs w:val="24"/>
        </w:rPr>
        <w:t>waiting-times</w:t>
      </w:r>
      <w:r w:rsidR="00141061">
        <w:rPr>
          <w:b/>
          <w:bCs/>
          <w:sz w:val="24"/>
          <w:szCs w:val="24"/>
        </w:rPr>
        <w:t xml:space="preserve"> even higher than previously thought, DWP </w:t>
      </w:r>
      <w:proofErr w:type="gramStart"/>
      <w:r w:rsidR="00141061">
        <w:rPr>
          <w:b/>
          <w:bCs/>
          <w:sz w:val="24"/>
          <w:szCs w:val="24"/>
        </w:rPr>
        <w:t>admits</w:t>
      </w:r>
      <w:proofErr w:type="gramEnd"/>
    </w:p>
    <w:p w14:paraId="26CF2A6B" w14:textId="286BAF01" w:rsidR="00770116" w:rsidRPr="004B0C85" w:rsidRDefault="00BD2075" w:rsidP="001851FE">
      <w:pPr>
        <w:rPr>
          <w:sz w:val="24"/>
          <w:szCs w:val="24"/>
        </w:rPr>
      </w:pPr>
      <w:proofErr w:type="gramStart"/>
      <w:r w:rsidRPr="004B0C85">
        <w:rPr>
          <w:sz w:val="24"/>
          <w:szCs w:val="24"/>
        </w:rPr>
        <w:t>Waiting-times</w:t>
      </w:r>
      <w:proofErr w:type="gramEnd"/>
      <w:r w:rsidRPr="004B0C85">
        <w:rPr>
          <w:sz w:val="24"/>
          <w:szCs w:val="24"/>
        </w:rPr>
        <w:t xml:space="preserve"> </w:t>
      </w:r>
      <w:r w:rsidR="003772F9" w:rsidRPr="004B0C85">
        <w:rPr>
          <w:sz w:val="24"/>
          <w:szCs w:val="24"/>
        </w:rPr>
        <w:t>faced by</w:t>
      </w:r>
      <w:r w:rsidR="001A1F22" w:rsidRPr="004B0C85">
        <w:rPr>
          <w:sz w:val="24"/>
          <w:szCs w:val="24"/>
        </w:rPr>
        <w:t xml:space="preserve"> disabled people trying to use a benefit enquiry line are even higher than previously thought, the Department for Work and Pensions (DWP) has admitted.</w:t>
      </w:r>
    </w:p>
    <w:p w14:paraId="29876F55" w14:textId="743B7770" w:rsidR="003772F9" w:rsidRPr="004B0C85" w:rsidRDefault="003772F9" w:rsidP="001851FE">
      <w:pPr>
        <w:rPr>
          <w:sz w:val="24"/>
          <w:szCs w:val="24"/>
        </w:rPr>
      </w:pPr>
      <w:r w:rsidRPr="004B0C85">
        <w:rPr>
          <w:sz w:val="24"/>
          <w:szCs w:val="24"/>
        </w:rPr>
        <w:t xml:space="preserve">Disability News Service </w:t>
      </w:r>
      <w:r w:rsidR="00D51EA9" w:rsidRPr="004B0C85">
        <w:rPr>
          <w:sz w:val="24"/>
          <w:szCs w:val="24"/>
        </w:rPr>
        <w:t xml:space="preserve">(DNS) </w:t>
      </w:r>
      <w:hyperlink r:id="rId38" w:history="1">
        <w:r w:rsidRPr="005E21E0">
          <w:rPr>
            <w:rStyle w:val="Hyperlink"/>
            <w:sz w:val="24"/>
            <w:szCs w:val="24"/>
          </w:rPr>
          <w:t>revealed last week</w:t>
        </w:r>
      </w:hyperlink>
      <w:r w:rsidRPr="004B0C85">
        <w:rPr>
          <w:sz w:val="24"/>
          <w:szCs w:val="24"/>
        </w:rPr>
        <w:t xml:space="preserve"> </w:t>
      </w:r>
      <w:r w:rsidR="00C410DA" w:rsidRPr="004B0C85">
        <w:rPr>
          <w:sz w:val="24"/>
          <w:szCs w:val="24"/>
        </w:rPr>
        <w:t xml:space="preserve">that the “average speed of answer” for the personal independence payment (PIP) telephone enquiry line reached </w:t>
      </w:r>
      <w:r w:rsidR="00762D17" w:rsidRPr="004B0C85">
        <w:rPr>
          <w:sz w:val="24"/>
          <w:szCs w:val="24"/>
        </w:rPr>
        <w:t>38 minutes and 50 seconds in April.</w:t>
      </w:r>
    </w:p>
    <w:p w14:paraId="184ED743" w14:textId="66E085E1" w:rsidR="00762D17" w:rsidRPr="004B0C85" w:rsidRDefault="00762D17" w:rsidP="001851FE">
      <w:pPr>
        <w:rPr>
          <w:sz w:val="24"/>
          <w:szCs w:val="24"/>
        </w:rPr>
      </w:pPr>
      <w:r w:rsidRPr="004B0C85">
        <w:rPr>
          <w:sz w:val="24"/>
          <w:szCs w:val="24"/>
        </w:rPr>
        <w:t xml:space="preserve">It </w:t>
      </w:r>
      <w:r w:rsidR="00232AEE" w:rsidRPr="004B0C85">
        <w:rPr>
          <w:sz w:val="24"/>
          <w:szCs w:val="24"/>
        </w:rPr>
        <w:t>had risen from 23 minutes in January, to 31 minutes in February, and 37 minutes in March.</w:t>
      </w:r>
    </w:p>
    <w:p w14:paraId="5118C0EF" w14:textId="672D9C61" w:rsidR="008F2EF8" w:rsidRPr="004B0C85" w:rsidRDefault="008F2EF8" w:rsidP="001851FE">
      <w:pPr>
        <w:rPr>
          <w:sz w:val="24"/>
          <w:szCs w:val="24"/>
        </w:rPr>
      </w:pPr>
      <w:r w:rsidRPr="004B0C85">
        <w:rPr>
          <w:sz w:val="24"/>
          <w:szCs w:val="24"/>
        </w:rPr>
        <w:t>The figures were provided in response to a</w:t>
      </w:r>
      <w:r w:rsidR="00532D99">
        <w:rPr>
          <w:sz w:val="24"/>
          <w:szCs w:val="24"/>
        </w:rPr>
        <w:t xml:space="preserve"> DNS</w:t>
      </w:r>
      <w:r w:rsidRPr="004B0C85">
        <w:rPr>
          <w:sz w:val="24"/>
          <w:szCs w:val="24"/>
        </w:rPr>
        <w:t xml:space="preserve"> freedom of information request.</w:t>
      </w:r>
    </w:p>
    <w:p w14:paraId="44AD568B" w14:textId="72BE1184" w:rsidR="00DF254A" w:rsidRPr="004B0C85" w:rsidRDefault="00DF254A" w:rsidP="001851FE">
      <w:pPr>
        <w:rPr>
          <w:sz w:val="24"/>
          <w:szCs w:val="24"/>
        </w:rPr>
      </w:pPr>
      <w:r w:rsidRPr="004B0C85">
        <w:rPr>
          <w:sz w:val="24"/>
          <w:szCs w:val="24"/>
        </w:rPr>
        <w:t>But</w:t>
      </w:r>
      <w:r w:rsidR="00C6342E" w:rsidRPr="004B0C85">
        <w:rPr>
          <w:sz w:val="24"/>
          <w:szCs w:val="24"/>
        </w:rPr>
        <w:t xml:space="preserve"> when</w:t>
      </w:r>
      <w:r w:rsidRPr="004B0C85">
        <w:rPr>
          <w:sz w:val="24"/>
          <w:szCs w:val="24"/>
        </w:rPr>
        <w:t xml:space="preserve"> Tom </w:t>
      </w:r>
      <w:proofErr w:type="spellStart"/>
      <w:r w:rsidRPr="004B0C85">
        <w:rPr>
          <w:sz w:val="24"/>
          <w:szCs w:val="24"/>
        </w:rPr>
        <w:t>Pursglove</w:t>
      </w:r>
      <w:proofErr w:type="spellEnd"/>
      <w:r w:rsidRPr="004B0C85">
        <w:rPr>
          <w:sz w:val="24"/>
          <w:szCs w:val="24"/>
        </w:rPr>
        <w:t xml:space="preserve">, the minister for disabled people, </w:t>
      </w:r>
      <w:r w:rsidR="00401827" w:rsidRPr="004B0C85">
        <w:rPr>
          <w:sz w:val="24"/>
          <w:szCs w:val="24"/>
        </w:rPr>
        <w:t xml:space="preserve">was asked </w:t>
      </w:r>
      <w:r w:rsidR="003B504D">
        <w:rPr>
          <w:sz w:val="24"/>
          <w:szCs w:val="24"/>
        </w:rPr>
        <w:t>for these figures</w:t>
      </w:r>
      <w:r w:rsidR="00401827" w:rsidRPr="004B0C85">
        <w:rPr>
          <w:sz w:val="24"/>
          <w:szCs w:val="24"/>
        </w:rPr>
        <w:t xml:space="preserve"> by Labour’s Jon Trickett</w:t>
      </w:r>
      <w:r w:rsidR="000C0774" w:rsidRPr="004B0C85">
        <w:rPr>
          <w:sz w:val="24"/>
          <w:szCs w:val="24"/>
        </w:rPr>
        <w:t xml:space="preserve">, </w:t>
      </w:r>
      <w:hyperlink r:id="rId39" w:history="1">
        <w:r w:rsidR="000C0774" w:rsidRPr="00F561B8">
          <w:rPr>
            <w:rStyle w:val="Hyperlink"/>
            <w:sz w:val="24"/>
            <w:szCs w:val="24"/>
          </w:rPr>
          <w:t>the figures he provided</w:t>
        </w:r>
      </w:hyperlink>
      <w:r w:rsidR="000C0774" w:rsidRPr="004B0C85">
        <w:rPr>
          <w:sz w:val="24"/>
          <w:szCs w:val="24"/>
        </w:rPr>
        <w:t xml:space="preserve"> </w:t>
      </w:r>
      <w:r w:rsidR="001A6777">
        <w:rPr>
          <w:sz w:val="24"/>
          <w:szCs w:val="24"/>
        </w:rPr>
        <w:t xml:space="preserve">on 16 June </w:t>
      </w:r>
      <w:r w:rsidR="000C0774" w:rsidRPr="004B0C85">
        <w:rPr>
          <w:sz w:val="24"/>
          <w:szCs w:val="24"/>
        </w:rPr>
        <w:t>were even higher.</w:t>
      </w:r>
    </w:p>
    <w:p w14:paraId="7A50DC20" w14:textId="5B6E041B" w:rsidR="000C0774" w:rsidRPr="004B0C85" w:rsidRDefault="000C0774" w:rsidP="001851FE">
      <w:pPr>
        <w:rPr>
          <w:sz w:val="24"/>
          <w:szCs w:val="24"/>
        </w:rPr>
      </w:pPr>
      <w:r w:rsidRPr="004B0C85">
        <w:rPr>
          <w:sz w:val="24"/>
          <w:szCs w:val="24"/>
        </w:rPr>
        <w:lastRenderedPageBreak/>
        <w:t xml:space="preserve">They show that </w:t>
      </w:r>
      <w:r w:rsidR="00A5383C" w:rsidRPr="004B0C85">
        <w:rPr>
          <w:sz w:val="24"/>
          <w:szCs w:val="24"/>
        </w:rPr>
        <w:t xml:space="preserve">the waiting-times rose from </w:t>
      </w:r>
      <w:r w:rsidR="00C514B0" w:rsidRPr="004B0C85">
        <w:rPr>
          <w:sz w:val="24"/>
          <w:szCs w:val="24"/>
        </w:rPr>
        <w:t xml:space="preserve">25 minutes in January, to nearly 35 minutes in </w:t>
      </w:r>
      <w:r w:rsidR="00915C2A" w:rsidRPr="004B0C85">
        <w:rPr>
          <w:sz w:val="24"/>
          <w:szCs w:val="24"/>
        </w:rPr>
        <w:t>February</w:t>
      </w:r>
      <w:r w:rsidR="00C514B0" w:rsidRPr="004B0C85">
        <w:rPr>
          <w:sz w:val="24"/>
          <w:szCs w:val="24"/>
        </w:rPr>
        <w:t xml:space="preserve">, </w:t>
      </w:r>
      <w:r w:rsidR="00915C2A" w:rsidRPr="004B0C85">
        <w:rPr>
          <w:sz w:val="24"/>
          <w:szCs w:val="24"/>
        </w:rPr>
        <w:t xml:space="preserve">40 minutes in March, and as high as 44 minutes in April, before falling in May to </w:t>
      </w:r>
      <w:r w:rsidR="00313401" w:rsidRPr="004B0C85">
        <w:rPr>
          <w:sz w:val="24"/>
          <w:szCs w:val="24"/>
        </w:rPr>
        <w:t>nearly 41 minutes.</w:t>
      </w:r>
    </w:p>
    <w:p w14:paraId="300A5BC4" w14:textId="1AF4E1C9" w:rsidR="00313401" w:rsidRDefault="00313401" w:rsidP="001851FE">
      <w:pPr>
        <w:rPr>
          <w:sz w:val="24"/>
          <w:szCs w:val="24"/>
        </w:rPr>
      </w:pPr>
      <w:r w:rsidRPr="004B0C85">
        <w:rPr>
          <w:sz w:val="24"/>
          <w:szCs w:val="24"/>
        </w:rPr>
        <w:t>These are just average waiting-times, with many disabled people reporting far higher waits before they can speak to someone</w:t>
      </w:r>
      <w:r w:rsidR="007C6FBB" w:rsidRPr="003A2D5C">
        <w:rPr>
          <w:sz w:val="24"/>
          <w:szCs w:val="24"/>
        </w:rPr>
        <w:t xml:space="preserve">, while the Benefits and Work website </w:t>
      </w:r>
      <w:hyperlink r:id="rId40" w:history="1">
        <w:r w:rsidR="007C6FBB" w:rsidRPr="00455352">
          <w:rPr>
            <w:rStyle w:val="Hyperlink"/>
            <w:sz w:val="24"/>
            <w:szCs w:val="24"/>
          </w:rPr>
          <w:t>has revealed that</w:t>
        </w:r>
      </w:hyperlink>
      <w:r w:rsidR="007C6FBB" w:rsidRPr="004B0C85">
        <w:rPr>
          <w:sz w:val="24"/>
          <w:szCs w:val="24"/>
        </w:rPr>
        <w:t xml:space="preserve"> </w:t>
      </w:r>
      <w:r w:rsidR="00D51EA9" w:rsidRPr="004B0C85">
        <w:rPr>
          <w:sz w:val="24"/>
          <w:szCs w:val="24"/>
        </w:rPr>
        <w:t xml:space="preserve">nearly half a million callers to the PIP helpline in April were deliberately disconnected by </w:t>
      </w:r>
      <w:r w:rsidR="00CE32B7">
        <w:rPr>
          <w:sz w:val="24"/>
          <w:szCs w:val="24"/>
        </w:rPr>
        <w:t>DWP</w:t>
      </w:r>
      <w:r w:rsidR="00D51EA9" w:rsidRPr="004B0C85">
        <w:rPr>
          <w:sz w:val="24"/>
          <w:szCs w:val="24"/>
        </w:rPr>
        <w:t xml:space="preserve"> before they could even join the queue</w:t>
      </w:r>
      <w:r w:rsidR="009129F0">
        <w:rPr>
          <w:sz w:val="24"/>
          <w:szCs w:val="24"/>
        </w:rPr>
        <w:t xml:space="preserve"> to speak to an adviser</w:t>
      </w:r>
      <w:r w:rsidR="00D51EA9" w:rsidRPr="004B0C85">
        <w:rPr>
          <w:sz w:val="24"/>
          <w:szCs w:val="24"/>
        </w:rPr>
        <w:t>.</w:t>
      </w:r>
    </w:p>
    <w:p w14:paraId="2128537C" w14:textId="77777777" w:rsidR="003472BD" w:rsidRDefault="003B5960" w:rsidP="001851FE">
      <w:pPr>
        <w:rPr>
          <w:sz w:val="24"/>
          <w:szCs w:val="24"/>
        </w:rPr>
      </w:pPr>
      <w:r>
        <w:rPr>
          <w:sz w:val="24"/>
          <w:szCs w:val="24"/>
        </w:rPr>
        <w:t xml:space="preserve">The number of disconnections rose from </w:t>
      </w:r>
      <w:r w:rsidR="003A2D5C" w:rsidRPr="003A2D5C">
        <w:rPr>
          <w:sz w:val="24"/>
          <w:szCs w:val="24"/>
        </w:rPr>
        <w:t>34,860</w:t>
      </w:r>
      <w:r w:rsidR="003A2D5C">
        <w:rPr>
          <w:sz w:val="24"/>
          <w:szCs w:val="24"/>
        </w:rPr>
        <w:t xml:space="preserve"> in February, to 306,865 in March and 494,044 in April</w:t>
      </w:r>
      <w:r w:rsidR="003472BD">
        <w:rPr>
          <w:sz w:val="24"/>
          <w:szCs w:val="24"/>
        </w:rPr>
        <w:t>.</w:t>
      </w:r>
    </w:p>
    <w:p w14:paraId="57313A4A" w14:textId="69E653FC" w:rsidR="003B5960" w:rsidRPr="004B0C85" w:rsidRDefault="003A2D5C" w:rsidP="001851FE">
      <w:pPr>
        <w:rPr>
          <w:sz w:val="24"/>
          <w:szCs w:val="24"/>
        </w:rPr>
      </w:pPr>
      <w:r>
        <w:rPr>
          <w:sz w:val="24"/>
          <w:szCs w:val="24"/>
        </w:rPr>
        <w:t>Benefits and Work reported</w:t>
      </w:r>
      <w:r w:rsidR="003472BD">
        <w:rPr>
          <w:sz w:val="24"/>
          <w:szCs w:val="24"/>
        </w:rPr>
        <w:t xml:space="preserve"> that the number of </w:t>
      </w:r>
      <w:r w:rsidR="00D20CBD">
        <w:rPr>
          <w:sz w:val="24"/>
          <w:szCs w:val="24"/>
        </w:rPr>
        <w:t xml:space="preserve">blocked calls in April was </w:t>
      </w:r>
      <w:r w:rsidR="005C365D">
        <w:rPr>
          <w:sz w:val="24"/>
          <w:szCs w:val="24"/>
        </w:rPr>
        <w:t xml:space="preserve">even </w:t>
      </w:r>
      <w:r w:rsidR="00D20CBD">
        <w:rPr>
          <w:sz w:val="24"/>
          <w:szCs w:val="24"/>
        </w:rPr>
        <w:t xml:space="preserve">greater than the number allowed to join the queue </w:t>
      </w:r>
      <w:r w:rsidR="00D86B27">
        <w:rPr>
          <w:sz w:val="24"/>
          <w:szCs w:val="24"/>
        </w:rPr>
        <w:t>(</w:t>
      </w:r>
      <w:r w:rsidR="00D20CBD">
        <w:rPr>
          <w:sz w:val="24"/>
          <w:szCs w:val="24"/>
        </w:rPr>
        <w:t>388,265</w:t>
      </w:r>
      <w:r w:rsidR="00D86B27">
        <w:rPr>
          <w:sz w:val="24"/>
          <w:szCs w:val="24"/>
        </w:rPr>
        <w:t>)</w:t>
      </w:r>
      <w:r>
        <w:rPr>
          <w:sz w:val="24"/>
          <w:szCs w:val="24"/>
        </w:rPr>
        <w:t>.</w:t>
      </w:r>
    </w:p>
    <w:p w14:paraId="46DA6E6B" w14:textId="4430ECEC" w:rsidR="00D51EA9" w:rsidRDefault="00D51EA9" w:rsidP="001851FE">
      <w:pPr>
        <w:rPr>
          <w:sz w:val="24"/>
          <w:szCs w:val="24"/>
        </w:rPr>
      </w:pPr>
      <w:r w:rsidRPr="004B0C85">
        <w:rPr>
          <w:sz w:val="24"/>
          <w:szCs w:val="24"/>
        </w:rPr>
        <w:t xml:space="preserve">DWP told DNS this week that the waiting-times provided to Trickett were higher than those given to DNS because </w:t>
      </w:r>
      <w:r w:rsidR="00AC33BE" w:rsidRPr="004B0C85">
        <w:rPr>
          <w:sz w:val="24"/>
          <w:szCs w:val="24"/>
        </w:rPr>
        <w:t xml:space="preserve">they did not include figures for the PIP mandatory reconsideration </w:t>
      </w:r>
      <w:r w:rsidR="00D86B27">
        <w:rPr>
          <w:sz w:val="24"/>
          <w:szCs w:val="24"/>
        </w:rPr>
        <w:t xml:space="preserve">enquiry </w:t>
      </w:r>
      <w:r w:rsidR="00AC33BE" w:rsidRPr="004B0C85">
        <w:rPr>
          <w:sz w:val="24"/>
          <w:szCs w:val="24"/>
        </w:rPr>
        <w:t>line.</w:t>
      </w:r>
    </w:p>
    <w:p w14:paraId="0E691DAA" w14:textId="12C28BA3" w:rsidR="00907DE3" w:rsidRPr="00907DE3" w:rsidRDefault="00907DE3" w:rsidP="00907DE3">
      <w:pPr>
        <w:rPr>
          <w:sz w:val="24"/>
          <w:szCs w:val="24"/>
        </w:rPr>
      </w:pPr>
      <w:proofErr w:type="spellStart"/>
      <w:r>
        <w:rPr>
          <w:sz w:val="24"/>
          <w:szCs w:val="24"/>
        </w:rPr>
        <w:t>Pursglove</w:t>
      </w:r>
      <w:proofErr w:type="spellEnd"/>
      <w:r>
        <w:rPr>
          <w:sz w:val="24"/>
          <w:szCs w:val="24"/>
        </w:rPr>
        <w:t xml:space="preserve"> told Trickett that PIP had</w:t>
      </w:r>
      <w:r w:rsidRPr="00907DE3">
        <w:rPr>
          <w:sz w:val="24"/>
          <w:szCs w:val="24"/>
        </w:rPr>
        <w:t xml:space="preserve"> </w:t>
      </w:r>
      <w:r>
        <w:rPr>
          <w:sz w:val="24"/>
          <w:szCs w:val="24"/>
        </w:rPr>
        <w:t>“</w:t>
      </w:r>
      <w:r w:rsidRPr="00907DE3">
        <w:rPr>
          <w:sz w:val="24"/>
          <w:szCs w:val="24"/>
        </w:rPr>
        <w:t>experienced unprecedented levels of new claims from customers in recent months and, as a result, we have seen increased call traffic</w:t>
      </w:r>
      <w:r>
        <w:rPr>
          <w:sz w:val="24"/>
          <w:szCs w:val="24"/>
        </w:rPr>
        <w:t>”.</w:t>
      </w:r>
    </w:p>
    <w:p w14:paraId="58401610" w14:textId="31B8251F" w:rsidR="00907DE3" w:rsidRDefault="00907DE3" w:rsidP="00907DE3">
      <w:pPr>
        <w:rPr>
          <w:sz w:val="24"/>
          <w:szCs w:val="24"/>
        </w:rPr>
      </w:pPr>
      <w:r>
        <w:rPr>
          <w:sz w:val="24"/>
          <w:szCs w:val="24"/>
        </w:rPr>
        <w:t xml:space="preserve">He said: </w:t>
      </w:r>
      <w:r w:rsidR="009D5D3C">
        <w:rPr>
          <w:sz w:val="24"/>
          <w:szCs w:val="24"/>
        </w:rPr>
        <w:t>“</w:t>
      </w:r>
      <w:r w:rsidRPr="00907DE3">
        <w:rPr>
          <w:sz w:val="24"/>
          <w:szCs w:val="24"/>
        </w:rPr>
        <w:t>We are currently in the process of recruiting additional resource into telephony, so that we can increase the number of calls answered and reduce current wait times.</w:t>
      </w:r>
      <w:r w:rsidR="009D5D3C">
        <w:rPr>
          <w:sz w:val="24"/>
          <w:szCs w:val="24"/>
        </w:rPr>
        <w:t>”</w:t>
      </w:r>
    </w:p>
    <w:p w14:paraId="3DA22F7B" w14:textId="22D3C38C" w:rsidR="00CF27BA" w:rsidRPr="004B0C85" w:rsidRDefault="005A38F0" w:rsidP="00907DE3">
      <w:pPr>
        <w:rPr>
          <w:sz w:val="24"/>
          <w:szCs w:val="24"/>
        </w:rPr>
      </w:pPr>
      <w:r>
        <w:rPr>
          <w:sz w:val="24"/>
          <w:szCs w:val="24"/>
        </w:rPr>
        <w:t xml:space="preserve">DWP’s figures show the rise in </w:t>
      </w:r>
      <w:r w:rsidR="00251EA5">
        <w:rPr>
          <w:sz w:val="24"/>
          <w:szCs w:val="24"/>
        </w:rPr>
        <w:t xml:space="preserve">new PIP claims – under the normal </w:t>
      </w:r>
      <w:proofErr w:type="gramStart"/>
      <w:r w:rsidR="00251EA5">
        <w:rPr>
          <w:sz w:val="24"/>
          <w:szCs w:val="24"/>
        </w:rPr>
        <w:t>rules</w:t>
      </w:r>
      <w:proofErr w:type="gramEnd"/>
      <w:r w:rsidR="00251EA5">
        <w:rPr>
          <w:sz w:val="24"/>
          <w:szCs w:val="24"/>
        </w:rPr>
        <w:t xml:space="preserve"> procedure – in February, March and April 2023, compared with the same months in 2022</w:t>
      </w:r>
      <w:r w:rsidR="00141061">
        <w:rPr>
          <w:sz w:val="24"/>
          <w:szCs w:val="24"/>
        </w:rPr>
        <w:t>,</w:t>
      </w:r>
      <w:r w:rsidR="005F38C8">
        <w:rPr>
          <w:sz w:val="24"/>
          <w:szCs w:val="24"/>
        </w:rPr>
        <w:t xml:space="preserve"> was </w:t>
      </w:r>
      <w:r w:rsidR="00141061">
        <w:rPr>
          <w:sz w:val="24"/>
          <w:szCs w:val="24"/>
        </w:rPr>
        <w:t xml:space="preserve">just </w:t>
      </w:r>
      <w:r w:rsidR="005F38C8">
        <w:rPr>
          <w:sz w:val="24"/>
          <w:szCs w:val="24"/>
        </w:rPr>
        <w:t>8.4 per cent.</w:t>
      </w:r>
    </w:p>
    <w:p w14:paraId="1FB68361" w14:textId="6213D545" w:rsidR="001A1F22" w:rsidRDefault="004B0C85" w:rsidP="001851FE">
      <w:pPr>
        <w:rPr>
          <w:b/>
          <w:bCs/>
          <w:sz w:val="24"/>
          <w:szCs w:val="24"/>
        </w:rPr>
      </w:pPr>
      <w:r>
        <w:rPr>
          <w:b/>
          <w:bCs/>
          <w:sz w:val="24"/>
          <w:szCs w:val="24"/>
        </w:rPr>
        <w:t>22 June 2023</w:t>
      </w:r>
    </w:p>
    <w:p w14:paraId="4EF6DDA4" w14:textId="77777777" w:rsidR="003A08CB" w:rsidRDefault="003A08CB" w:rsidP="001851FE">
      <w:pPr>
        <w:rPr>
          <w:b/>
          <w:bCs/>
          <w:sz w:val="24"/>
          <w:szCs w:val="24"/>
        </w:rPr>
      </w:pPr>
    </w:p>
    <w:p w14:paraId="2D46F15C" w14:textId="77777777" w:rsidR="003A08CB" w:rsidRDefault="003A08CB" w:rsidP="001851FE">
      <w:pPr>
        <w:rPr>
          <w:b/>
          <w:bCs/>
          <w:sz w:val="24"/>
          <w:szCs w:val="24"/>
        </w:rPr>
      </w:pPr>
    </w:p>
    <w:p w14:paraId="7F9B541E" w14:textId="25449BC0" w:rsidR="00B54B49" w:rsidRDefault="001851FE" w:rsidP="00B54B49">
      <w:pPr>
        <w:rPr>
          <w:b/>
          <w:bCs/>
          <w:sz w:val="24"/>
          <w:szCs w:val="24"/>
        </w:rPr>
      </w:pPr>
      <w:r w:rsidRPr="006C45BF">
        <w:rPr>
          <w:b/>
          <w:bCs/>
          <w:sz w:val="24"/>
          <w:szCs w:val="24"/>
        </w:rPr>
        <w:t xml:space="preserve">Other disability-related stories covered by mainstream media this </w:t>
      </w:r>
      <w:proofErr w:type="gramStart"/>
      <w:r w:rsidRPr="006C45BF">
        <w:rPr>
          <w:b/>
          <w:bCs/>
          <w:sz w:val="24"/>
          <w:szCs w:val="24"/>
        </w:rPr>
        <w:t>week</w:t>
      </w:r>
      <w:proofErr w:type="gramEnd"/>
    </w:p>
    <w:p w14:paraId="0F0A46DA" w14:textId="52147024" w:rsidR="00787EFB" w:rsidRDefault="003111BA" w:rsidP="00B54B49">
      <w:pPr>
        <w:rPr>
          <w:sz w:val="24"/>
          <w:szCs w:val="24"/>
        </w:rPr>
      </w:pPr>
      <w:r w:rsidRPr="003111BA">
        <w:rPr>
          <w:sz w:val="24"/>
          <w:szCs w:val="24"/>
        </w:rPr>
        <w:t xml:space="preserve">Three-quarters of </w:t>
      </w:r>
      <w:proofErr w:type="gramStart"/>
      <w:r w:rsidRPr="003111BA">
        <w:rPr>
          <w:sz w:val="24"/>
          <w:szCs w:val="24"/>
        </w:rPr>
        <w:t>magistrates</w:t>
      </w:r>
      <w:proofErr w:type="gramEnd"/>
      <w:r w:rsidRPr="003111BA">
        <w:rPr>
          <w:sz w:val="24"/>
          <w:szCs w:val="24"/>
        </w:rPr>
        <w:t xml:space="preserve"> courts in England and Wales are inadequately accessible for disabled people, with a lack of ramps, inaccessible toilets and non-functioning hearing loops all featuring as failings. An on-the-ground survey carried out by the Magistrates Association assessed the accessibility of 57 buildings – more than a third of </w:t>
      </w:r>
      <w:proofErr w:type="gramStart"/>
      <w:r w:rsidRPr="003111BA">
        <w:rPr>
          <w:sz w:val="24"/>
          <w:szCs w:val="24"/>
        </w:rPr>
        <w:t>magistrates</w:t>
      </w:r>
      <w:proofErr w:type="gramEnd"/>
      <w:r w:rsidRPr="003111BA">
        <w:rPr>
          <w:sz w:val="24"/>
          <w:szCs w:val="24"/>
        </w:rPr>
        <w:t xml:space="preserve"> courts – and found a plethora of problems. Only one building was found to be “good” across all areas assessed, which included magistrate entrances, car parks and public areas: </w:t>
      </w:r>
      <w:hyperlink r:id="rId41" w:history="1">
        <w:r w:rsidR="00787EFB" w:rsidRPr="003111BA">
          <w:rPr>
            <w:rStyle w:val="Hyperlink"/>
            <w:sz w:val="24"/>
            <w:szCs w:val="24"/>
          </w:rPr>
          <w:t>https://www.theguardian.com/law/2023/jun/19/most-magistrates-courts-england-wales-accessibility-failings</w:t>
        </w:r>
      </w:hyperlink>
      <w:r w:rsidR="00787EFB" w:rsidRPr="003111BA">
        <w:rPr>
          <w:sz w:val="24"/>
          <w:szCs w:val="24"/>
        </w:rPr>
        <w:t xml:space="preserve"> </w:t>
      </w:r>
    </w:p>
    <w:p w14:paraId="678D3DEF" w14:textId="57B4D3A6" w:rsidR="003B235C" w:rsidRPr="003B235C" w:rsidRDefault="003B235C" w:rsidP="003B235C">
      <w:pPr>
        <w:rPr>
          <w:sz w:val="24"/>
          <w:szCs w:val="24"/>
        </w:rPr>
      </w:pPr>
      <w:r w:rsidRPr="003B235C">
        <w:rPr>
          <w:sz w:val="24"/>
          <w:szCs w:val="24"/>
        </w:rPr>
        <w:t xml:space="preserve">The number of </w:t>
      </w:r>
      <w:r w:rsidR="00C359CD">
        <w:rPr>
          <w:sz w:val="24"/>
          <w:szCs w:val="24"/>
        </w:rPr>
        <w:t xml:space="preserve">disabled </w:t>
      </w:r>
      <w:r w:rsidRPr="003B235C">
        <w:rPr>
          <w:sz w:val="24"/>
          <w:szCs w:val="24"/>
        </w:rPr>
        <w:t>pupils in England issued with a support plan has more than doubled in the last eight years to 180 a day, driving up deficits in local authority budgets to “unmanageable levels”, according to analysis</w:t>
      </w:r>
      <w:r>
        <w:rPr>
          <w:sz w:val="24"/>
          <w:szCs w:val="24"/>
        </w:rPr>
        <w:t xml:space="preserve"> by the County Councils Network</w:t>
      </w:r>
      <w:r w:rsidRPr="003B235C">
        <w:rPr>
          <w:sz w:val="24"/>
          <w:szCs w:val="24"/>
        </w:rPr>
        <w:t>.</w:t>
      </w:r>
      <w:r w:rsidR="001F7BB1">
        <w:rPr>
          <w:sz w:val="24"/>
          <w:szCs w:val="24"/>
        </w:rPr>
        <w:t xml:space="preserve"> </w:t>
      </w:r>
      <w:r w:rsidRPr="003B235C">
        <w:rPr>
          <w:sz w:val="24"/>
          <w:szCs w:val="24"/>
        </w:rPr>
        <w:t xml:space="preserve">A record half a million pupils </w:t>
      </w:r>
      <w:r w:rsidR="001F7BB1">
        <w:rPr>
          <w:sz w:val="24"/>
          <w:szCs w:val="24"/>
        </w:rPr>
        <w:t xml:space="preserve">now </w:t>
      </w:r>
      <w:r w:rsidRPr="003B235C">
        <w:rPr>
          <w:sz w:val="24"/>
          <w:szCs w:val="24"/>
        </w:rPr>
        <w:t>have an education, health and care plan</w:t>
      </w:r>
      <w:r w:rsidR="008B6548">
        <w:rPr>
          <w:sz w:val="24"/>
          <w:szCs w:val="24"/>
        </w:rPr>
        <w:t>:</w:t>
      </w:r>
      <w:r w:rsidR="000D44B8">
        <w:rPr>
          <w:sz w:val="24"/>
          <w:szCs w:val="24"/>
        </w:rPr>
        <w:t xml:space="preserve"> </w:t>
      </w:r>
      <w:hyperlink r:id="rId42" w:history="1">
        <w:r w:rsidR="000D44B8" w:rsidRPr="0034171F">
          <w:rPr>
            <w:rStyle w:val="Hyperlink"/>
            <w:sz w:val="24"/>
            <w:szCs w:val="24"/>
          </w:rPr>
          <w:t>https://www.theguardian.com/education/2023/jun/21/england-pupils-special-needs-support-plan-local-authority-deficits</w:t>
        </w:r>
      </w:hyperlink>
      <w:r w:rsidR="000D44B8">
        <w:rPr>
          <w:sz w:val="24"/>
          <w:szCs w:val="24"/>
        </w:rPr>
        <w:t xml:space="preserve"> </w:t>
      </w:r>
    </w:p>
    <w:p w14:paraId="5F6C2CDA" w14:textId="257B5717" w:rsidR="00BA7D9C" w:rsidRDefault="00092598" w:rsidP="00B54B49">
      <w:pPr>
        <w:rPr>
          <w:sz w:val="24"/>
          <w:szCs w:val="24"/>
        </w:rPr>
      </w:pPr>
      <w:r w:rsidRPr="00092598">
        <w:rPr>
          <w:sz w:val="24"/>
          <w:szCs w:val="24"/>
        </w:rPr>
        <w:t xml:space="preserve">Proposals to increase social care </w:t>
      </w:r>
      <w:r w:rsidR="003032F5">
        <w:rPr>
          <w:sz w:val="24"/>
          <w:szCs w:val="24"/>
        </w:rPr>
        <w:t>charges</w:t>
      </w:r>
      <w:r w:rsidRPr="00092598">
        <w:rPr>
          <w:sz w:val="24"/>
          <w:szCs w:val="24"/>
        </w:rPr>
        <w:t xml:space="preserve"> in Telford and Wrekin are going out to public consultation.</w:t>
      </w:r>
      <w:r>
        <w:rPr>
          <w:sz w:val="24"/>
          <w:szCs w:val="24"/>
        </w:rPr>
        <w:t xml:space="preserve"> </w:t>
      </w:r>
      <w:r w:rsidRPr="00092598">
        <w:rPr>
          <w:sz w:val="24"/>
          <w:szCs w:val="24"/>
        </w:rPr>
        <w:t xml:space="preserve">About half of those receiving help are likely to see their </w:t>
      </w:r>
      <w:r w:rsidR="003032F5">
        <w:rPr>
          <w:sz w:val="24"/>
          <w:szCs w:val="24"/>
        </w:rPr>
        <w:t>charges</w:t>
      </w:r>
      <w:r w:rsidRPr="00092598">
        <w:rPr>
          <w:sz w:val="24"/>
          <w:szCs w:val="24"/>
        </w:rPr>
        <w:t xml:space="preserve"> go up, the council said</w:t>
      </w:r>
      <w:r>
        <w:rPr>
          <w:sz w:val="24"/>
          <w:szCs w:val="24"/>
        </w:rPr>
        <w:t xml:space="preserve">: </w:t>
      </w:r>
      <w:hyperlink r:id="rId43" w:history="1">
        <w:r w:rsidR="00BA7D9C" w:rsidRPr="00C71D9E">
          <w:rPr>
            <w:rStyle w:val="Hyperlink"/>
            <w:sz w:val="24"/>
            <w:szCs w:val="24"/>
          </w:rPr>
          <w:t>https://www.bbc.co.uk/ne</w:t>
        </w:r>
        <w:r w:rsidR="00BA7D9C" w:rsidRPr="00C71D9E">
          <w:rPr>
            <w:rStyle w:val="Hyperlink"/>
            <w:sz w:val="24"/>
            <w:szCs w:val="24"/>
          </w:rPr>
          <w:t>w</w:t>
        </w:r>
        <w:r w:rsidR="00BA7D9C" w:rsidRPr="00C71D9E">
          <w:rPr>
            <w:rStyle w:val="Hyperlink"/>
            <w:sz w:val="24"/>
            <w:szCs w:val="24"/>
          </w:rPr>
          <w:t>s/uk-england-shropshire-65951363</w:t>
        </w:r>
      </w:hyperlink>
      <w:r w:rsidR="00BA7D9C">
        <w:rPr>
          <w:sz w:val="24"/>
          <w:szCs w:val="24"/>
        </w:rPr>
        <w:t xml:space="preserve"> </w:t>
      </w:r>
    </w:p>
    <w:p w14:paraId="2C6D8847" w14:textId="248EA27A" w:rsidR="00D54C56" w:rsidRPr="003111BA" w:rsidRDefault="00D54C56" w:rsidP="00B54B49">
      <w:pPr>
        <w:rPr>
          <w:sz w:val="24"/>
          <w:szCs w:val="24"/>
        </w:rPr>
      </w:pPr>
      <w:r w:rsidRPr="00CF3C28">
        <w:rPr>
          <w:sz w:val="24"/>
          <w:szCs w:val="24"/>
        </w:rPr>
        <w:t>A town council on the Isle of Wight will have to pay out more than £5,000 after a judge found it breached the Equality Act — due to the closing mechanism installed on a</w:t>
      </w:r>
      <w:r w:rsidR="0030359E">
        <w:rPr>
          <w:sz w:val="24"/>
          <w:szCs w:val="24"/>
        </w:rPr>
        <w:t xml:space="preserve">n accessible </w:t>
      </w:r>
      <w:r w:rsidRPr="00CF3C28">
        <w:rPr>
          <w:sz w:val="24"/>
          <w:szCs w:val="24"/>
        </w:rPr>
        <w:t>toilet.</w:t>
      </w:r>
      <w:r w:rsidR="000976D2" w:rsidRPr="00CF3C28">
        <w:rPr>
          <w:sz w:val="24"/>
          <w:szCs w:val="24"/>
        </w:rPr>
        <w:t xml:space="preserve"> Joe Nash said he was prevented from </w:t>
      </w:r>
      <w:r w:rsidR="00C359CD">
        <w:rPr>
          <w:sz w:val="24"/>
          <w:szCs w:val="24"/>
        </w:rPr>
        <w:t>using</w:t>
      </w:r>
      <w:r w:rsidR="000976D2" w:rsidRPr="00CF3C28">
        <w:rPr>
          <w:sz w:val="24"/>
          <w:szCs w:val="24"/>
        </w:rPr>
        <w:t xml:space="preserve"> </w:t>
      </w:r>
      <w:r w:rsidR="0030359E">
        <w:rPr>
          <w:sz w:val="24"/>
          <w:szCs w:val="24"/>
        </w:rPr>
        <w:t xml:space="preserve">the </w:t>
      </w:r>
      <w:r w:rsidR="000976D2" w:rsidRPr="00CF3C28">
        <w:rPr>
          <w:sz w:val="24"/>
          <w:szCs w:val="24"/>
        </w:rPr>
        <w:t xml:space="preserve">wheelchair-accessible toilet at The Cut, Cowes High Street, by Cowes Town Council after it refused a request to remove a “very powerful” hydraulic door closure: </w:t>
      </w:r>
      <w:hyperlink r:id="rId44" w:history="1">
        <w:r w:rsidR="00CF3C28" w:rsidRPr="0030359E">
          <w:rPr>
            <w:rStyle w:val="Hyperlink"/>
            <w:sz w:val="24"/>
            <w:szCs w:val="24"/>
          </w:rPr>
          <w:t>https://www.countypress.co.uk/news/23602495.isle-wight-town-council-disabled-toilets-breaches-equality-act/</w:t>
        </w:r>
      </w:hyperlink>
      <w:r w:rsidR="00CF3C28">
        <w:rPr>
          <w:b/>
          <w:bCs/>
          <w:sz w:val="24"/>
          <w:szCs w:val="24"/>
        </w:rPr>
        <w:t xml:space="preserve"> </w:t>
      </w:r>
    </w:p>
    <w:p w14:paraId="493014B0" w14:textId="55347423" w:rsidR="001851FE" w:rsidRDefault="001851FE" w:rsidP="00B54B49">
      <w:pPr>
        <w:rPr>
          <w:b/>
          <w:bCs/>
          <w:sz w:val="24"/>
          <w:szCs w:val="24"/>
        </w:rPr>
      </w:pPr>
      <w:r>
        <w:rPr>
          <w:b/>
          <w:bCs/>
          <w:sz w:val="24"/>
          <w:szCs w:val="24"/>
        </w:rPr>
        <w:t>22 June 2023</w:t>
      </w:r>
    </w:p>
    <w:p w14:paraId="4B76EC80" w14:textId="77777777" w:rsidR="001851FE" w:rsidRDefault="001851FE" w:rsidP="00B54B49">
      <w:pPr>
        <w:rPr>
          <w:b/>
          <w:bCs/>
          <w:sz w:val="24"/>
          <w:szCs w:val="24"/>
        </w:rPr>
      </w:pPr>
    </w:p>
    <w:p w14:paraId="124B6A0E" w14:textId="4290A26A" w:rsidR="00F15F30" w:rsidRPr="006C45BF" w:rsidRDefault="00F15F30" w:rsidP="00082637">
      <w:pPr>
        <w:jc w:val="center"/>
        <w:rPr>
          <w:sz w:val="24"/>
          <w:szCs w:val="24"/>
        </w:rPr>
      </w:pPr>
      <w:r w:rsidRPr="00FD14A9">
        <w:rPr>
          <w:b/>
          <w:sz w:val="24"/>
          <w:szCs w:val="24"/>
        </w:rPr>
        <w:t xml:space="preserve">News provided by John Pring at </w:t>
      </w:r>
      <w:hyperlink r:id="rId45" w:history="1">
        <w:r w:rsidRPr="00FD14A9">
          <w:rPr>
            <w:rStyle w:val="Hyperlink"/>
            <w:sz w:val="24"/>
            <w:szCs w:val="24"/>
          </w:rPr>
          <w:t>www.disabilitynewsservice.com</w:t>
        </w:r>
      </w:hyperlink>
    </w:p>
    <w:sectPr w:rsidR="00F15F30" w:rsidRPr="006C45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8A153" w14:textId="77777777" w:rsidR="00C422A0" w:rsidRDefault="00C422A0" w:rsidP="00020701">
      <w:pPr>
        <w:spacing w:after="0" w:line="240" w:lineRule="auto"/>
      </w:pPr>
      <w:r>
        <w:separator/>
      </w:r>
    </w:p>
  </w:endnote>
  <w:endnote w:type="continuationSeparator" w:id="0">
    <w:p w14:paraId="4F481699" w14:textId="77777777" w:rsidR="00C422A0" w:rsidRDefault="00C422A0" w:rsidP="00020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35BC4" w14:textId="77777777" w:rsidR="00C422A0" w:rsidRDefault="00C422A0" w:rsidP="00020701">
      <w:pPr>
        <w:spacing w:after="0" w:line="240" w:lineRule="auto"/>
      </w:pPr>
      <w:r>
        <w:separator/>
      </w:r>
    </w:p>
  </w:footnote>
  <w:footnote w:type="continuationSeparator" w:id="0">
    <w:p w14:paraId="14BE9317" w14:textId="77777777" w:rsidR="00C422A0" w:rsidRDefault="00C422A0" w:rsidP="00020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7457B"/>
    <w:multiLevelType w:val="hybridMultilevel"/>
    <w:tmpl w:val="0B9EFFD8"/>
    <w:lvl w:ilvl="0" w:tplc="942E3ACC">
      <w:start w:val="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22747"/>
    <w:multiLevelType w:val="multilevel"/>
    <w:tmpl w:val="F28E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4449EE"/>
    <w:multiLevelType w:val="multilevel"/>
    <w:tmpl w:val="FF82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0901134">
    <w:abstractNumId w:val="1"/>
  </w:num>
  <w:num w:numId="2" w16cid:durableId="533615534">
    <w:abstractNumId w:val="2"/>
  </w:num>
  <w:num w:numId="3" w16cid:durableId="1405107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59"/>
    <w:rsid w:val="0000051A"/>
    <w:rsid w:val="00000D0F"/>
    <w:rsid w:val="000012D2"/>
    <w:rsid w:val="00001A96"/>
    <w:rsid w:val="00002835"/>
    <w:rsid w:val="0000288C"/>
    <w:rsid w:val="00004A3A"/>
    <w:rsid w:val="00010627"/>
    <w:rsid w:val="000106F6"/>
    <w:rsid w:val="00010F63"/>
    <w:rsid w:val="000119B1"/>
    <w:rsid w:val="000120C5"/>
    <w:rsid w:val="0001228B"/>
    <w:rsid w:val="0001455C"/>
    <w:rsid w:val="0001555D"/>
    <w:rsid w:val="00016C25"/>
    <w:rsid w:val="00016CC2"/>
    <w:rsid w:val="00016E28"/>
    <w:rsid w:val="00016EB4"/>
    <w:rsid w:val="00017093"/>
    <w:rsid w:val="00017FDB"/>
    <w:rsid w:val="00020701"/>
    <w:rsid w:val="00021C33"/>
    <w:rsid w:val="00022770"/>
    <w:rsid w:val="00024242"/>
    <w:rsid w:val="00024564"/>
    <w:rsid w:val="00024834"/>
    <w:rsid w:val="0002508E"/>
    <w:rsid w:val="000262DE"/>
    <w:rsid w:val="0002633D"/>
    <w:rsid w:val="00027C9B"/>
    <w:rsid w:val="00027FB3"/>
    <w:rsid w:val="0003065C"/>
    <w:rsid w:val="00030BA7"/>
    <w:rsid w:val="000312D0"/>
    <w:rsid w:val="00031380"/>
    <w:rsid w:val="00031706"/>
    <w:rsid w:val="00031FEB"/>
    <w:rsid w:val="00031FEE"/>
    <w:rsid w:val="000373B6"/>
    <w:rsid w:val="000373B9"/>
    <w:rsid w:val="00037CF6"/>
    <w:rsid w:val="00040A4B"/>
    <w:rsid w:val="00040EFE"/>
    <w:rsid w:val="0004225C"/>
    <w:rsid w:val="000426D1"/>
    <w:rsid w:val="000428A0"/>
    <w:rsid w:val="00043DC0"/>
    <w:rsid w:val="00044593"/>
    <w:rsid w:val="0004466D"/>
    <w:rsid w:val="000455A9"/>
    <w:rsid w:val="00046634"/>
    <w:rsid w:val="0004770A"/>
    <w:rsid w:val="00047A1D"/>
    <w:rsid w:val="000519A7"/>
    <w:rsid w:val="000519BE"/>
    <w:rsid w:val="0005215C"/>
    <w:rsid w:val="000526C7"/>
    <w:rsid w:val="0005308B"/>
    <w:rsid w:val="00053B54"/>
    <w:rsid w:val="000549A3"/>
    <w:rsid w:val="00054B01"/>
    <w:rsid w:val="000553F8"/>
    <w:rsid w:val="00055A34"/>
    <w:rsid w:val="000563B5"/>
    <w:rsid w:val="000572AD"/>
    <w:rsid w:val="00057E43"/>
    <w:rsid w:val="00060CE6"/>
    <w:rsid w:val="00061AC8"/>
    <w:rsid w:val="00061EB8"/>
    <w:rsid w:val="0006325D"/>
    <w:rsid w:val="00063FCF"/>
    <w:rsid w:val="0006400B"/>
    <w:rsid w:val="000645AA"/>
    <w:rsid w:val="00064845"/>
    <w:rsid w:val="0006528E"/>
    <w:rsid w:val="000652CB"/>
    <w:rsid w:val="00067AEE"/>
    <w:rsid w:val="000701B5"/>
    <w:rsid w:val="00071773"/>
    <w:rsid w:val="00072FC4"/>
    <w:rsid w:val="00073996"/>
    <w:rsid w:val="00073A78"/>
    <w:rsid w:val="00073BC1"/>
    <w:rsid w:val="00073FF6"/>
    <w:rsid w:val="000743C1"/>
    <w:rsid w:val="00074A37"/>
    <w:rsid w:val="00076190"/>
    <w:rsid w:val="000800A6"/>
    <w:rsid w:val="00080C38"/>
    <w:rsid w:val="00082181"/>
    <w:rsid w:val="00082637"/>
    <w:rsid w:val="0008447C"/>
    <w:rsid w:val="00084FA7"/>
    <w:rsid w:val="00085D6B"/>
    <w:rsid w:val="00086235"/>
    <w:rsid w:val="000877E1"/>
    <w:rsid w:val="00087C26"/>
    <w:rsid w:val="00087C49"/>
    <w:rsid w:val="00091A4E"/>
    <w:rsid w:val="00092598"/>
    <w:rsid w:val="00092809"/>
    <w:rsid w:val="00092ECC"/>
    <w:rsid w:val="000930FD"/>
    <w:rsid w:val="00093300"/>
    <w:rsid w:val="00093D47"/>
    <w:rsid w:val="000943FC"/>
    <w:rsid w:val="000946D7"/>
    <w:rsid w:val="00095209"/>
    <w:rsid w:val="00095575"/>
    <w:rsid w:val="000965B6"/>
    <w:rsid w:val="00096B27"/>
    <w:rsid w:val="00097233"/>
    <w:rsid w:val="000976D2"/>
    <w:rsid w:val="000978D7"/>
    <w:rsid w:val="000A077A"/>
    <w:rsid w:val="000A21C4"/>
    <w:rsid w:val="000A231A"/>
    <w:rsid w:val="000A2CD3"/>
    <w:rsid w:val="000A32D0"/>
    <w:rsid w:val="000A3817"/>
    <w:rsid w:val="000A5F24"/>
    <w:rsid w:val="000A6192"/>
    <w:rsid w:val="000A66C9"/>
    <w:rsid w:val="000A6E6D"/>
    <w:rsid w:val="000B03AE"/>
    <w:rsid w:val="000B077F"/>
    <w:rsid w:val="000B1CC6"/>
    <w:rsid w:val="000B2F7C"/>
    <w:rsid w:val="000B31EA"/>
    <w:rsid w:val="000B3432"/>
    <w:rsid w:val="000B3992"/>
    <w:rsid w:val="000B455D"/>
    <w:rsid w:val="000B4B15"/>
    <w:rsid w:val="000B5C0C"/>
    <w:rsid w:val="000B6648"/>
    <w:rsid w:val="000B741B"/>
    <w:rsid w:val="000C0774"/>
    <w:rsid w:val="000C0E66"/>
    <w:rsid w:val="000C1891"/>
    <w:rsid w:val="000C2788"/>
    <w:rsid w:val="000C2D4D"/>
    <w:rsid w:val="000C32FD"/>
    <w:rsid w:val="000C3358"/>
    <w:rsid w:val="000C3A32"/>
    <w:rsid w:val="000C45C4"/>
    <w:rsid w:val="000C4A0E"/>
    <w:rsid w:val="000C4D37"/>
    <w:rsid w:val="000C58ED"/>
    <w:rsid w:val="000C5ABF"/>
    <w:rsid w:val="000C5EF8"/>
    <w:rsid w:val="000C7839"/>
    <w:rsid w:val="000D044D"/>
    <w:rsid w:val="000D08C7"/>
    <w:rsid w:val="000D1A08"/>
    <w:rsid w:val="000D3955"/>
    <w:rsid w:val="000D44B8"/>
    <w:rsid w:val="000D5711"/>
    <w:rsid w:val="000D5A8B"/>
    <w:rsid w:val="000D6A09"/>
    <w:rsid w:val="000D6B05"/>
    <w:rsid w:val="000D6B2B"/>
    <w:rsid w:val="000E0927"/>
    <w:rsid w:val="000E0E34"/>
    <w:rsid w:val="000E3239"/>
    <w:rsid w:val="000E382E"/>
    <w:rsid w:val="000E3FF8"/>
    <w:rsid w:val="000E42CF"/>
    <w:rsid w:val="000E491A"/>
    <w:rsid w:val="000E49C8"/>
    <w:rsid w:val="000E4AE7"/>
    <w:rsid w:val="000E6951"/>
    <w:rsid w:val="000E6A71"/>
    <w:rsid w:val="000E6D46"/>
    <w:rsid w:val="000F0DB8"/>
    <w:rsid w:val="000F3183"/>
    <w:rsid w:val="000F322C"/>
    <w:rsid w:val="000F421D"/>
    <w:rsid w:val="000F469F"/>
    <w:rsid w:val="000F6338"/>
    <w:rsid w:val="000F729C"/>
    <w:rsid w:val="000F7CCC"/>
    <w:rsid w:val="00100120"/>
    <w:rsid w:val="00100704"/>
    <w:rsid w:val="00101F72"/>
    <w:rsid w:val="00103033"/>
    <w:rsid w:val="00103253"/>
    <w:rsid w:val="00103898"/>
    <w:rsid w:val="00104FD4"/>
    <w:rsid w:val="00105353"/>
    <w:rsid w:val="001074D5"/>
    <w:rsid w:val="001116DA"/>
    <w:rsid w:val="001117E4"/>
    <w:rsid w:val="00111BBF"/>
    <w:rsid w:val="00112013"/>
    <w:rsid w:val="0011206C"/>
    <w:rsid w:val="001128E5"/>
    <w:rsid w:val="001138EE"/>
    <w:rsid w:val="001140C2"/>
    <w:rsid w:val="00114484"/>
    <w:rsid w:val="001157AB"/>
    <w:rsid w:val="00115B4C"/>
    <w:rsid w:val="0011772F"/>
    <w:rsid w:val="00117743"/>
    <w:rsid w:val="00117815"/>
    <w:rsid w:val="00117961"/>
    <w:rsid w:val="001204CA"/>
    <w:rsid w:val="001238C6"/>
    <w:rsid w:val="00123A9D"/>
    <w:rsid w:val="0012410A"/>
    <w:rsid w:val="00124FA7"/>
    <w:rsid w:val="00125857"/>
    <w:rsid w:val="001260BF"/>
    <w:rsid w:val="001264E0"/>
    <w:rsid w:val="00126838"/>
    <w:rsid w:val="00126FC7"/>
    <w:rsid w:val="00130FBB"/>
    <w:rsid w:val="00131478"/>
    <w:rsid w:val="0013171B"/>
    <w:rsid w:val="001322FD"/>
    <w:rsid w:val="00135682"/>
    <w:rsid w:val="00136CEB"/>
    <w:rsid w:val="00136E6F"/>
    <w:rsid w:val="00140099"/>
    <w:rsid w:val="00140697"/>
    <w:rsid w:val="00141061"/>
    <w:rsid w:val="001415D9"/>
    <w:rsid w:val="001427B2"/>
    <w:rsid w:val="0014346C"/>
    <w:rsid w:val="001435F6"/>
    <w:rsid w:val="00143883"/>
    <w:rsid w:val="001444E5"/>
    <w:rsid w:val="00144840"/>
    <w:rsid w:val="00144861"/>
    <w:rsid w:val="001468B4"/>
    <w:rsid w:val="001471A8"/>
    <w:rsid w:val="00150188"/>
    <w:rsid w:val="0015075B"/>
    <w:rsid w:val="00151AE6"/>
    <w:rsid w:val="001522A4"/>
    <w:rsid w:val="00152EFE"/>
    <w:rsid w:val="0015390F"/>
    <w:rsid w:val="001542B3"/>
    <w:rsid w:val="001545C9"/>
    <w:rsid w:val="00155048"/>
    <w:rsid w:val="00156947"/>
    <w:rsid w:val="00156DD3"/>
    <w:rsid w:val="00156EE3"/>
    <w:rsid w:val="001605EC"/>
    <w:rsid w:val="00160DC5"/>
    <w:rsid w:val="00163ED2"/>
    <w:rsid w:val="00163FED"/>
    <w:rsid w:val="0016558F"/>
    <w:rsid w:val="0016598B"/>
    <w:rsid w:val="00165CC4"/>
    <w:rsid w:val="00165E1D"/>
    <w:rsid w:val="0016602B"/>
    <w:rsid w:val="001666E0"/>
    <w:rsid w:val="00167058"/>
    <w:rsid w:val="0016782A"/>
    <w:rsid w:val="0016789B"/>
    <w:rsid w:val="00167949"/>
    <w:rsid w:val="001702CB"/>
    <w:rsid w:val="001709BA"/>
    <w:rsid w:val="0017111F"/>
    <w:rsid w:val="00171327"/>
    <w:rsid w:val="001716C0"/>
    <w:rsid w:val="00171C35"/>
    <w:rsid w:val="001720B2"/>
    <w:rsid w:val="00172CBB"/>
    <w:rsid w:val="00172FAF"/>
    <w:rsid w:val="0017424C"/>
    <w:rsid w:val="0017470D"/>
    <w:rsid w:val="00174C07"/>
    <w:rsid w:val="00177441"/>
    <w:rsid w:val="00177BB5"/>
    <w:rsid w:val="00177C2F"/>
    <w:rsid w:val="00183D1E"/>
    <w:rsid w:val="001843EB"/>
    <w:rsid w:val="001851FE"/>
    <w:rsid w:val="00185206"/>
    <w:rsid w:val="00185F72"/>
    <w:rsid w:val="001864A1"/>
    <w:rsid w:val="00187992"/>
    <w:rsid w:val="00190E7F"/>
    <w:rsid w:val="001916F6"/>
    <w:rsid w:val="00192788"/>
    <w:rsid w:val="00192827"/>
    <w:rsid w:val="001941F7"/>
    <w:rsid w:val="00195628"/>
    <w:rsid w:val="00196ED3"/>
    <w:rsid w:val="001A0948"/>
    <w:rsid w:val="001A16A3"/>
    <w:rsid w:val="001A1F22"/>
    <w:rsid w:val="001A274F"/>
    <w:rsid w:val="001A2B81"/>
    <w:rsid w:val="001A42CF"/>
    <w:rsid w:val="001A4360"/>
    <w:rsid w:val="001A4EBD"/>
    <w:rsid w:val="001A6777"/>
    <w:rsid w:val="001A73E6"/>
    <w:rsid w:val="001A7E26"/>
    <w:rsid w:val="001B024F"/>
    <w:rsid w:val="001B0425"/>
    <w:rsid w:val="001B08AB"/>
    <w:rsid w:val="001B0E99"/>
    <w:rsid w:val="001B169F"/>
    <w:rsid w:val="001B1D9F"/>
    <w:rsid w:val="001B21F5"/>
    <w:rsid w:val="001B27F0"/>
    <w:rsid w:val="001B2EB9"/>
    <w:rsid w:val="001B309E"/>
    <w:rsid w:val="001B3B76"/>
    <w:rsid w:val="001B3BA4"/>
    <w:rsid w:val="001B47A7"/>
    <w:rsid w:val="001B4C3F"/>
    <w:rsid w:val="001B5421"/>
    <w:rsid w:val="001B572A"/>
    <w:rsid w:val="001B784B"/>
    <w:rsid w:val="001B78B1"/>
    <w:rsid w:val="001B7D9C"/>
    <w:rsid w:val="001C0AA1"/>
    <w:rsid w:val="001C0F76"/>
    <w:rsid w:val="001C137F"/>
    <w:rsid w:val="001C1829"/>
    <w:rsid w:val="001C1B2D"/>
    <w:rsid w:val="001C300F"/>
    <w:rsid w:val="001C43F5"/>
    <w:rsid w:val="001C4407"/>
    <w:rsid w:val="001C5708"/>
    <w:rsid w:val="001C5C78"/>
    <w:rsid w:val="001C65A7"/>
    <w:rsid w:val="001C69A3"/>
    <w:rsid w:val="001C6A91"/>
    <w:rsid w:val="001C6E34"/>
    <w:rsid w:val="001C705B"/>
    <w:rsid w:val="001C7EB4"/>
    <w:rsid w:val="001D036E"/>
    <w:rsid w:val="001D26BF"/>
    <w:rsid w:val="001D280C"/>
    <w:rsid w:val="001D2FE9"/>
    <w:rsid w:val="001D40FC"/>
    <w:rsid w:val="001D46C5"/>
    <w:rsid w:val="001D4920"/>
    <w:rsid w:val="001D5BBC"/>
    <w:rsid w:val="001D6BBB"/>
    <w:rsid w:val="001D6EB8"/>
    <w:rsid w:val="001D7601"/>
    <w:rsid w:val="001D7950"/>
    <w:rsid w:val="001E1595"/>
    <w:rsid w:val="001E1AAA"/>
    <w:rsid w:val="001E1FEE"/>
    <w:rsid w:val="001E252A"/>
    <w:rsid w:val="001E258F"/>
    <w:rsid w:val="001E2FED"/>
    <w:rsid w:val="001E540D"/>
    <w:rsid w:val="001E6E54"/>
    <w:rsid w:val="001E6FEF"/>
    <w:rsid w:val="001E7AFD"/>
    <w:rsid w:val="001F0DD5"/>
    <w:rsid w:val="001F291C"/>
    <w:rsid w:val="001F2EEF"/>
    <w:rsid w:val="001F3EC8"/>
    <w:rsid w:val="001F548B"/>
    <w:rsid w:val="001F5724"/>
    <w:rsid w:val="001F5D8E"/>
    <w:rsid w:val="001F69BE"/>
    <w:rsid w:val="001F79C7"/>
    <w:rsid w:val="001F7BB1"/>
    <w:rsid w:val="0020011E"/>
    <w:rsid w:val="002008E3"/>
    <w:rsid w:val="0020091C"/>
    <w:rsid w:val="00200C9D"/>
    <w:rsid w:val="00200E4A"/>
    <w:rsid w:val="0020137F"/>
    <w:rsid w:val="0020239D"/>
    <w:rsid w:val="0020345E"/>
    <w:rsid w:val="00203928"/>
    <w:rsid w:val="00203E76"/>
    <w:rsid w:val="002045C2"/>
    <w:rsid w:val="00204617"/>
    <w:rsid w:val="002049AE"/>
    <w:rsid w:val="00205177"/>
    <w:rsid w:val="002059B2"/>
    <w:rsid w:val="00210DAA"/>
    <w:rsid w:val="00211147"/>
    <w:rsid w:val="0021198A"/>
    <w:rsid w:val="002119BF"/>
    <w:rsid w:val="0021253E"/>
    <w:rsid w:val="002135E6"/>
    <w:rsid w:val="0021422E"/>
    <w:rsid w:val="002146E5"/>
    <w:rsid w:val="0021541D"/>
    <w:rsid w:val="0021600D"/>
    <w:rsid w:val="00217003"/>
    <w:rsid w:val="002172CD"/>
    <w:rsid w:val="002214D2"/>
    <w:rsid w:val="002217BB"/>
    <w:rsid w:val="00221CD4"/>
    <w:rsid w:val="002228D3"/>
    <w:rsid w:val="002229CC"/>
    <w:rsid w:val="00223B18"/>
    <w:rsid w:val="00225848"/>
    <w:rsid w:val="00225B44"/>
    <w:rsid w:val="00225C3E"/>
    <w:rsid w:val="00225FA8"/>
    <w:rsid w:val="0023030D"/>
    <w:rsid w:val="00231059"/>
    <w:rsid w:val="0023261C"/>
    <w:rsid w:val="00232AEE"/>
    <w:rsid w:val="00233552"/>
    <w:rsid w:val="0023375B"/>
    <w:rsid w:val="00233CA3"/>
    <w:rsid w:val="00234B2A"/>
    <w:rsid w:val="00235902"/>
    <w:rsid w:val="00235B23"/>
    <w:rsid w:val="00235DA8"/>
    <w:rsid w:val="00235EBB"/>
    <w:rsid w:val="00237EDF"/>
    <w:rsid w:val="00244164"/>
    <w:rsid w:val="00246977"/>
    <w:rsid w:val="00247B29"/>
    <w:rsid w:val="002501C7"/>
    <w:rsid w:val="00250E0F"/>
    <w:rsid w:val="002515FA"/>
    <w:rsid w:val="00251EA5"/>
    <w:rsid w:val="00252B20"/>
    <w:rsid w:val="0025463B"/>
    <w:rsid w:val="00256071"/>
    <w:rsid w:val="002567C6"/>
    <w:rsid w:val="0025706B"/>
    <w:rsid w:val="00257932"/>
    <w:rsid w:val="0026032C"/>
    <w:rsid w:val="0026155D"/>
    <w:rsid w:val="002625AF"/>
    <w:rsid w:val="00264994"/>
    <w:rsid w:val="00264FFE"/>
    <w:rsid w:val="00265427"/>
    <w:rsid w:val="002656C9"/>
    <w:rsid w:val="00266D8D"/>
    <w:rsid w:val="00267393"/>
    <w:rsid w:val="00271249"/>
    <w:rsid w:val="00271E96"/>
    <w:rsid w:val="00272129"/>
    <w:rsid w:val="00276339"/>
    <w:rsid w:val="002765BA"/>
    <w:rsid w:val="00276709"/>
    <w:rsid w:val="002778A7"/>
    <w:rsid w:val="0028043F"/>
    <w:rsid w:val="00280785"/>
    <w:rsid w:val="00281D18"/>
    <w:rsid w:val="0028312C"/>
    <w:rsid w:val="00283316"/>
    <w:rsid w:val="00283F5C"/>
    <w:rsid w:val="002846A3"/>
    <w:rsid w:val="00284BDF"/>
    <w:rsid w:val="00286D2E"/>
    <w:rsid w:val="002873B3"/>
    <w:rsid w:val="00287E19"/>
    <w:rsid w:val="00290970"/>
    <w:rsid w:val="00290B66"/>
    <w:rsid w:val="00291292"/>
    <w:rsid w:val="00291446"/>
    <w:rsid w:val="00291580"/>
    <w:rsid w:val="002923D9"/>
    <w:rsid w:val="00292D1D"/>
    <w:rsid w:val="002930B5"/>
    <w:rsid w:val="00294E49"/>
    <w:rsid w:val="002959C4"/>
    <w:rsid w:val="00295F71"/>
    <w:rsid w:val="0029612E"/>
    <w:rsid w:val="00296A1E"/>
    <w:rsid w:val="00296AF3"/>
    <w:rsid w:val="00296BD4"/>
    <w:rsid w:val="00297D4E"/>
    <w:rsid w:val="00297E8E"/>
    <w:rsid w:val="002A0AD4"/>
    <w:rsid w:val="002A13BF"/>
    <w:rsid w:val="002A1795"/>
    <w:rsid w:val="002A2730"/>
    <w:rsid w:val="002A4317"/>
    <w:rsid w:val="002A6DBF"/>
    <w:rsid w:val="002A72A1"/>
    <w:rsid w:val="002A7FD7"/>
    <w:rsid w:val="002B0021"/>
    <w:rsid w:val="002B0492"/>
    <w:rsid w:val="002B1360"/>
    <w:rsid w:val="002B514F"/>
    <w:rsid w:val="002B6544"/>
    <w:rsid w:val="002C05F6"/>
    <w:rsid w:val="002C1CD2"/>
    <w:rsid w:val="002C4013"/>
    <w:rsid w:val="002C47BA"/>
    <w:rsid w:val="002C51B2"/>
    <w:rsid w:val="002C5B05"/>
    <w:rsid w:val="002C5B7F"/>
    <w:rsid w:val="002C6E27"/>
    <w:rsid w:val="002C711F"/>
    <w:rsid w:val="002C75CE"/>
    <w:rsid w:val="002C7C03"/>
    <w:rsid w:val="002D02A2"/>
    <w:rsid w:val="002D06FB"/>
    <w:rsid w:val="002D18E0"/>
    <w:rsid w:val="002D1A8F"/>
    <w:rsid w:val="002D25F2"/>
    <w:rsid w:val="002D2775"/>
    <w:rsid w:val="002D46BA"/>
    <w:rsid w:val="002D5426"/>
    <w:rsid w:val="002D72D4"/>
    <w:rsid w:val="002D754E"/>
    <w:rsid w:val="002D75B6"/>
    <w:rsid w:val="002E0366"/>
    <w:rsid w:val="002E121C"/>
    <w:rsid w:val="002E1E34"/>
    <w:rsid w:val="002E2A34"/>
    <w:rsid w:val="002E3437"/>
    <w:rsid w:val="002E41C3"/>
    <w:rsid w:val="002E4DAF"/>
    <w:rsid w:val="002E5AA7"/>
    <w:rsid w:val="002E5D23"/>
    <w:rsid w:val="002E63E5"/>
    <w:rsid w:val="002E6A5A"/>
    <w:rsid w:val="002E6E50"/>
    <w:rsid w:val="002E7108"/>
    <w:rsid w:val="002E7DB6"/>
    <w:rsid w:val="002F1B6A"/>
    <w:rsid w:val="002F2348"/>
    <w:rsid w:val="002F419E"/>
    <w:rsid w:val="002F42AB"/>
    <w:rsid w:val="002F4688"/>
    <w:rsid w:val="002F4E32"/>
    <w:rsid w:val="002F52A5"/>
    <w:rsid w:val="002F552E"/>
    <w:rsid w:val="002F5618"/>
    <w:rsid w:val="0030067E"/>
    <w:rsid w:val="00300A25"/>
    <w:rsid w:val="00300DAC"/>
    <w:rsid w:val="00301502"/>
    <w:rsid w:val="00301D5C"/>
    <w:rsid w:val="00302D25"/>
    <w:rsid w:val="00302EC3"/>
    <w:rsid w:val="003032F5"/>
    <w:rsid w:val="0030359E"/>
    <w:rsid w:val="00303DA8"/>
    <w:rsid w:val="003041A8"/>
    <w:rsid w:val="00304B27"/>
    <w:rsid w:val="00305399"/>
    <w:rsid w:val="003053B5"/>
    <w:rsid w:val="00306296"/>
    <w:rsid w:val="00306AED"/>
    <w:rsid w:val="0031074B"/>
    <w:rsid w:val="00310CF2"/>
    <w:rsid w:val="003111BA"/>
    <w:rsid w:val="00311648"/>
    <w:rsid w:val="00311A06"/>
    <w:rsid w:val="00311E1B"/>
    <w:rsid w:val="00313401"/>
    <w:rsid w:val="00313B2E"/>
    <w:rsid w:val="00314307"/>
    <w:rsid w:val="003145E5"/>
    <w:rsid w:val="00314E65"/>
    <w:rsid w:val="003152F7"/>
    <w:rsid w:val="00315E6C"/>
    <w:rsid w:val="00315F92"/>
    <w:rsid w:val="003162CA"/>
    <w:rsid w:val="00316A0A"/>
    <w:rsid w:val="00316CC4"/>
    <w:rsid w:val="00320656"/>
    <w:rsid w:val="003213EB"/>
    <w:rsid w:val="00321454"/>
    <w:rsid w:val="00323394"/>
    <w:rsid w:val="00323989"/>
    <w:rsid w:val="0032438A"/>
    <w:rsid w:val="00324B21"/>
    <w:rsid w:val="0032554D"/>
    <w:rsid w:val="003258F0"/>
    <w:rsid w:val="003263DC"/>
    <w:rsid w:val="0033085A"/>
    <w:rsid w:val="00330C6C"/>
    <w:rsid w:val="00331DE7"/>
    <w:rsid w:val="003323A8"/>
    <w:rsid w:val="00335CF0"/>
    <w:rsid w:val="00336275"/>
    <w:rsid w:val="00336493"/>
    <w:rsid w:val="003366F5"/>
    <w:rsid w:val="00336D3F"/>
    <w:rsid w:val="00337851"/>
    <w:rsid w:val="00341FF6"/>
    <w:rsid w:val="00342AC4"/>
    <w:rsid w:val="00342C33"/>
    <w:rsid w:val="00343C01"/>
    <w:rsid w:val="00343FC5"/>
    <w:rsid w:val="00344637"/>
    <w:rsid w:val="00344AF2"/>
    <w:rsid w:val="00345FD0"/>
    <w:rsid w:val="003462B4"/>
    <w:rsid w:val="003472BD"/>
    <w:rsid w:val="00347B79"/>
    <w:rsid w:val="00352DA1"/>
    <w:rsid w:val="00353B7D"/>
    <w:rsid w:val="0035483B"/>
    <w:rsid w:val="0035500B"/>
    <w:rsid w:val="003550B7"/>
    <w:rsid w:val="00355A31"/>
    <w:rsid w:val="00355F75"/>
    <w:rsid w:val="003561DE"/>
    <w:rsid w:val="00357121"/>
    <w:rsid w:val="00360545"/>
    <w:rsid w:val="0036083F"/>
    <w:rsid w:val="00361EB9"/>
    <w:rsid w:val="00363241"/>
    <w:rsid w:val="0036345B"/>
    <w:rsid w:val="0036373B"/>
    <w:rsid w:val="00363B4A"/>
    <w:rsid w:val="00363BD4"/>
    <w:rsid w:val="003650CB"/>
    <w:rsid w:val="003651AB"/>
    <w:rsid w:val="00365A6E"/>
    <w:rsid w:val="003665A6"/>
    <w:rsid w:val="003671C1"/>
    <w:rsid w:val="003677BA"/>
    <w:rsid w:val="00370934"/>
    <w:rsid w:val="00370B50"/>
    <w:rsid w:val="00374DCC"/>
    <w:rsid w:val="00375874"/>
    <w:rsid w:val="0037687F"/>
    <w:rsid w:val="003772F9"/>
    <w:rsid w:val="00377CCA"/>
    <w:rsid w:val="00380EB2"/>
    <w:rsid w:val="00382DC7"/>
    <w:rsid w:val="00384D09"/>
    <w:rsid w:val="00385B76"/>
    <w:rsid w:val="00386359"/>
    <w:rsid w:val="0038721B"/>
    <w:rsid w:val="00387F30"/>
    <w:rsid w:val="00390333"/>
    <w:rsid w:val="00390380"/>
    <w:rsid w:val="00390E3D"/>
    <w:rsid w:val="003913B2"/>
    <w:rsid w:val="00391F1A"/>
    <w:rsid w:val="0039357E"/>
    <w:rsid w:val="0039402D"/>
    <w:rsid w:val="00394505"/>
    <w:rsid w:val="003965B6"/>
    <w:rsid w:val="00396BA2"/>
    <w:rsid w:val="003976D4"/>
    <w:rsid w:val="00397A96"/>
    <w:rsid w:val="003A08CB"/>
    <w:rsid w:val="003A0BB3"/>
    <w:rsid w:val="003A0D98"/>
    <w:rsid w:val="003A1080"/>
    <w:rsid w:val="003A1BE6"/>
    <w:rsid w:val="003A286E"/>
    <w:rsid w:val="003A2D5C"/>
    <w:rsid w:val="003A5167"/>
    <w:rsid w:val="003A5867"/>
    <w:rsid w:val="003A6EC5"/>
    <w:rsid w:val="003A6EF9"/>
    <w:rsid w:val="003A70DE"/>
    <w:rsid w:val="003A7302"/>
    <w:rsid w:val="003B065B"/>
    <w:rsid w:val="003B0FD3"/>
    <w:rsid w:val="003B116E"/>
    <w:rsid w:val="003B118B"/>
    <w:rsid w:val="003B16E0"/>
    <w:rsid w:val="003B235C"/>
    <w:rsid w:val="003B23A8"/>
    <w:rsid w:val="003B2503"/>
    <w:rsid w:val="003B26C7"/>
    <w:rsid w:val="003B2726"/>
    <w:rsid w:val="003B504D"/>
    <w:rsid w:val="003B5679"/>
    <w:rsid w:val="003B5960"/>
    <w:rsid w:val="003C1998"/>
    <w:rsid w:val="003C1E22"/>
    <w:rsid w:val="003C3DE4"/>
    <w:rsid w:val="003C4739"/>
    <w:rsid w:val="003C4776"/>
    <w:rsid w:val="003C48D5"/>
    <w:rsid w:val="003C5C3F"/>
    <w:rsid w:val="003D0869"/>
    <w:rsid w:val="003D09FB"/>
    <w:rsid w:val="003D126B"/>
    <w:rsid w:val="003D157F"/>
    <w:rsid w:val="003D20A1"/>
    <w:rsid w:val="003D3308"/>
    <w:rsid w:val="003D44E6"/>
    <w:rsid w:val="003D4BF6"/>
    <w:rsid w:val="003D5A27"/>
    <w:rsid w:val="003D5E14"/>
    <w:rsid w:val="003D5FD5"/>
    <w:rsid w:val="003D6E00"/>
    <w:rsid w:val="003D7E30"/>
    <w:rsid w:val="003E03F1"/>
    <w:rsid w:val="003E18F7"/>
    <w:rsid w:val="003E4B15"/>
    <w:rsid w:val="003E4D8E"/>
    <w:rsid w:val="003E61C5"/>
    <w:rsid w:val="003E6A1F"/>
    <w:rsid w:val="003E79FD"/>
    <w:rsid w:val="003F003E"/>
    <w:rsid w:val="003F05D2"/>
    <w:rsid w:val="003F2D02"/>
    <w:rsid w:val="003F2D97"/>
    <w:rsid w:val="003F3064"/>
    <w:rsid w:val="003F388C"/>
    <w:rsid w:val="003F390C"/>
    <w:rsid w:val="003F3A8A"/>
    <w:rsid w:val="003F4063"/>
    <w:rsid w:val="003F594F"/>
    <w:rsid w:val="003F630F"/>
    <w:rsid w:val="003F63D4"/>
    <w:rsid w:val="003F67C6"/>
    <w:rsid w:val="003F6AB9"/>
    <w:rsid w:val="0040048E"/>
    <w:rsid w:val="00400EBB"/>
    <w:rsid w:val="0040102C"/>
    <w:rsid w:val="00401443"/>
    <w:rsid w:val="00401827"/>
    <w:rsid w:val="00403219"/>
    <w:rsid w:val="0040398E"/>
    <w:rsid w:val="00404362"/>
    <w:rsid w:val="00406435"/>
    <w:rsid w:val="00407100"/>
    <w:rsid w:val="0040713A"/>
    <w:rsid w:val="00407A21"/>
    <w:rsid w:val="00410199"/>
    <w:rsid w:val="0041028C"/>
    <w:rsid w:val="00411811"/>
    <w:rsid w:val="00412E09"/>
    <w:rsid w:val="00413661"/>
    <w:rsid w:val="00416D2D"/>
    <w:rsid w:val="004173AB"/>
    <w:rsid w:val="00417427"/>
    <w:rsid w:val="0041797B"/>
    <w:rsid w:val="0042029E"/>
    <w:rsid w:val="0042093F"/>
    <w:rsid w:val="00420CC7"/>
    <w:rsid w:val="00422285"/>
    <w:rsid w:val="00422EF3"/>
    <w:rsid w:val="00423D76"/>
    <w:rsid w:val="00425922"/>
    <w:rsid w:val="00426156"/>
    <w:rsid w:val="0042763A"/>
    <w:rsid w:val="0043013C"/>
    <w:rsid w:val="004302D3"/>
    <w:rsid w:val="00430377"/>
    <w:rsid w:val="0043070D"/>
    <w:rsid w:val="00430B16"/>
    <w:rsid w:val="00431105"/>
    <w:rsid w:val="004327FC"/>
    <w:rsid w:val="00432B9D"/>
    <w:rsid w:val="004332C8"/>
    <w:rsid w:val="004333ED"/>
    <w:rsid w:val="0043415D"/>
    <w:rsid w:val="00435935"/>
    <w:rsid w:val="00435BC4"/>
    <w:rsid w:val="00437263"/>
    <w:rsid w:val="004415A1"/>
    <w:rsid w:val="00441E9B"/>
    <w:rsid w:val="00442ED2"/>
    <w:rsid w:val="00442FFE"/>
    <w:rsid w:val="00443389"/>
    <w:rsid w:val="0044423F"/>
    <w:rsid w:val="00445380"/>
    <w:rsid w:val="00445A51"/>
    <w:rsid w:val="00445D82"/>
    <w:rsid w:val="00447A31"/>
    <w:rsid w:val="00450074"/>
    <w:rsid w:val="00450C0E"/>
    <w:rsid w:val="004510B8"/>
    <w:rsid w:val="00451A29"/>
    <w:rsid w:val="0045230B"/>
    <w:rsid w:val="004544F4"/>
    <w:rsid w:val="00455352"/>
    <w:rsid w:val="00455B24"/>
    <w:rsid w:val="00457694"/>
    <w:rsid w:val="0046095B"/>
    <w:rsid w:val="004623AE"/>
    <w:rsid w:val="00462569"/>
    <w:rsid w:val="004656E2"/>
    <w:rsid w:val="00466323"/>
    <w:rsid w:val="0046740B"/>
    <w:rsid w:val="00467496"/>
    <w:rsid w:val="00470870"/>
    <w:rsid w:val="00470BD5"/>
    <w:rsid w:val="004722D9"/>
    <w:rsid w:val="004724CF"/>
    <w:rsid w:val="00472AB5"/>
    <w:rsid w:val="00472FC4"/>
    <w:rsid w:val="00473410"/>
    <w:rsid w:val="0047421D"/>
    <w:rsid w:val="0047478C"/>
    <w:rsid w:val="00474A8D"/>
    <w:rsid w:val="00475239"/>
    <w:rsid w:val="00475A5A"/>
    <w:rsid w:val="00475A8C"/>
    <w:rsid w:val="004760D1"/>
    <w:rsid w:val="00476C5F"/>
    <w:rsid w:val="0047763D"/>
    <w:rsid w:val="00477C23"/>
    <w:rsid w:val="004802F7"/>
    <w:rsid w:val="0048056D"/>
    <w:rsid w:val="00480696"/>
    <w:rsid w:val="00480F11"/>
    <w:rsid w:val="004810E5"/>
    <w:rsid w:val="0048279E"/>
    <w:rsid w:val="00482CD6"/>
    <w:rsid w:val="00484703"/>
    <w:rsid w:val="00485FE6"/>
    <w:rsid w:val="00486192"/>
    <w:rsid w:val="004869C5"/>
    <w:rsid w:val="00486CC6"/>
    <w:rsid w:val="0048711D"/>
    <w:rsid w:val="00487BA4"/>
    <w:rsid w:val="004913A6"/>
    <w:rsid w:val="004915AC"/>
    <w:rsid w:val="00491F50"/>
    <w:rsid w:val="004926DC"/>
    <w:rsid w:val="00493C1F"/>
    <w:rsid w:val="00495786"/>
    <w:rsid w:val="0049639C"/>
    <w:rsid w:val="004963F8"/>
    <w:rsid w:val="004A0C07"/>
    <w:rsid w:val="004A1183"/>
    <w:rsid w:val="004A14C0"/>
    <w:rsid w:val="004A1CDE"/>
    <w:rsid w:val="004A1DC4"/>
    <w:rsid w:val="004A4D00"/>
    <w:rsid w:val="004A57FA"/>
    <w:rsid w:val="004A64D7"/>
    <w:rsid w:val="004A6B2F"/>
    <w:rsid w:val="004A7197"/>
    <w:rsid w:val="004B0C85"/>
    <w:rsid w:val="004B1E5A"/>
    <w:rsid w:val="004B33A2"/>
    <w:rsid w:val="004B3B9B"/>
    <w:rsid w:val="004B4BD9"/>
    <w:rsid w:val="004B5218"/>
    <w:rsid w:val="004B7858"/>
    <w:rsid w:val="004C1F78"/>
    <w:rsid w:val="004C25BE"/>
    <w:rsid w:val="004C267F"/>
    <w:rsid w:val="004C4806"/>
    <w:rsid w:val="004C5C6E"/>
    <w:rsid w:val="004C6055"/>
    <w:rsid w:val="004C753A"/>
    <w:rsid w:val="004C7652"/>
    <w:rsid w:val="004D0A16"/>
    <w:rsid w:val="004D0D16"/>
    <w:rsid w:val="004D1B85"/>
    <w:rsid w:val="004D28D1"/>
    <w:rsid w:val="004D2BC0"/>
    <w:rsid w:val="004D2E0B"/>
    <w:rsid w:val="004D3250"/>
    <w:rsid w:val="004D366C"/>
    <w:rsid w:val="004D53D0"/>
    <w:rsid w:val="004D7966"/>
    <w:rsid w:val="004D79E0"/>
    <w:rsid w:val="004D7D31"/>
    <w:rsid w:val="004D7FA7"/>
    <w:rsid w:val="004D7FE8"/>
    <w:rsid w:val="004E1141"/>
    <w:rsid w:val="004E2789"/>
    <w:rsid w:val="004E2836"/>
    <w:rsid w:val="004E2DE2"/>
    <w:rsid w:val="004E2FFF"/>
    <w:rsid w:val="004E3195"/>
    <w:rsid w:val="004E3CD6"/>
    <w:rsid w:val="004E3DE8"/>
    <w:rsid w:val="004E4D2E"/>
    <w:rsid w:val="004E515C"/>
    <w:rsid w:val="004E60A4"/>
    <w:rsid w:val="004E6BB6"/>
    <w:rsid w:val="004E7434"/>
    <w:rsid w:val="004F03D7"/>
    <w:rsid w:val="004F0C26"/>
    <w:rsid w:val="004F1702"/>
    <w:rsid w:val="004F1953"/>
    <w:rsid w:val="004F1DD4"/>
    <w:rsid w:val="004F1E0C"/>
    <w:rsid w:val="004F201B"/>
    <w:rsid w:val="004F2623"/>
    <w:rsid w:val="004F3168"/>
    <w:rsid w:val="004F3BC5"/>
    <w:rsid w:val="004F45E9"/>
    <w:rsid w:val="004F524E"/>
    <w:rsid w:val="004F583A"/>
    <w:rsid w:val="004F58D0"/>
    <w:rsid w:val="004F69FB"/>
    <w:rsid w:val="00500119"/>
    <w:rsid w:val="005001AD"/>
    <w:rsid w:val="00500CE2"/>
    <w:rsid w:val="00503A8B"/>
    <w:rsid w:val="00503F1C"/>
    <w:rsid w:val="00504572"/>
    <w:rsid w:val="00506351"/>
    <w:rsid w:val="00507C95"/>
    <w:rsid w:val="00507FA9"/>
    <w:rsid w:val="005115C9"/>
    <w:rsid w:val="005116F6"/>
    <w:rsid w:val="00512590"/>
    <w:rsid w:val="0051297C"/>
    <w:rsid w:val="00512C5C"/>
    <w:rsid w:val="00512D02"/>
    <w:rsid w:val="005136C9"/>
    <w:rsid w:val="00513809"/>
    <w:rsid w:val="0051388C"/>
    <w:rsid w:val="00513F95"/>
    <w:rsid w:val="00514EAF"/>
    <w:rsid w:val="005163B9"/>
    <w:rsid w:val="005179FF"/>
    <w:rsid w:val="00520815"/>
    <w:rsid w:val="00521F33"/>
    <w:rsid w:val="005228DC"/>
    <w:rsid w:val="00523D75"/>
    <w:rsid w:val="005241D5"/>
    <w:rsid w:val="00524534"/>
    <w:rsid w:val="00524DE0"/>
    <w:rsid w:val="00526397"/>
    <w:rsid w:val="00526D86"/>
    <w:rsid w:val="005270E1"/>
    <w:rsid w:val="00527150"/>
    <w:rsid w:val="00527F37"/>
    <w:rsid w:val="005313D4"/>
    <w:rsid w:val="00531891"/>
    <w:rsid w:val="00532D99"/>
    <w:rsid w:val="005332F4"/>
    <w:rsid w:val="00533363"/>
    <w:rsid w:val="005366FF"/>
    <w:rsid w:val="005367B4"/>
    <w:rsid w:val="00536A8F"/>
    <w:rsid w:val="005373D6"/>
    <w:rsid w:val="005404A3"/>
    <w:rsid w:val="005405AA"/>
    <w:rsid w:val="005417E9"/>
    <w:rsid w:val="00541D16"/>
    <w:rsid w:val="005425BA"/>
    <w:rsid w:val="00542AE0"/>
    <w:rsid w:val="005442E4"/>
    <w:rsid w:val="0054499F"/>
    <w:rsid w:val="00545182"/>
    <w:rsid w:val="005510F3"/>
    <w:rsid w:val="0055158A"/>
    <w:rsid w:val="00552551"/>
    <w:rsid w:val="00552BD2"/>
    <w:rsid w:val="005542D0"/>
    <w:rsid w:val="005553CE"/>
    <w:rsid w:val="00556131"/>
    <w:rsid w:val="0055662B"/>
    <w:rsid w:val="005568AA"/>
    <w:rsid w:val="00562490"/>
    <w:rsid w:val="00562570"/>
    <w:rsid w:val="00564B0E"/>
    <w:rsid w:val="00565035"/>
    <w:rsid w:val="005660C8"/>
    <w:rsid w:val="0056612E"/>
    <w:rsid w:val="00566B46"/>
    <w:rsid w:val="005710F6"/>
    <w:rsid w:val="00571454"/>
    <w:rsid w:val="0057275D"/>
    <w:rsid w:val="005728A8"/>
    <w:rsid w:val="00572A69"/>
    <w:rsid w:val="00572B5B"/>
    <w:rsid w:val="0057304D"/>
    <w:rsid w:val="0057438F"/>
    <w:rsid w:val="005747F8"/>
    <w:rsid w:val="005769AB"/>
    <w:rsid w:val="00576C27"/>
    <w:rsid w:val="005770AC"/>
    <w:rsid w:val="005779AF"/>
    <w:rsid w:val="00577C9E"/>
    <w:rsid w:val="00582B43"/>
    <w:rsid w:val="00582D6F"/>
    <w:rsid w:val="00583403"/>
    <w:rsid w:val="0058470D"/>
    <w:rsid w:val="005848AA"/>
    <w:rsid w:val="00585179"/>
    <w:rsid w:val="0058575A"/>
    <w:rsid w:val="00591521"/>
    <w:rsid w:val="00591B69"/>
    <w:rsid w:val="00591C3A"/>
    <w:rsid w:val="00592926"/>
    <w:rsid w:val="00593B4F"/>
    <w:rsid w:val="00593C03"/>
    <w:rsid w:val="005940CD"/>
    <w:rsid w:val="0059522A"/>
    <w:rsid w:val="005954FD"/>
    <w:rsid w:val="0059565F"/>
    <w:rsid w:val="00595A1B"/>
    <w:rsid w:val="00595AED"/>
    <w:rsid w:val="00595AF7"/>
    <w:rsid w:val="00596B1D"/>
    <w:rsid w:val="005A0111"/>
    <w:rsid w:val="005A1DEB"/>
    <w:rsid w:val="005A1E30"/>
    <w:rsid w:val="005A224B"/>
    <w:rsid w:val="005A25A7"/>
    <w:rsid w:val="005A38F0"/>
    <w:rsid w:val="005A4274"/>
    <w:rsid w:val="005A4581"/>
    <w:rsid w:val="005A46DA"/>
    <w:rsid w:val="005A5751"/>
    <w:rsid w:val="005A59ED"/>
    <w:rsid w:val="005A5D6D"/>
    <w:rsid w:val="005A5D73"/>
    <w:rsid w:val="005A6157"/>
    <w:rsid w:val="005A6B92"/>
    <w:rsid w:val="005A6CA3"/>
    <w:rsid w:val="005B08CE"/>
    <w:rsid w:val="005B0A8F"/>
    <w:rsid w:val="005B13EE"/>
    <w:rsid w:val="005B1D3E"/>
    <w:rsid w:val="005B1E31"/>
    <w:rsid w:val="005B1E6F"/>
    <w:rsid w:val="005B2C50"/>
    <w:rsid w:val="005B2ED8"/>
    <w:rsid w:val="005B3673"/>
    <w:rsid w:val="005B39A6"/>
    <w:rsid w:val="005B542D"/>
    <w:rsid w:val="005C0A73"/>
    <w:rsid w:val="005C1190"/>
    <w:rsid w:val="005C1547"/>
    <w:rsid w:val="005C1A7C"/>
    <w:rsid w:val="005C3392"/>
    <w:rsid w:val="005C3644"/>
    <w:rsid w:val="005C365D"/>
    <w:rsid w:val="005C38DF"/>
    <w:rsid w:val="005C3926"/>
    <w:rsid w:val="005C482C"/>
    <w:rsid w:val="005C49B5"/>
    <w:rsid w:val="005C61A1"/>
    <w:rsid w:val="005C7D1C"/>
    <w:rsid w:val="005D08CA"/>
    <w:rsid w:val="005D16CD"/>
    <w:rsid w:val="005D19C7"/>
    <w:rsid w:val="005D3B8B"/>
    <w:rsid w:val="005D3D25"/>
    <w:rsid w:val="005D3F56"/>
    <w:rsid w:val="005D4CB2"/>
    <w:rsid w:val="005D4EBB"/>
    <w:rsid w:val="005D587C"/>
    <w:rsid w:val="005D5E67"/>
    <w:rsid w:val="005D6C23"/>
    <w:rsid w:val="005D7F1C"/>
    <w:rsid w:val="005E108F"/>
    <w:rsid w:val="005E11CE"/>
    <w:rsid w:val="005E16DD"/>
    <w:rsid w:val="005E21E0"/>
    <w:rsid w:val="005E2E97"/>
    <w:rsid w:val="005E2FE0"/>
    <w:rsid w:val="005E31CA"/>
    <w:rsid w:val="005E3F82"/>
    <w:rsid w:val="005E4171"/>
    <w:rsid w:val="005E4D77"/>
    <w:rsid w:val="005E59BD"/>
    <w:rsid w:val="005E6206"/>
    <w:rsid w:val="005F066E"/>
    <w:rsid w:val="005F0E54"/>
    <w:rsid w:val="005F16C9"/>
    <w:rsid w:val="005F2270"/>
    <w:rsid w:val="005F292A"/>
    <w:rsid w:val="005F34DA"/>
    <w:rsid w:val="005F38C8"/>
    <w:rsid w:val="005F42BC"/>
    <w:rsid w:val="005F4A38"/>
    <w:rsid w:val="005F7533"/>
    <w:rsid w:val="005F77AC"/>
    <w:rsid w:val="00600283"/>
    <w:rsid w:val="006009B8"/>
    <w:rsid w:val="00600ADC"/>
    <w:rsid w:val="006012FC"/>
    <w:rsid w:val="0060284E"/>
    <w:rsid w:val="006047F4"/>
    <w:rsid w:val="006056F9"/>
    <w:rsid w:val="00605FAA"/>
    <w:rsid w:val="006060E6"/>
    <w:rsid w:val="006078EA"/>
    <w:rsid w:val="00607B2F"/>
    <w:rsid w:val="006127EC"/>
    <w:rsid w:val="00612806"/>
    <w:rsid w:val="0061355D"/>
    <w:rsid w:val="006153AB"/>
    <w:rsid w:val="00615404"/>
    <w:rsid w:val="00615DB7"/>
    <w:rsid w:val="00616145"/>
    <w:rsid w:val="00617940"/>
    <w:rsid w:val="00617D1A"/>
    <w:rsid w:val="0062006E"/>
    <w:rsid w:val="006208ED"/>
    <w:rsid w:val="006217A3"/>
    <w:rsid w:val="0062440B"/>
    <w:rsid w:val="00624F5D"/>
    <w:rsid w:val="00624FB8"/>
    <w:rsid w:val="006263C3"/>
    <w:rsid w:val="00626803"/>
    <w:rsid w:val="00626B63"/>
    <w:rsid w:val="00626D6A"/>
    <w:rsid w:val="006305FC"/>
    <w:rsid w:val="006308BB"/>
    <w:rsid w:val="00632F07"/>
    <w:rsid w:val="00633A52"/>
    <w:rsid w:val="00633E66"/>
    <w:rsid w:val="00633ECC"/>
    <w:rsid w:val="00633EF1"/>
    <w:rsid w:val="006347F2"/>
    <w:rsid w:val="00634A1F"/>
    <w:rsid w:val="00637DF8"/>
    <w:rsid w:val="00640B72"/>
    <w:rsid w:val="00643CB2"/>
    <w:rsid w:val="00643FD9"/>
    <w:rsid w:val="00644193"/>
    <w:rsid w:val="00644BBF"/>
    <w:rsid w:val="00644FCC"/>
    <w:rsid w:val="0064505D"/>
    <w:rsid w:val="006451CF"/>
    <w:rsid w:val="00645AED"/>
    <w:rsid w:val="00645D15"/>
    <w:rsid w:val="00650419"/>
    <w:rsid w:val="00650795"/>
    <w:rsid w:val="00650958"/>
    <w:rsid w:val="00650E27"/>
    <w:rsid w:val="006510E7"/>
    <w:rsid w:val="00651738"/>
    <w:rsid w:val="00656A02"/>
    <w:rsid w:val="00661A9C"/>
    <w:rsid w:val="00663B10"/>
    <w:rsid w:val="00663B28"/>
    <w:rsid w:val="006644DE"/>
    <w:rsid w:val="00664B1C"/>
    <w:rsid w:val="00665FA3"/>
    <w:rsid w:val="00666182"/>
    <w:rsid w:val="006679D7"/>
    <w:rsid w:val="006702F7"/>
    <w:rsid w:val="00670AE7"/>
    <w:rsid w:val="006714A7"/>
    <w:rsid w:val="00671DE7"/>
    <w:rsid w:val="00672261"/>
    <w:rsid w:val="00672FE9"/>
    <w:rsid w:val="0067387F"/>
    <w:rsid w:val="00673882"/>
    <w:rsid w:val="00675F9B"/>
    <w:rsid w:val="00677174"/>
    <w:rsid w:val="006776B9"/>
    <w:rsid w:val="00677AA8"/>
    <w:rsid w:val="00680643"/>
    <w:rsid w:val="00680A2C"/>
    <w:rsid w:val="0068365C"/>
    <w:rsid w:val="006836A2"/>
    <w:rsid w:val="00683869"/>
    <w:rsid w:val="006844F7"/>
    <w:rsid w:val="0068499B"/>
    <w:rsid w:val="00684B16"/>
    <w:rsid w:val="00684C12"/>
    <w:rsid w:val="00685578"/>
    <w:rsid w:val="00685585"/>
    <w:rsid w:val="00687AD3"/>
    <w:rsid w:val="0069075C"/>
    <w:rsid w:val="00690967"/>
    <w:rsid w:val="00691F6E"/>
    <w:rsid w:val="00692338"/>
    <w:rsid w:val="00693083"/>
    <w:rsid w:val="0069360B"/>
    <w:rsid w:val="00694441"/>
    <w:rsid w:val="00695348"/>
    <w:rsid w:val="00695957"/>
    <w:rsid w:val="00695CDF"/>
    <w:rsid w:val="00696113"/>
    <w:rsid w:val="00696258"/>
    <w:rsid w:val="00696399"/>
    <w:rsid w:val="00697789"/>
    <w:rsid w:val="00697A81"/>
    <w:rsid w:val="006A005E"/>
    <w:rsid w:val="006A084C"/>
    <w:rsid w:val="006A08DA"/>
    <w:rsid w:val="006A09D5"/>
    <w:rsid w:val="006A0AF6"/>
    <w:rsid w:val="006A10DE"/>
    <w:rsid w:val="006A1DA8"/>
    <w:rsid w:val="006A33A0"/>
    <w:rsid w:val="006A3D83"/>
    <w:rsid w:val="006A7543"/>
    <w:rsid w:val="006A77F0"/>
    <w:rsid w:val="006A7C77"/>
    <w:rsid w:val="006B1479"/>
    <w:rsid w:val="006B1B60"/>
    <w:rsid w:val="006B339D"/>
    <w:rsid w:val="006B5296"/>
    <w:rsid w:val="006B5421"/>
    <w:rsid w:val="006B7E82"/>
    <w:rsid w:val="006C0BC6"/>
    <w:rsid w:val="006C1607"/>
    <w:rsid w:val="006C17F5"/>
    <w:rsid w:val="006C1FA2"/>
    <w:rsid w:val="006C45BF"/>
    <w:rsid w:val="006C5D2C"/>
    <w:rsid w:val="006C66A8"/>
    <w:rsid w:val="006C6BDA"/>
    <w:rsid w:val="006C6EAD"/>
    <w:rsid w:val="006C7368"/>
    <w:rsid w:val="006C7968"/>
    <w:rsid w:val="006D0747"/>
    <w:rsid w:val="006D0F56"/>
    <w:rsid w:val="006D12FD"/>
    <w:rsid w:val="006D1C0E"/>
    <w:rsid w:val="006D2034"/>
    <w:rsid w:val="006D28C2"/>
    <w:rsid w:val="006D3059"/>
    <w:rsid w:val="006D3DA9"/>
    <w:rsid w:val="006D67AB"/>
    <w:rsid w:val="006D6D90"/>
    <w:rsid w:val="006D7517"/>
    <w:rsid w:val="006D7C9C"/>
    <w:rsid w:val="006E07DB"/>
    <w:rsid w:val="006E1636"/>
    <w:rsid w:val="006E6108"/>
    <w:rsid w:val="006E6928"/>
    <w:rsid w:val="006F1419"/>
    <w:rsid w:val="006F1E01"/>
    <w:rsid w:val="006F2B99"/>
    <w:rsid w:val="006F4BE9"/>
    <w:rsid w:val="006F50B1"/>
    <w:rsid w:val="006F639F"/>
    <w:rsid w:val="006F655F"/>
    <w:rsid w:val="006F6F17"/>
    <w:rsid w:val="006F7341"/>
    <w:rsid w:val="006F76A9"/>
    <w:rsid w:val="00700095"/>
    <w:rsid w:val="00701133"/>
    <w:rsid w:val="00701A81"/>
    <w:rsid w:val="00701ECD"/>
    <w:rsid w:val="0070312E"/>
    <w:rsid w:val="007032D7"/>
    <w:rsid w:val="007032DA"/>
    <w:rsid w:val="0070361E"/>
    <w:rsid w:val="0070448A"/>
    <w:rsid w:val="00705162"/>
    <w:rsid w:val="00705869"/>
    <w:rsid w:val="007059EB"/>
    <w:rsid w:val="00705CD5"/>
    <w:rsid w:val="00706D53"/>
    <w:rsid w:val="0071079C"/>
    <w:rsid w:val="007111D5"/>
    <w:rsid w:val="007115CE"/>
    <w:rsid w:val="0071206F"/>
    <w:rsid w:val="0071260B"/>
    <w:rsid w:val="0071270A"/>
    <w:rsid w:val="00713D66"/>
    <w:rsid w:val="007145CE"/>
    <w:rsid w:val="007146E9"/>
    <w:rsid w:val="00714743"/>
    <w:rsid w:val="007147FE"/>
    <w:rsid w:val="00714AC6"/>
    <w:rsid w:val="00714E12"/>
    <w:rsid w:val="007151FC"/>
    <w:rsid w:val="007161D4"/>
    <w:rsid w:val="00716A63"/>
    <w:rsid w:val="0071704F"/>
    <w:rsid w:val="00717356"/>
    <w:rsid w:val="00717A02"/>
    <w:rsid w:val="00717A67"/>
    <w:rsid w:val="007208A4"/>
    <w:rsid w:val="00721CDE"/>
    <w:rsid w:val="00722034"/>
    <w:rsid w:val="007245F1"/>
    <w:rsid w:val="00724E5D"/>
    <w:rsid w:val="007253D6"/>
    <w:rsid w:val="00726130"/>
    <w:rsid w:val="00726448"/>
    <w:rsid w:val="007268E5"/>
    <w:rsid w:val="007308BD"/>
    <w:rsid w:val="0073376A"/>
    <w:rsid w:val="00734057"/>
    <w:rsid w:val="00734595"/>
    <w:rsid w:val="007349D6"/>
    <w:rsid w:val="00734A75"/>
    <w:rsid w:val="007358B6"/>
    <w:rsid w:val="00735DEA"/>
    <w:rsid w:val="00736BF9"/>
    <w:rsid w:val="0073706C"/>
    <w:rsid w:val="0073788E"/>
    <w:rsid w:val="0074001F"/>
    <w:rsid w:val="00740026"/>
    <w:rsid w:val="007411E9"/>
    <w:rsid w:val="00744175"/>
    <w:rsid w:val="0074507B"/>
    <w:rsid w:val="00746022"/>
    <w:rsid w:val="00746252"/>
    <w:rsid w:val="0074691D"/>
    <w:rsid w:val="007476E4"/>
    <w:rsid w:val="00747FBF"/>
    <w:rsid w:val="007502B3"/>
    <w:rsid w:val="00752CDC"/>
    <w:rsid w:val="0075364D"/>
    <w:rsid w:val="00753E91"/>
    <w:rsid w:val="007543CF"/>
    <w:rsid w:val="00756818"/>
    <w:rsid w:val="007614D3"/>
    <w:rsid w:val="007628E2"/>
    <w:rsid w:val="00762BF9"/>
    <w:rsid w:val="00762D17"/>
    <w:rsid w:val="007631CC"/>
    <w:rsid w:val="00765999"/>
    <w:rsid w:val="00765C85"/>
    <w:rsid w:val="00765E02"/>
    <w:rsid w:val="00766C9B"/>
    <w:rsid w:val="00767CD3"/>
    <w:rsid w:val="00767EC2"/>
    <w:rsid w:val="0077008F"/>
    <w:rsid w:val="00770116"/>
    <w:rsid w:val="007707ED"/>
    <w:rsid w:val="0077177E"/>
    <w:rsid w:val="007722B6"/>
    <w:rsid w:val="0077241F"/>
    <w:rsid w:val="007724F9"/>
    <w:rsid w:val="007726D7"/>
    <w:rsid w:val="007727FF"/>
    <w:rsid w:val="00773A8A"/>
    <w:rsid w:val="00773E7F"/>
    <w:rsid w:val="00774F3D"/>
    <w:rsid w:val="00775BF7"/>
    <w:rsid w:val="00780787"/>
    <w:rsid w:val="00780898"/>
    <w:rsid w:val="007809D8"/>
    <w:rsid w:val="00780ABF"/>
    <w:rsid w:val="00781F19"/>
    <w:rsid w:val="00782265"/>
    <w:rsid w:val="00782B2A"/>
    <w:rsid w:val="00782F4E"/>
    <w:rsid w:val="00783569"/>
    <w:rsid w:val="007852A1"/>
    <w:rsid w:val="0078577C"/>
    <w:rsid w:val="00785A30"/>
    <w:rsid w:val="00785F8D"/>
    <w:rsid w:val="0078645A"/>
    <w:rsid w:val="00787042"/>
    <w:rsid w:val="00787999"/>
    <w:rsid w:val="00787EFB"/>
    <w:rsid w:val="007902E8"/>
    <w:rsid w:val="0079054A"/>
    <w:rsid w:val="0079203B"/>
    <w:rsid w:val="0079358A"/>
    <w:rsid w:val="007937AE"/>
    <w:rsid w:val="00794BE4"/>
    <w:rsid w:val="00795724"/>
    <w:rsid w:val="00796052"/>
    <w:rsid w:val="0079661D"/>
    <w:rsid w:val="00796D15"/>
    <w:rsid w:val="00797E87"/>
    <w:rsid w:val="007A0708"/>
    <w:rsid w:val="007A1CB5"/>
    <w:rsid w:val="007A3A9E"/>
    <w:rsid w:val="007A3E10"/>
    <w:rsid w:val="007A40D5"/>
    <w:rsid w:val="007A519A"/>
    <w:rsid w:val="007A5387"/>
    <w:rsid w:val="007A5402"/>
    <w:rsid w:val="007A5EFB"/>
    <w:rsid w:val="007A6515"/>
    <w:rsid w:val="007A6B55"/>
    <w:rsid w:val="007A6DDD"/>
    <w:rsid w:val="007A703C"/>
    <w:rsid w:val="007A73B4"/>
    <w:rsid w:val="007A78AC"/>
    <w:rsid w:val="007B089B"/>
    <w:rsid w:val="007B0DE9"/>
    <w:rsid w:val="007B0E1A"/>
    <w:rsid w:val="007B16DC"/>
    <w:rsid w:val="007B2028"/>
    <w:rsid w:val="007B337D"/>
    <w:rsid w:val="007B4C61"/>
    <w:rsid w:val="007B4E06"/>
    <w:rsid w:val="007B5414"/>
    <w:rsid w:val="007B5759"/>
    <w:rsid w:val="007B594D"/>
    <w:rsid w:val="007B6441"/>
    <w:rsid w:val="007B692E"/>
    <w:rsid w:val="007B7C17"/>
    <w:rsid w:val="007C03E2"/>
    <w:rsid w:val="007C0F13"/>
    <w:rsid w:val="007C192C"/>
    <w:rsid w:val="007C1EE9"/>
    <w:rsid w:val="007C3559"/>
    <w:rsid w:val="007C4A13"/>
    <w:rsid w:val="007C4A85"/>
    <w:rsid w:val="007C6EAE"/>
    <w:rsid w:val="007C6FBB"/>
    <w:rsid w:val="007C73A1"/>
    <w:rsid w:val="007C7C17"/>
    <w:rsid w:val="007D0104"/>
    <w:rsid w:val="007D0964"/>
    <w:rsid w:val="007D0A81"/>
    <w:rsid w:val="007D0C63"/>
    <w:rsid w:val="007D1024"/>
    <w:rsid w:val="007D240C"/>
    <w:rsid w:val="007D402A"/>
    <w:rsid w:val="007D44E1"/>
    <w:rsid w:val="007D4666"/>
    <w:rsid w:val="007D4FA4"/>
    <w:rsid w:val="007D5113"/>
    <w:rsid w:val="007D58D9"/>
    <w:rsid w:val="007D5B75"/>
    <w:rsid w:val="007D6320"/>
    <w:rsid w:val="007D76D2"/>
    <w:rsid w:val="007D776A"/>
    <w:rsid w:val="007D7779"/>
    <w:rsid w:val="007D7A70"/>
    <w:rsid w:val="007E152A"/>
    <w:rsid w:val="007E22BD"/>
    <w:rsid w:val="007E2AA2"/>
    <w:rsid w:val="007E2D41"/>
    <w:rsid w:val="007E30B7"/>
    <w:rsid w:val="007E3509"/>
    <w:rsid w:val="007E38FB"/>
    <w:rsid w:val="007E3DF6"/>
    <w:rsid w:val="007E3E1C"/>
    <w:rsid w:val="007E3F21"/>
    <w:rsid w:val="007E43A7"/>
    <w:rsid w:val="007E4CCE"/>
    <w:rsid w:val="007E4F50"/>
    <w:rsid w:val="007E5D57"/>
    <w:rsid w:val="007E6780"/>
    <w:rsid w:val="007E6A75"/>
    <w:rsid w:val="007E6AE3"/>
    <w:rsid w:val="007E6B03"/>
    <w:rsid w:val="007F250F"/>
    <w:rsid w:val="007F5293"/>
    <w:rsid w:val="007F56A3"/>
    <w:rsid w:val="007F6A50"/>
    <w:rsid w:val="0080041C"/>
    <w:rsid w:val="0080069D"/>
    <w:rsid w:val="00801369"/>
    <w:rsid w:val="0080170B"/>
    <w:rsid w:val="0080292F"/>
    <w:rsid w:val="00802AE6"/>
    <w:rsid w:val="008036BF"/>
    <w:rsid w:val="00803E2C"/>
    <w:rsid w:val="00803EB2"/>
    <w:rsid w:val="00805BAF"/>
    <w:rsid w:val="008062DB"/>
    <w:rsid w:val="00807198"/>
    <w:rsid w:val="0080755D"/>
    <w:rsid w:val="00811B43"/>
    <w:rsid w:val="00812D48"/>
    <w:rsid w:val="00812EF7"/>
    <w:rsid w:val="008139AD"/>
    <w:rsid w:val="008146A5"/>
    <w:rsid w:val="00814F7A"/>
    <w:rsid w:val="008159F8"/>
    <w:rsid w:val="00816D36"/>
    <w:rsid w:val="00816FC9"/>
    <w:rsid w:val="00817950"/>
    <w:rsid w:val="00817E5F"/>
    <w:rsid w:val="0082004B"/>
    <w:rsid w:val="0082069E"/>
    <w:rsid w:val="008207B9"/>
    <w:rsid w:val="00821134"/>
    <w:rsid w:val="008235D1"/>
    <w:rsid w:val="00823EA3"/>
    <w:rsid w:val="00824304"/>
    <w:rsid w:val="00824700"/>
    <w:rsid w:val="00825B38"/>
    <w:rsid w:val="00827A72"/>
    <w:rsid w:val="00827AC7"/>
    <w:rsid w:val="00831791"/>
    <w:rsid w:val="00831A1C"/>
    <w:rsid w:val="008321D5"/>
    <w:rsid w:val="00832A2E"/>
    <w:rsid w:val="00833251"/>
    <w:rsid w:val="00834FCE"/>
    <w:rsid w:val="0083555F"/>
    <w:rsid w:val="008378E3"/>
    <w:rsid w:val="00837932"/>
    <w:rsid w:val="0084023A"/>
    <w:rsid w:val="008410FF"/>
    <w:rsid w:val="008412CB"/>
    <w:rsid w:val="00843C12"/>
    <w:rsid w:val="00843E6F"/>
    <w:rsid w:val="00843EAD"/>
    <w:rsid w:val="00845B8F"/>
    <w:rsid w:val="00846592"/>
    <w:rsid w:val="00846816"/>
    <w:rsid w:val="00846FDA"/>
    <w:rsid w:val="0084727E"/>
    <w:rsid w:val="00847CBD"/>
    <w:rsid w:val="00850A78"/>
    <w:rsid w:val="00850BC2"/>
    <w:rsid w:val="00852D54"/>
    <w:rsid w:val="008543BF"/>
    <w:rsid w:val="0085460D"/>
    <w:rsid w:val="008561EE"/>
    <w:rsid w:val="008562BC"/>
    <w:rsid w:val="008564FC"/>
    <w:rsid w:val="00857046"/>
    <w:rsid w:val="0086098C"/>
    <w:rsid w:val="008620F7"/>
    <w:rsid w:val="00862B6D"/>
    <w:rsid w:val="00863D6C"/>
    <w:rsid w:val="008649AD"/>
    <w:rsid w:val="00865183"/>
    <w:rsid w:val="00865400"/>
    <w:rsid w:val="00865A6A"/>
    <w:rsid w:val="00865CDD"/>
    <w:rsid w:val="00866634"/>
    <w:rsid w:val="00866AEA"/>
    <w:rsid w:val="00866C7D"/>
    <w:rsid w:val="00867BB7"/>
    <w:rsid w:val="00870730"/>
    <w:rsid w:val="00870960"/>
    <w:rsid w:val="0087196E"/>
    <w:rsid w:val="00871AC8"/>
    <w:rsid w:val="00871C8E"/>
    <w:rsid w:val="00872D86"/>
    <w:rsid w:val="0087442C"/>
    <w:rsid w:val="008752E0"/>
    <w:rsid w:val="00875A7B"/>
    <w:rsid w:val="00875DC0"/>
    <w:rsid w:val="0087674B"/>
    <w:rsid w:val="0087696C"/>
    <w:rsid w:val="008807F3"/>
    <w:rsid w:val="0088112E"/>
    <w:rsid w:val="00881488"/>
    <w:rsid w:val="00882DF4"/>
    <w:rsid w:val="00883617"/>
    <w:rsid w:val="00883F54"/>
    <w:rsid w:val="008846C1"/>
    <w:rsid w:val="00886738"/>
    <w:rsid w:val="0088679D"/>
    <w:rsid w:val="00887BC0"/>
    <w:rsid w:val="0089013F"/>
    <w:rsid w:val="00890507"/>
    <w:rsid w:val="008916C6"/>
    <w:rsid w:val="00891BE0"/>
    <w:rsid w:val="00891DEE"/>
    <w:rsid w:val="00892264"/>
    <w:rsid w:val="00892929"/>
    <w:rsid w:val="008934F9"/>
    <w:rsid w:val="00893F04"/>
    <w:rsid w:val="0089445C"/>
    <w:rsid w:val="00894F1E"/>
    <w:rsid w:val="00895ABC"/>
    <w:rsid w:val="008A0D91"/>
    <w:rsid w:val="008A0F67"/>
    <w:rsid w:val="008A1682"/>
    <w:rsid w:val="008A3886"/>
    <w:rsid w:val="008A3E0E"/>
    <w:rsid w:val="008A4ECE"/>
    <w:rsid w:val="008A570E"/>
    <w:rsid w:val="008A59F5"/>
    <w:rsid w:val="008A5E23"/>
    <w:rsid w:val="008A6337"/>
    <w:rsid w:val="008A6B94"/>
    <w:rsid w:val="008A6F50"/>
    <w:rsid w:val="008A75EA"/>
    <w:rsid w:val="008A7BC8"/>
    <w:rsid w:val="008B0AD9"/>
    <w:rsid w:val="008B0DB2"/>
    <w:rsid w:val="008B12BB"/>
    <w:rsid w:val="008B2C27"/>
    <w:rsid w:val="008B4167"/>
    <w:rsid w:val="008B4A8B"/>
    <w:rsid w:val="008B516E"/>
    <w:rsid w:val="008B547E"/>
    <w:rsid w:val="008B5820"/>
    <w:rsid w:val="008B6548"/>
    <w:rsid w:val="008B754D"/>
    <w:rsid w:val="008B757A"/>
    <w:rsid w:val="008C02BC"/>
    <w:rsid w:val="008C06A7"/>
    <w:rsid w:val="008C13D7"/>
    <w:rsid w:val="008C2697"/>
    <w:rsid w:val="008C50CF"/>
    <w:rsid w:val="008C5259"/>
    <w:rsid w:val="008C7CE8"/>
    <w:rsid w:val="008D0150"/>
    <w:rsid w:val="008D23BE"/>
    <w:rsid w:val="008D2555"/>
    <w:rsid w:val="008D341F"/>
    <w:rsid w:val="008D35EC"/>
    <w:rsid w:val="008D3753"/>
    <w:rsid w:val="008D4863"/>
    <w:rsid w:val="008D486B"/>
    <w:rsid w:val="008D578F"/>
    <w:rsid w:val="008D7BC1"/>
    <w:rsid w:val="008E0361"/>
    <w:rsid w:val="008E17E7"/>
    <w:rsid w:val="008E1CBF"/>
    <w:rsid w:val="008E1F1C"/>
    <w:rsid w:val="008E219E"/>
    <w:rsid w:val="008E28E3"/>
    <w:rsid w:val="008E5F61"/>
    <w:rsid w:val="008E634F"/>
    <w:rsid w:val="008E6D1B"/>
    <w:rsid w:val="008E6FFA"/>
    <w:rsid w:val="008F0558"/>
    <w:rsid w:val="008F2450"/>
    <w:rsid w:val="008F2EF8"/>
    <w:rsid w:val="008F4825"/>
    <w:rsid w:val="008F5474"/>
    <w:rsid w:val="008F63E2"/>
    <w:rsid w:val="008F6665"/>
    <w:rsid w:val="008F68D6"/>
    <w:rsid w:val="008F7718"/>
    <w:rsid w:val="00900353"/>
    <w:rsid w:val="0090065A"/>
    <w:rsid w:val="009009BD"/>
    <w:rsid w:val="00900B15"/>
    <w:rsid w:val="00900F17"/>
    <w:rsid w:val="00902E21"/>
    <w:rsid w:val="00903A06"/>
    <w:rsid w:val="00903BEE"/>
    <w:rsid w:val="00903EBB"/>
    <w:rsid w:val="009040B9"/>
    <w:rsid w:val="00904823"/>
    <w:rsid w:val="00904D6B"/>
    <w:rsid w:val="0090513C"/>
    <w:rsid w:val="00905B8E"/>
    <w:rsid w:val="009075B7"/>
    <w:rsid w:val="0090798C"/>
    <w:rsid w:val="00907B03"/>
    <w:rsid w:val="00907DE3"/>
    <w:rsid w:val="00911323"/>
    <w:rsid w:val="009117AB"/>
    <w:rsid w:val="009118E3"/>
    <w:rsid w:val="00911AF5"/>
    <w:rsid w:val="00911C12"/>
    <w:rsid w:val="00911DBD"/>
    <w:rsid w:val="009129F0"/>
    <w:rsid w:val="00913182"/>
    <w:rsid w:val="00915B9C"/>
    <w:rsid w:val="00915C2A"/>
    <w:rsid w:val="00916472"/>
    <w:rsid w:val="0091730E"/>
    <w:rsid w:val="0091737C"/>
    <w:rsid w:val="00920C96"/>
    <w:rsid w:val="009216C5"/>
    <w:rsid w:val="00921BAC"/>
    <w:rsid w:val="00921E65"/>
    <w:rsid w:val="00923803"/>
    <w:rsid w:val="00924037"/>
    <w:rsid w:val="009267EF"/>
    <w:rsid w:val="00926E91"/>
    <w:rsid w:val="00927254"/>
    <w:rsid w:val="0092784D"/>
    <w:rsid w:val="00927855"/>
    <w:rsid w:val="009279AD"/>
    <w:rsid w:val="009308FD"/>
    <w:rsid w:val="00930E28"/>
    <w:rsid w:val="0093116D"/>
    <w:rsid w:val="00931355"/>
    <w:rsid w:val="009318F5"/>
    <w:rsid w:val="009335CA"/>
    <w:rsid w:val="00933E71"/>
    <w:rsid w:val="009354DF"/>
    <w:rsid w:val="00936867"/>
    <w:rsid w:val="00936B5E"/>
    <w:rsid w:val="00937044"/>
    <w:rsid w:val="009406D9"/>
    <w:rsid w:val="009410DD"/>
    <w:rsid w:val="00941378"/>
    <w:rsid w:val="00941C17"/>
    <w:rsid w:val="00941CE9"/>
    <w:rsid w:val="00941F73"/>
    <w:rsid w:val="0094411B"/>
    <w:rsid w:val="00944427"/>
    <w:rsid w:val="0094474A"/>
    <w:rsid w:val="00944D7E"/>
    <w:rsid w:val="0094598B"/>
    <w:rsid w:val="00945B18"/>
    <w:rsid w:val="00945CCC"/>
    <w:rsid w:val="00946260"/>
    <w:rsid w:val="00946405"/>
    <w:rsid w:val="00946E6A"/>
    <w:rsid w:val="0095009D"/>
    <w:rsid w:val="009515B4"/>
    <w:rsid w:val="00954AF9"/>
    <w:rsid w:val="00954CD0"/>
    <w:rsid w:val="00955345"/>
    <w:rsid w:val="009556E1"/>
    <w:rsid w:val="00957719"/>
    <w:rsid w:val="009606C6"/>
    <w:rsid w:val="00960BCA"/>
    <w:rsid w:val="009616F1"/>
    <w:rsid w:val="00962518"/>
    <w:rsid w:val="009633BC"/>
    <w:rsid w:val="009641AD"/>
    <w:rsid w:val="00964288"/>
    <w:rsid w:val="00965C49"/>
    <w:rsid w:val="00966510"/>
    <w:rsid w:val="009678AB"/>
    <w:rsid w:val="009678EE"/>
    <w:rsid w:val="00970BF9"/>
    <w:rsid w:val="00971CE7"/>
    <w:rsid w:val="00971D7F"/>
    <w:rsid w:val="00974757"/>
    <w:rsid w:val="00975F10"/>
    <w:rsid w:val="00976104"/>
    <w:rsid w:val="009763A1"/>
    <w:rsid w:val="00976E03"/>
    <w:rsid w:val="00977071"/>
    <w:rsid w:val="00977329"/>
    <w:rsid w:val="00977610"/>
    <w:rsid w:val="00977693"/>
    <w:rsid w:val="0098010D"/>
    <w:rsid w:val="009808D5"/>
    <w:rsid w:val="00980995"/>
    <w:rsid w:val="009819ED"/>
    <w:rsid w:val="00981DA9"/>
    <w:rsid w:val="00983253"/>
    <w:rsid w:val="00983D66"/>
    <w:rsid w:val="00985B11"/>
    <w:rsid w:val="0098690F"/>
    <w:rsid w:val="00987D7B"/>
    <w:rsid w:val="00990798"/>
    <w:rsid w:val="00990ACD"/>
    <w:rsid w:val="00991219"/>
    <w:rsid w:val="009920C3"/>
    <w:rsid w:val="00992FEE"/>
    <w:rsid w:val="00993C22"/>
    <w:rsid w:val="009951BA"/>
    <w:rsid w:val="0099594C"/>
    <w:rsid w:val="00995BA0"/>
    <w:rsid w:val="009977A7"/>
    <w:rsid w:val="009A0BC1"/>
    <w:rsid w:val="009A104C"/>
    <w:rsid w:val="009A1BF8"/>
    <w:rsid w:val="009A32D4"/>
    <w:rsid w:val="009A4954"/>
    <w:rsid w:val="009A5DD8"/>
    <w:rsid w:val="009A5F0C"/>
    <w:rsid w:val="009A664F"/>
    <w:rsid w:val="009A6DB9"/>
    <w:rsid w:val="009A734C"/>
    <w:rsid w:val="009B0C39"/>
    <w:rsid w:val="009B20BB"/>
    <w:rsid w:val="009B37FF"/>
    <w:rsid w:val="009B3BD8"/>
    <w:rsid w:val="009B47BD"/>
    <w:rsid w:val="009B488F"/>
    <w:rsid w:val="009B49EA"/>
    <w:rsid w:val="009B4DB7"/>
    <w:rsid w:val="009B5577"/>
    <w:rsid w:val="009B6DA7"/>
    <w:rsid w:val="009C0585"/>
    <w:rsid w:val="009C10C7"/>
    <w:rsid w:val="009C14B2"/>
    <w:rsid w:val="009C4427"/>
    <w:rsid w:val="009C66EB"/>
    <w:rsid w:val="009C74E4"/>
    <w:rsid w:val="009C77FA"/>
    <w:rsid w:val="009D06A5"/>
    <w:rsid w:val="009D115A"/>
    <w:rsid w:val="009D3E2B"/>
    <w:rsid w:val="009D3E54"/>
    <w:rsid w:val="009D3F80"/>
    <w:rsid w:val="009D4099"/>
    <w:rsid w:val="009D4DEC"/>
    <w:rsid w:val="009D4EF0"/>
    <w:rsid w:val="009D59F6"/>
    <w:rsid w:val="009D5ACD"/>
    <w:rsid w:val="009D5D3C"/>
    <w:rsid w:val="009D65E2"/>
    <w:rsid w:val="009D6B1C"/>
    <w:rsid w:val="009D774B"/>
    <w:rsid w:val="009D778B"/>
    <w:rsid w:val="009E085E"/>
    <w:rsid w:val="009E1606"/>
    <w:rsid w:val="009E2565"/>
    <w:rsid w:val="009E2F5D"/>
    <w:rsid w:val="009E4443"/>
    <w:rsid w:val="009E4A7E"/>
    <w:rsid w:val="009E4C46"/>
    <w:rsid w:val="009E5891"/>
    <w:rsid w:val="009E58B4"/>
    <w:rsid w:val="009E781C"/>
    <w:rsid w:val="009F06A2"/>
    <w:rsid w:val="009F1D90"/>
    <w:rsid w:val="009F2257"/>
    <w:rsid w:val="009F42AB"/>
    <w:rsid w:val="009F45FE"/>
    <w:rsid w:val="009F4AA5"/>
    <w:rsid w:val="009F4C57"/>
    <w:rsid w:val="009F6451"/>
    <w:rsid w:val="009F797E"/>
    <w:rsid w:val="00A00379"/>
    <w:rsid w:val="00A008F9"/>
    <w:rsid w:val="00A00C4F"/>
    <w:rsid w:val="00A00E1B"/>
    <w:rsid w:val="00A02168"/>
    <w:rsid w:val="00A02C3B"/>
    <w:rsid w:val="00A042EA"/>
    <w:rsid w:val="00A059F5"/>
    <w:rsid w:val="00A06F87"/>
    <w:rsid w:val="00A07863"/>
    <w:rsid w:val="00A07CDA"/>
    <w:rsid w:val="00A105AE"/>
    <w:rsid w:val="00A10C81"/>
    <w:rsid w:val="00A11545"/>
    <w:rsid w:val="00A1181A"/>
    <w:rsid w:val="00A11DFA"/>
    <w:rsid w:val="00A11F07"/>
    <w:rsid w:val="00A129C9"/>
    <w:rsid w:val="00A13D08"/>
    <w:rsid w:val="00A15E89"/>
    <w:rsid w:val="00A165A6"/>
    <w:rsid w:val="00A169CB"/>
    <w:rsid w:val="00A176EE"/>
    <w:rsid w:val="00A201F2"/>
    <w:rsid w:val="00A2081B"/>
    <w:rsid w:val="00A20E37"/>
    <w:rsid w:val="00A2201D"/>
    <w:rsid w:val="00A2303F"/>
    <w:rsid w:val="00A23122"/>
    <w:rsid w:val="00A23DCF"/>
    <w:rsid w:val="00A24117"/>
    <w:rsid w:val="00A24545"/>
    <w:rsid w:val="00A25243"/>
    <w:rsid w:val="00A25C66"/>
    <w:rsid w:val="00A2642C"/>
    <w:rsid w:val="00A26895"/>
    <w:rsid w:val="00A26DC5"/>
    <w:rsid w:val="00A2716F"/>
    <w:rsid w:val="00A27627"/>
    <w:rsid w:val="00A318EA"/>
    <w:rsid w:val="00A32D05"/>
    <w:rsid w:val="00A32FBD"/>
    <w:rsid w:val="00A33985"/>
    <w:rsid w:val="00A33F3E"/>
    <w:rsid w:val="00A3485C"/>
    <w:rsid w:val="00A34FA7"/>
    <w:rsid w:val="00A371FE"/>
    <w:rsid w:val="00A40A8B"/>
    <w:rsid w:val="00A40D60"/>
    <w:rsid w:val="00A44486"/>
    <w:rsid w:val="00A44A0E"/>
    <w:rsid w:val="00A45795"/>
    <w:rsid w:val="00A45E77"/>
    <w:rsid w:val="00A466C3"/>
    <w:rsid w:val="00A47936"/>
    <w:rsid w:val="00A5099C"/>
    <w:rsid w:val="00A51B71"/>
    <w:rsid w:val="00A52050"/>
    <w:rsid w:val="00A522BB"/>
    <w:rsid w:val="00A52E5A"/>
    <w:rsid w:val="00A5383C"/>
    <w:rsid w:val="00A555C9"/>
    <w:rsid w:val="00A56776"/>
    <w:rsid w:val="00A56899"/>
    <w:rsid w:val="00A569EF"/>
    <w:rsid w:val="00A56C97"/>
    <w:rsid w:val="00A57D7E"/>
    <w:rsid w:val="00A60F70"/>
    <w:rsid w:val="00A635D6"/>
    <w:rsid w:val="00A63869"/>
    <w:rsid w:val="00A63900"/>
    <w:rsid w:val="00A64C2B"/>
    <w:rsid w:val="00A665A6"/>
    <w:rsid w:val="00A666F7"/>
    <w:rsid w:val="00A66CCF"/>
    <w:rsid w:val="00A672B9"/>
    <w:rsid w:val="00A70716"/>
    <w:rsid w:val="00A73242"/>
    <w:rsid w:val="00A73B47"/>
    <w:rsid w:val="00A74209"/>
    <w:rsid w:val="00A74E7A"/>
    <w:rsid w:val="00A75024"/>
    <w:rsid w:val="00A77BE0"/>
    <w:rsid w:val="00A8115C"/>
    <w:rsid w:val="00A81565"/>
    <w:rsid w:val="00A81EFA"/>
    <w:rsid w:val="00A83206"/>
    <w:rsid w:val="00A8456E"/>
    <w:rsid w:val="00A84A47"/>
    <w:rsid w:val="00A861BB"/>
    <w:rsid w:val="00A87518"/>
    <w:rsid w:val="00A87671"/>
    <w:rsid w:val="00A87F74"/>
    <w:rsid w:val="00A9171D"/>
    <w:rsid w:val="00A91BB4"/>
    <w:rsid w:val="00A91DF2"/>
    <w:rsid w:val="00A92D7B"/>
    <w:rsid w:val="00A9358D"/>
    <w:rsid w:val="00A93A2A"/>
    <w:rsid w:val="00A94226"/>
    <w:rsid w:val="00A9493F"/>
    <w:rsid w:val="00A94BD5"/>
    <w:rsid w:val="00A95DC8"/>
    <w:rsid w:val="00A97170"/>
    <w:rsid w:val="00A97DB4"/>
    <w:rsid w:val="00AA0892"/>
    <w:rsid w:val="00AA17C3"/>
    <w:rsid w:val="00AA2D25"/>
    <w:rsid w:val="00AA3D20"/>
    <w:rsid w:val="00AA404C"/>
    <w:rsid w:val="00AA45FB"/>
    <w:rsid w:val="00AA46AE"/>
    <w:rsid w:val="00AA48F5"/>
    <w:rsid w:val="00AA4F6F"/>
    <w:rsid w:val="00AA5487"/>
    <w:rsid w:val="00AA610F"/>
    <w:rsid w:val="00AA6A82"/>
    <w:rsid w:val="00AA6D54"/>
    <w:rsid w:val="00AA7C22"/>
    <w:rsid w:val="00AB0A4C"/>
    <w:rsid w:val="00AB1633"/>
    <w:rsid w:val="00AB253F"/>
    <w:rsid w:val="00AB3F05"/>
    <w:rsid w:val="00AB49F7"/>
    <w:rsid w:val="00AB520E"/>
    <w:rsid w:val="00AB6882"/>
    <w:rsid w:val="00AB6917"/>
    <w:rsid w:val="00AB730C"/>
    <w:rsid w:val="00AC029D"/>
    <w:rsid w:val="00AC0426"/>
    <w:rsid w:val="00AC0590"/>
    <w:rsid w:val="00AC198B"/>
    <w:rsid w:val="00AC221C"/>
    <w:rsid w:val="00AC2403"/>
    <w:rsid w:val="00AC24CD"/>
    <w:rsid w:val="00AC33BE"/>
    <w:rsid w:val="00AC33C1"/>
    <w:rsid w:val="00AC471C"/>
    <w:rsid w:val="00AC4CC5"/>
    <w:rsid w:val="00AC697B"/>
    <w:rsid w:val="00AC7A29"/>
    <w:rsid w:val="00AC7F27"/>
    <w:rsid w:val="00AD0BE3"/>
    <w:rsid w:val="00AD0F20"/>
    <w:rsid w:val="00AD1CBE"/>
    <w:rsid w:val="00AD2E53"/>
    <w:rsid w:val="00AD32D7"/>
    <w:rsid w:val="00AD41FC"/>
    <w:rsid w:val="00AD430C"/>
    <w:rsid w:val="00AD449D"/>
    <w:rsid w:val="00AD4771"/>
    <w:rsid w:val="00AD4A90"/>
    <w:rsid w:val="00AD4B22"/>
    <w:rsid w:val="00AD53D0"/>
    <w:rsid w:val="00AD6AE9"/>
    <w:rsid w:val="00AD6DA6"/>
    <w:rsid w:val="00AD72F8"/>
    <w:rsid w:val="00AE0282"/>
    <w:rsid w:val="00AE0788"/>
    <w:rsid w:val="00AE0795"/>
    <w:rsid w:val="00AE099E"/>
    <w:rsid w:val="00AE2535"/>
    <w:rsid w:val="00AE25D3"/>
    <w:rsid w:val="00AE3D70"/>
    <w:rsid w:val="00AE4757"/>
    <w:rsid w:val="00AE5BC5"/>
    <w:rsid w:val="00AE6792"/>
    <w:rsid w:val="00AE6F4E"/>
    <w:rsid w:val="00AE7580"/>
    <w:rsid w:val="00AE7783"/>
    <w:rsid w:val="00AF0C88"/>
    <w:rsid w:val="00AF120C"/>
    <w:rsid w:val="00AF2D45"/>
    <w:rsid w:val="00AF3407"/>
    <w:rsid w:val="00AF3C83"/>
    <w:rsid w:val="00AF6693"/>
    <w:rsid w:val="00AF6C55"/>
    <w:rsid w:val="00B004BB"/>
    <w:rsid w:val="00B00D62"/>
    <w:rsid w:val="00B01F72"/>
    <w:rsid w:val="00B02779"/>
    <w:rsid w:val="00B053E3"/>
    <w:rsid w:val="00B0592F"/>
    <w:rsid w:val="00B05FA3"/>
    <w:rsid w:val="00B066BB"/>
    <w:rsid w:val="00B06D33"/>
    <w:rsid w:val="00B06DE0"/>
    <w:rsid w:val="00B07A70"/>
    <w:rsid w:val="00B07B64"/>
    <w:rsid w:val="00B111B2"/>
    <w:rsid w:val="00B135D3"/>
    <w:rsid w:val="00B14DB9"/>
    <w:rsid w:val="00B15848"/>
    <w:rsid w:val="00B15971"/>
    <w:rsid w:val="00B1597F"/>
    <w:rsid w:val="00B16DD3"/>
    <w:rsid w:val="00B204F8"/>
    <w:rsid w:val="00B2091A"/>
    <w:rsid w:val="00B20CD6"/>
    <w:rsid w:val="00B210FC"/>
    <w:rsid w:val="00B217AF"/>
    <w:rsid w:val="00B22023"/>
    <w:rsid w:val="00B2220C"/>
    <w:rsid w:val="00B224D9"/>
    <w:rsid w:val="00B229AD"/>
    <w:rsid w:val="00B22ACA"/>
    <w:rsid w:val="00B23AB4"/>
    <w:rsid w:val="00B23E45"/>
    <w:rsid w:val="00B2492E"/>
    <w:rsid w:val="00B278D1"/>
    <w:rsid w:val="00B27933"/>
    <w:rsid w:val="00B30EF9"/>
    <w:rsid w:val="00B31E06"/>
    <w:rsid w:val="00B33083"/>
    <w:rsid w:val="00B34063"/>
    <w:rsid w:val="00B34099"/>
    <w:rsid w:val="00B34D0E"/>
    <w:rsid w:val="00B34EC3"/>
    <w:rsid w:val="00B35545"/>
    <w:rsid w:val="00B35B7C"/>
    <w:rsid w:val="00B36909"/>
    <w:rsid w:val="00B37702"/>
    <w:rsid w:val="00B37870"/>
    <w:rsid w:val="00B40032"/>
    <w:rsid w:val="00B40750"/>
    <w:rsid w:val="00B4128A"/>
    <w:rsid w:val="00B41560"/>
    <w:rsid w:val="00B421FA"/>
    <w:rsid w:val="00B4228D"/>
    <w:rsid w:val="00B423B3"/>
    <w:rsid w:val="00B43202"/>
    <w:rsid w:val="00B43346"/>
    <w:rsid w:val="00B43BF5"/>
    <w:rsid w:val="00B43D21"/>
    <w:rsid w:val="00B445DF"/>
    <w:rsid w:val="00B44D70"/>
    <w:rsid w:val="00B453A9"/>
    <w:rsid w:val="00B455EF"/>
    <w:rsid w:val="00B45AD4"/>
    <w:rsid w:val="00B45FC2"/>
    <w:rsid w:val="00B4603F"/>
    <w:rsid w:val="00B46A95"/>
    <w:rsid w:val="00B4796B"/>
    <w:rsid w:val="00B479F2"/>
    <w:rsid w:val="00B500B0"/>
    <w:rsid w:val="00B50D52"/>
    <w:rsid w:val="00B5125F"/>
    <w:rsid w:val="00B51822"/>
    <w:rsid w:val="00B51CE9"/>
    <w:rsid w:val="00B5244A"/>
    <w:rsid w:val="00B529C0"/>
    <w:rsid w:val="00B54278"/>
    <w:rsid w:val="00B5489F"/>
    <w:rsid w:val="00B549F1"/>
    <w:rsid w:val="00B54B49"/>
    <w:rsid w:val="00B5575F"/>
    <w:rsid w:val="00B55833"/>
    <w:rsid w:val="00B55840"/>
    <w:rsid w:val="00B57B56"/>
    <w:rsid w:val="00B60736"/>
    <w:rsid w:val="00B60A0B"/>
    <w:rsid w:val="00B60E27"/>
    <w:rsid w:val="00B61566"/>
    <w:rsid w:val="00B6324E"/>
    <w:rsid w:val="00B6347B"/>
    <w:rsid w:val="00B64818"/>
    <w:rsid w:val="00B65141"/>
    <w:rsid w:val="00B657F2"/>
    <w:rsid w:val="00B66644"/>
    <w:rsid w:val="00B66CE4"/>
    <w:rsid w:val="00B67971"/>
    <w:rsid w:val="00B703C6"/>
    <w:rsid w:val="00B71731"/>
    <w:rsid w:val="00B72EBB"/>
    <w:rsid w:val="00B72EBC"/>
    <w:rsid w:val="00B751B1"/>
    <w:rsid w:val="00B76EFA"/>
    <w:rsid w:val="00B77DCD"/>
    <w:rsid w:val="00B80654"/>
    <w:rsid w:val="00B80EE6"/>
    <w:rsid w:val="00B817DE"/>
    <w:rsid w:val="00B8421B"/>
    <w:rsid w:val="00B84BF5"/>
    <w:rsid w:val="00B85370"/>
    <w:rsid w:val="00B8570C"/>
    <w:rsid w:val="00B860B1"/>
    <w:rsid w:val="00B86B3B"/>
    <w:rsid w:val="00B87469"/>
    <w:rsid w:val="00B878B6"/>
    <w:rsid w:val="00B9067B"/>
    <w:rsid w:val="00B91A4A"/>
    <w:rsid w:val="00B91BF2"/>
    <w:rsid w:val="00B91F60"/>
    <w:rsid w:val="00B92127"/>
    <w:rsid w:val="00B92914"/>
    <w:rsid w:val="00B92E39"/>
    <w:rsid w:val="00B93244"/>
    <w:rsid w:val="00B945DF"/>
    <w:rsid w:val="00B9473A"/>
    <w:rsid w:val="00BA0365"/>
    <w:rsid w:val="00BA03A4"/>
    <w:rsid w:val="00BA1F51"/>
    <w:rsid w:val="00BA2AE8"/>
    <w:rsid w:val="00BA357C"/>
    <w:rsid w:val="00BA3A6D"/>
    <w:rsid w:val="00BA4D7B"/>
    <w:rsid w:val="00BA50C6"/>
    <w:rsid w:val="00BA511B"/>
    <w:rsid w:val="00BA5CC7"/>
    <w:rsid w:val="00BA647B"/>
    <w:rsid w:val="00BA688B"/>
    <w:rsid w:val="00BA68B6"/>
    <w:rsid w:val="00BA69EE"/>
    <w:rsid w:val="00BA6B94"/>
    <w:rsid w:val="00BA714E"/>
    <w:rsid w:val="00BA77A5"/>
    <w:rsid w:val="00BA7C17"/>
    <w:rsid w:val="00BA7D9C"/>
    <w:rsid w:val="00BB0283"/>
    <w:rsid w:val="00BB05AA"/>
    <w:rsid w:val="00BB220A"/>
    <w:rsid w:val="00BB2E32"/>
    <w:rsid w:val="00BB686C"/>
    <w:rsid w:val="00BB77D5"/>
    <w:rsid w:val="00BB7C17"/>
    <w:rsid w:val="00BC04A2"/>
    <w:rsid w:val="00BC12A9"/>
    <w:rsid w:val="00BC2FFA"/>
    <w:rsid w:val="00BC3462"/>
    <w:rsid w:val="00BC3B53"/>
    <w:rsid w:val="00BC3F2F"/>
    <w:rsid w:val="00BC436A"/>
    <w:rsid w:val="00BC4863"/>
    <w:rsid w:val="00BC58B7"/>
    <w:rsid w:val="00BC5DA0"/>
    <w:rsid w:val="00BC60F9"/>
    <w:rsid w:val="00BC62D3"/>
    <w:rsid w:val="00BC671A"/>
    <w:rsid w:val="00BC743A"/>
    <w:rsid w:val="00BC74E0"/>
    <w:rsid w:val="00BD0227"/>
    <w:rsid w:val="00BD081C"/>
    <w:rsid w:val="00BD1D69"/>
    <w:rsid w:val="00BD1E59"/>
    <w:rsid w:val="00BD2075"/>
    <w:rsid w:val="00BD34A1"/>
    <w:rsid w:val="00BD36AC"/>
    <w:rsid w:val="00BD40AB"/>
    <w:rsid w:val="00BD68DD"/>
    <w:rsid w:val="00BD7842"/>
    <w:rsid w:val="00BE031B"/>
    <w:rsid w:val="00BE03FA"/>
    <w:rsid w:val="00BE1431"/>
    <w:rsid w:val="00BE2D48"/>
    <w:rsid w:val="00BE41E8"/>
    <w:rsid w:val="00BE43B4"/>
    <w:rsid w:val="00BE59F8"/>
    <w:rsid w:val="00BE5D14"/>
    <w:rsid w:val="00BE5FD7"/>
    <w:rsid w:val="00BE6445"/>
    <w:rsid w:val="00BE66E4"/>
    <w:rsid w:val="00BF13F8"/>
    <w:rsid w:val="00BF19BE"/>
    <w:rsid w:val="00BF2402"/>
    <w:rsid w:val="00BF2FDD"/>
    <w:rsid w:val="00BF410C"/>
    <w:rsid w:val="00BF6B90"/>
    <w:rsid w:val="00BF743F"/>
    <w:rsid w:val="00BF75B9"/>
    <w:rsid w:val="00BF7D75"/>
    <w:rsid w:val="00C04F4A"/>
    <w:rsid w:val="00C05758"/>
    <w:rsid w:val="00C05B03"/>
    <w:rsid w:val="00C05BB3"/>
    <w:rsid w:val="00C05C0E"/>
    <w:rsid w:val="00C07120"/>
    <w:rsid w:val="00C07ED5"/>
    <w:rsid w:val="00C100CA"/>
    <w:rsid w:val="00C102BC"/>
    <w:rsid w:val="00C10C70"/>
    <w:rsid w:val="00C10EC5"/>
    <w:rsid w:val="00C111F5"/>
    <w:rsid w:val="00C112C7"/>
    <w:rsid w:val="00C131D2"/>
    <w:rsid w:val="00C14297"/>
    <w:rsid w:val="00C1508A"/>
    <w:rsid w:val="00C15D2A"/>
    <w:rsid w:val="00C17843"/>
    <w:rsid w:val="00C17B44"/>
    <w:rsid w:val="00C20250"/>
    <w:rsid w:val="00C2205E"/>
    <w:rsid w:val="00C2254E"/>
    <w:rsid w:val="00C22F57"/>
    <w:rsid w:val="00C2310E"/>
    <w:rsid w:val="00C2322D"/>
    <w:rsid w:val="00C23417"/>
    <w:rsid w:val="00C24122"/>
    <w:rsid w:val="00C24169"/>
    <w:rsid w:val="00C24985"/>
    <w:rsid w:val="00C24E19"/>
    <w:rsid w:val="00C24FA6"/>
    <w:rsid w:val="00C2651B"/>
    <w:rsid w:val="00C27B3C"/>
    <w:rsid w:val="00C3057F"/>
    <w:rsid w:val="00C30F0C"/>
    <w:rsid w:val="00C3166B"/>
    <w:rsid w:val="00C31BD7"/>
    <w:rsid w:val="00C31D63"/>
    <w:rsid w:val="00C31E46"/>
    <w:rsid w:val="00C346CB"/>
    <w:rsid w:val="00C3490F"/>
    <w:rsid w:val="00C34E05"/>
    <w:rsid w:val="00C34E60"/>
    <w:rsid w:val="00C3530A"/>
    <w:rsid w:val="00C35508"/>
    <w:rsid w:val="00C359CD"/>
    <w:rsid w:val="00C36B76"/>
    <w:rsid w:val="00C40636"/>
    <w:rsid w:val="00C40E98"/>
    <w:rsid w:val="00C410DA"/>
    <w:rsid w:val="00C422A0"/>
    <w:rsid w:val="00C42AD4"/>
    <w:rsid w:val="00C42F4E"/>
    <w:rsid w:val="00C437EB"/>
    <w:rsid w:val="00C43EF7"/>
    <w:rsid w:val="00C462AA"/>
    <w:rsid w:val="00C46F8A"/>
    <w:rsid w:val="00C47BB7"/>
    <w:rsid w:val="00C50988"/>
    <w:rsid w:val="00C514B0"/>
    <w:rsid w:val="00C5238F"/>
    <w:rsid w:val="00C52A58"/>
    <w:rsid w:val="00C52E9E"/>
    <w:rsid w:val="00C53237"/>
    <w:rsid w:val="00C55B3F"/>
    <w:rsid w:val="00C60A70"/>
    <w:rsid w:val="00C60EA7"/>
    <w:rsid w:val="00C60EC1"/>
    <w:rsid w:val="00C61D49"/>
    <w:rsid w:val="00C6342E"/>
    <w:rsid w:val="00C63B4D"/>
    <w:rsid w:val="00C6448C"/>
    <w:rsid w:val="00C64714"/>
    <w:rsid w:val="00C64EBA"/>
    <w:rsid w:val="00C64F1D"/>
    <w:rsid w:val="00C65177"/>
    <w:rsid w:val="00C65264"/>
    <w:rsid w:val="00C678BC"/>
    <w:rsid w:val="00C70006"/>
    <w:rsid w:val="00C72439"/>
    <w:rsid w:val="00C724AC"/>
    <w:rsid w:val="00C72625"/>
    <w:rsid w:val="00C72D4C"/>
    <w:rsid w:val="00C73CAA"/>
    <w:rsid w:val="00C75248"/>
    <w:rsid w:val="00C759CA"/>
    <w:rsid w:val="00C75F04"/>
    <w:rsid w:val="00C760CD"/>
    <w:rsid w:val="00C76803"/>
    <w:rsid w:val="00C77D0E"/>
    <w:rsid w:val="00C81212"/>
    <w:rsid w:val="00C81C27"/>
    <w:rsid w:val="00C82691"/>
    <w:rsid w:val="00C83DCF"/>
    <w:rsid w:val="00C84998"/>
    <w:rsid w:val="00C86468"/>
    <w:rsid w:val="00C871AA"/>
    <w:rsid w:val="00C87FB7"/>
    <w:rsid w:val="00C90605"/>
    <w:rsid w:val="00C90EE1"/>
    <w:rsid w:val="00C91472"/>
    <w:rsid w:val="00C917BE"/>
    <w:rsid w:val="00C92F1D"/>
    <w:rsid w:val="00C939D3"/>
    <w:rsid w:val="00C947C3"/>
    <w:rsid w:val="00C94E59"/>
    <w:rsid w:val="00C95651"/>
    <w:rsid w:val="00C96358"/>
    <w:rsid w:val="00C96617"/>
    <w:rsid w:val="00C970A5"/>
    <w:rsid w:val="00C977F9"/>
    <w:rsid w:val="00C97998"/>
    <w:rsid w:val="00CA1A00"/>
    <w:rsid w:val="00CA2C47"/>
    <w:rsid w:val="00CA3813"/>
    <w:rsid w:val="00CA39CF"/>
    <w:rsid w:val="00CA40EA"/>
    <w:rsid w:val="00CA4FC7"/>
    <w:rsid w:val="00CA5076"/>
    <w:rsid w:val="00CA659A"/>
    <w:rsid w:val="00CA65C3"/>
    <w:rsid w:val="00CA79E0"/>
    <w:rsid w:val="00CA7BE5"/>
    <w:rsid w:val="00CA7EE2"/>
    <w:rsid w:val="00CB011C"/>
    <w:rsid w:val="00CB26A8"/>
    <w:rsid w:val="00CB2929"/>
    <w:rsid w:val="00CB3F02"/>
    <w:rsid w:val="00CB4595"/>
    <w:rsid w:val="00CB4F56"/>
    <w:rsid w:val="00CB5232"/>
    <w:rsid w:val="00CB6768"/>
    <w:rsid w:val="00CC160C"/>
    <w:rsid w:val="00CC38B6"/>
    <w:rsid w:val="00CC3D99"/>
    <w:rsid w:val="00CC4C23"/>
    <w:rsid w:val="00CC4C7D"/>
    <w:rsid w:val="00CC4F6C"/>
    <w:rsid w:val="00CC6A92"/>
    <w:rsid w:val="00CC7143"/>
    <w:rsid w:val="00CC759A"/>
    <w:rsid w:val="00CD0333"/>
    <w:rsid w:val="00CD159F"/>
    <w:rsid w:val="00CD2EE4"/>
    <w:rsid w:val="00CD2FA0"/>
    <w:rsid w:val="00CD358E"/>
    <w:rsid w:val="00CD3C7F"/>
    <w:rsid w:val="00CD3CCD"/>
    <w:rsid w:val="00CD4CFA"/>
    <w:rsid w:val="00CD676C"/>
    <w:rsid w:val="00CD6999"/>
    <w:rsid w:val="00CD6F03"/>
    <w:rsid w:val="00CE11B7"/>
    <w:rsid w:val="00CE2844"/>
    <w:rsid w:val="00CE2D9A"/>
    <w:rsid w:val="00CE32B7"/>
    <w:rsid w:val="00CE3E00"/>
    <w:rsid w:val="00CE4569"/>
    <w:rsid w:val="00CE45CB"/>
    <w:rsid w:val="00CE52D9"/>
    <w:rsid w:val="00CE59CD"/>
    <w:rsid w:val="00CE5FFA"/>
    <w:rsid w:val="00CE600D"/>
    <w:rsid w:val="00CE73A0"/>
    <w:rsid w:val="00CE7903"/>
    <w:rsid w:val="00CF0581"/>
    <w:rsid w:val="00CF1485"/>
    <w:rsid w:val="00CF27BA"/>
    <w:rsid w:val="00CF3C28"/>
    <w:rsid w:val="00CF4FB7"/>
    <w:rsid w:val="00CF59ED"/>
    <w:rsid w:val="00CF7A75"/>
    <w:rsid w:val="00D00F31"/>
    <w:rsid w:val="00D00F77"/>
    <w:rsid w:val="00D02002"/>
    <w:rsid w:val="00D027BD"/>
    <w:rsid w:val="00D027F8"/>
    <w:rsid w:val="00D03FC1"/>
    <w:rsid w:val="00D04FBE"/>
    <w:rsid w:val="00D0573B"/>
    <w:rsid w:val="00D066BF"/>
    <w:rsid w:val="00D06DD6"/>
    <w:rsid w:val="00D07469"/>
    <w:rsid w:val="00D0758F"/>
    <w:rsid w:val="00D076DD"/>
    <w:rsid w:val="00D10D3E"/>
    <w:rsid w:val="00D1237E"/>
    <w:rsid w:val="00D12E01"/>
    <w:rsid w:val="00D14246"/>
    <w:rsid w:val="00D148A6"/>
    <w:rsid w:val="00D14E31"/>
    <w:rsid w:val="00D14F5D"/>
    <w:rsid w:val="00D155ED"/>
    <w:rsid w:val="00D1570E"/>
    <w:rsid w:val="00D15C80"/>
    <w:rsid w:val="00D15DC9"/>
    <w:rsid w:val="00D16283"/>
    <w:rsid w:val="00D167AE"/>
    <w:rsid w:val="00D169A8"/>
    <w:rsid w:val="00D16D3B"/>
    <w:rsid w:val="00D16FD0"/>
    <w:rsid w:val="00D1719B"/>
    <w:rsid w:val="00D20CBD"/>
    <w:rsid w:val="00D20F66"/>
    <w:rsid w:val="00D21674"/>
    <w:rsid w:val="00D2219D"/>
    <w:rsid w:val="00D22D88"/>
    <w:rsid w:val="00D2320D"/>
    <w:rsid w:val="00D23B63"/>
    <w:rsid w:val="00D23C70"/>
    <w:rsid w:val="00D24648"/>
    <w:rsid w:val="00D24796"/>
    <w:rsid w:val="00D24C96"/>
    <w:rsid w:val="00D2574F"/>
    <w:rsid w:val="00D25D34"/>
    <w:rsid w:val="00D267E1"/>
    <w:rsid w:val="00D27B20"/>
    <w:rsid w:val="00D27C63"/>
    <w:rsid w:val="00D31044"/>
    <w:rsid w:val="00D31307"/>
    <w:rsid w:val="00D32444"/>
    <w:rsid w:val="00D328A2"/>
    <w:rsid w:val="00D32DEB"/>
    <w:rsid w:val="00D33D7B"/>
    <w:rsid w:val="00D33F7D"/>
    <w:rsid w:val="00D360B8"/>
    <w:rsid w:val="00D36478"/>
    <w:rsid w:val="00D3676B"/>
    <w:rsid w:val="00D36A23"/>
    <w:rsid w:val="00D37B47"/>
    <w:rsid w:val="00D406EC"/>
    <w:rsid w:val="00D4083D"/>
    <w:rsid w:val="00D40CB9"/>
    <w:rsid w:val="00D41419"/>
    <w:rsid w:val="00D4257A"/>
    <w:rsid w:val="00D42AFE"/>
    <w:rsid w:val="00D42CE1"/>
    <w:rsid w:val="00D43F7B"/>
    <w:rsid w:val="00D443E4"/>
    <w:rsid w:val="00D45DC2"/>
    <w:rsid w:val="00D46F74"/>
    <w:rsid w:val="00D4715B"/>
    <w:rsid w:val="00D51634"/>
    <w:rsid w:val="00D516C5"/>
    <w:rsid w:val="00D51EA9"/>
    <w:rsid w:val="00D52D04"/>
    <w:rsid w:val="00D5369E"/>
    <w:rsid w:val="00D53ABD"/>
    <w:rsid w:val="00D542E8"/>
    <w:rsid w:val="00D54C56"/>
    <w:rsid w:val="00D54F16"/>
    <w:rsid w:val="00D559FF"/>
    <w:rsid w:val="00D55A8E"/>
    <w:rsid w:val="00D55CEF"/>
    <w:rsid w:val="00D56A4F"/>
    <w:rsid w:val="00D57569"/>
    <w:rsid w:val="00D57D95"/>
    <w:rsid w:val="00D623A1"/>
    <w:rsid w:val="00D62F8A"/>
    <w:rsid w:val="00D6319D"/>
    <w:rsid w:val="00D63641"/>
    <w:rsid w:val="00D63B98"/>
    <w:rsid w:val="00D63FD0"/>
    <w:rsid w:val="00D6432D"/>
    <w:rsid w:val="00D65117"/>
    <w:rsid w:val="00D667D4"/>
    <w:rsid w:val="00D675EC"/>
    <w:rsid w:val="00D67756"/>
    <w:rsid w:val="00D67C41"/>
    <w:rsid w:val="00D70BCF"/>
    <w:rsid w:val="00D72E08"/>
    <w:rsid w:val="00D73D47"/>
    <w:rsid w:val="00D746DD"/>
    <w:rsid w:val="00D75491"/>
    <w:rsid w:val="00D768C0"/>
    <w:rsid w:val="00D76BAD"/>
    <w:rsid w:val="00D76D3D"/>
    <w:rsid w:val="00D76D97"/>
    <w:rsid w:val="00D8009B"/>
    <w:rsid w:val="00D81261"/>
    <w:rsid w:val="00D818BD"/>
    <w:rsid w:val="00D82375"/>
    <w:rsid w:val="00D83666"/>
    <w:rsid w:val="00D83B50"/>
    <w:rsid w:val="00D8590A"/>
    <w:rsid w:val="00D85A18"/>
    <w:rsid w:val="00D864F3"/>
    <w:rsid w:val="00D86B27"/>
    <w:rsid w:val="00D87103"/>
    <w:rsid w:val="00D87AB6"/>
    <w:rsid w:val="00D9061E"/>
    <w:rsid w:val="00D90626"/>
    <w:rsid w:val="00D90D9F"/>
    <w:rsid w:val="00D91BC1"/>
    <w:rsid w:val="00D932F4"/>
    <w:rsid w:val="00D93846"/>
    <w:rsid w:val="00D939A7"/>
    <w:rsid w:val="00D94ED0"/>
    <w:rsid w:val="00D95AF5"/>
    <w:rsid w:val="00D95C6C"/>
    <w:rsid w:val="00D96BD1"/>
    <w:rsid w:val="00D97281"/>
    <w:rsid w:val="00D97496"/>
    <w:rsid w:val="00DA1117"/>
    <w:rsid w:val="00DA1C06"/>
    <w:rsid w:val="00DA23C0"/>
    <w:rsid w:val="00DA3309"/>
    <w:rsid w:val="00DA3EB4"/>
    <w:rsid w:val="00DA4410"/>
    <w:rsid w:val="00DA4C51"/>
    <w:rsid w:val="00DA4E53"/>
    <w:rsid w:val="00DA6B74"/>
    <w:rsid w:val="00DA743A"/>
    <w:rsid w:val="00DB10B5"/>
    <w:rsid w:val="00DB12AA"/>
    <w:rsid w:val="00DB14BA"/>
    <w:rsid w:val="00DB1B66"/>
    <w:rsid w:val="00DB1C95"/>
    <w:rsid w:val="00DB3943"/>
    <w:rsid w:val="00DB5829"/>
    <w:rsid w:val="00DB5DF4"/>
    <w:rsid w:val="00DC069E"/>
    <w:rsid w:val="00DC0CBE"/>
    <w:rsid w:val="00DC1E21"/>
    <w:rsid w:val="00DC446E"/>
    <w:rsid w:val="00DC4ABA"/>
    <w:rsid w:val="00DC50B0"/>
    <w:rsid w:val="00DC5C36"/>
    <w:rsid w:val="00DC5DDE"/>
    <w:rsid w:val="00DC63D1"/>
    <w:rsid w:val="00DC6958"/>
    <w:rsid w:val="00DC7FE9"/>
    <w:rsid w:val="00DD131B"/>
    <w:rsid w:val="00DD1B02"/>
    <w:rsid w:val="00DD1C09"/>
    <w:rsid w:val="00DD1D8B"/>
    <w:rsid w:val="00DD2382"/>
    <w:rsid w:val="00DD2586"/>
    <w:rsid w:val="00DD33EC"/>
    <w:rsid w:val="00DD3D1D"/>
    <w:rsid w:val="00DD596D"/>
    <w:rsid w:val="00DD6ECF"/>
    <w:rsid w:val="00DD757C"/>
    <w:rsid w:val="00DD7EC9"/>
    <w:rsid w:val="00DE1950"/>
    <w:rsid w:val="00DE1FDE"/>
    <w:rsid w:val="00DE3544"/>
    <w:rsid w:val="00DE3C7B"/>
    <w:rsid w:val="00DE5185"/>
    <w:rsid w:val="00DE59B0"/>
    <w:rsid w:val="00DE5F89"/>
    <w:rsid w:val="00DE6837"/>
    <w:rsid w:val="00DE7903"/>
    <w:rsid w:val="00DF07AD"/>
    <w:rsid w:val="00DF0D2F"/>
    <w:rsid w:val="00DF196D"/>
    <w:rsid w:val="00DF254A"/>
    <w:rsid w:val="00DF257E"/>
    <w:rsid w:val="00DF2D01"/>
    <w:rsid w:val="00DF32F8"/>
    <w:rsid w:val="00DF4D3D"/>
    <w:rsid w:val="00DF519F"/>
    <w:rsid w:val="00DF51CF"/>
    <w:rsid w:val="00DF5966"/>
    <w:rsid w:val="00DF5E78"/>
    <w:rsid w:val="00DF6712"/>
    <w:rsid w:val="00E018B1"/>
    <w:rsid w:val="00E01937"/>
    <w:rsid w:val="00E02460"/>
    <w:rsid w:val="00E0255D"/>
    <w:rsid w:val="00E02CF2"/>
    <w:rsid w:val="00E0383B"/>
    <w:rsid w:val="00E046CF"/>
    <w:rsid w:val="00E04710"/>
    <w:rsid w:val="00E05412"/>
    <w:rsid w:val="00E07221"/>
    <w:rsid w:val="00E075B8"/>
    <w:rsid w:val="00E077DE"/>
    <w:rsid w:val="00E1071F"/>
    <w:rsid w:val="00E10860"/>
    <w:rsid w:val="00E10D7E"/>
    <w:rsid w:val="00E112DD"/>
    <w:rsid w:val="00E1142A"/>
    <w:rsid w:val="00E11433"/>
    <w:rsid w:val="00E11543"/>
    <w:rsid w:val="00E1194D"/>
    <w:rsid w:val="00E15234"/>
    <w:rsid w:val="00E16066"/>
    <w:rsid w:val="00E162C2"/>
    <w:rsid w:val="00E163B0"/>
    <w:rsid w:val="00E16E4B"/>
    <w:rsid w:val="00E171DA"/>
    <w:rsid w:val="00E17625"/>
    <w:rsid w:val="00E2039F"/>
    <w:rsid w:val="00E211FA"/>
    <w:rsid w:val="00E22999"/>
    <w:rsid w:val="00E22E01"/>
    <w:rsid w:val="00E24543"/>
    <w:rsid w:val="00E25198"/>
    <w:rsid w:val="00E258C9"/>
    <w:rsid w:val="00E27DC7"/>
    <w:rsid w:val="00E310AF"/>
    <w:rsid w:val="00E31F9C"/>
    <w:rsid w:val="00E330BF"/>
    <w:rsid w:val="00E336E3"/>
    <w:rsid w:val="00E33986"/>
    <w:rsid w:val="00E33AF3"/>
    <w:rsid w:val="00E353DE"/>
    <w:rsid w:val="00E35828"/>
    <w:rsid w:val="00E35AB4"/>
    <w:rsid w:val="00E36485"/>
    <w:rsid w:val="00E36949"/>
    <w:rsid w:val="00E3711A"/>
    <w:rsid w:val="00E40EB2"/>
    <w:rsid w:val="00E413D5"/>
    <w:rsid w:val="00E417FB"/>
    <w:rsid w:val="00E43A2F"/>
    <w:rsid w:val="00E46EC8"/>
    <w:rsid w:val="00E46F26"/>
    <w:rsid w:val="00E52BAC"/>
    <w:rsid w:val="00E53C80"/>
    <w:rsid w:val="00E54B7C"/>
    <w:rsid w:val="00E55501"/>
    <w:rsid w:val="00E559DA"/>
    <w:rsid w:val="00E56B8A"/>
    <w:rsid w:val="00E56FCB"/>
    <w:rsid w:val="00E56FCD"/>
    <w:rsid w:val="00E57277"/>
    <w:rsid w:val="00E5751E"/>
    <w:rsid w:val="00E57591"/>
    <w:rsid w:val="00E602A3"/>
    <w:rsid w:val="00E61B75"/>
    <w:rsid w:val="00E6256D"/>
    <w:rsid w:val="00E626D9"/>
    <w:rsid w:val="00E6276B"/>
    <w:rsid w:val="00E62DF0"/>
    <w:rsid w:val="00E63BFD"/>
    <w:rsid w:val="00E6485F"/>
    <w:rsid w:val="00E6538C"/>
    <w:rsid w:val="00E66ACE"/>
    <w:rsid w:val="00E67CE9"/>
    <w:rsid w:val="00E707EC"/>
    <w:rsid w:val="00E72B06"/>
    <w:rsid w:val="00E7498E"/>
    <w:rsid w:val="00E74E00"/>
    <w:rsid w:val="00E76AEF"/>
    <w:rsid w:val="00E77F6A"/>
    <w:rsid w:val="00E80BCE"/>
    <w:rsid w:val="00E80E39"/>
    <w:rsid w:val="00E82068"/>
    <w:rsid w:val="00E82188"/>
    <w:rsid w:val="00E82BFB"/>
    <w:rsid w:val="00E832BB"/>
    <w:rsid w:val="00E83C3B"/>
    <w:rsid w:val="00E83E94"/>
    <w:rsid w:val="00E840A9"/>
    <w:rsid w:val="00E84743"/>
    <w:rsid w:val="00E858FF"/>
    <w:rsid w:val="00E86488"/>
    <w:rsid w:val="00E874DC"/>
    <w:rsid w:val="00E87D5F"/>
    <w:rsid w:val="00E905EE"/>
    <w:rsid w:val="00E90CCA"/>
    <w:rsid w:val="00E91A4E"/>
    <w:rsid w:val="00E91CCD"/>
    <w:rsid w:val="00E9441C"/>
    <w:rsid w:val="00E94C5A"/>
    <w:rsid w:val="00E95920"/>
    <w:rsid w:val="00E960DB"/>
    <w:rsid w:val="00E96E58"/>
    <w:rsid w:val="00E96F97"/>
    <w:rsid w:val="00E97C42"/>
    <w:rsid w:val="00E97CD8"/>
    <w:rsid w:val="00EA2F70"/>
    <w:rsid w:val="00EA36A3"/>
    <w:rsid w:val="00EA522F"/>
    <w:rsid w:val="00EA7142"/>
    <w:rsid w:val="00EA7E37"/>
    <w:rsid w:val="00EB0649"/>
    <w:rsid w:val="00EB1AFB"/>
    <w:rsid w:val="00EB2AD7"/>
    <w:rsid w:val="00EB6A8D"/>
    <w:rsid w:val="00EB76F0"/>
    <w:rsid w:val="00EC16FE"/>
    <w:rsid w:val="00EC20F8"/>
    <w:rsid w:val="00EC255F"/>
    <w:rsid w:val="00EC3E31"/>
    <w:rsid w:val="00EC49FD"/>
    <w:rsid w:val="00EC5BA3"/>
    <w:rsid w:val="00EC610F"/>
    <w:rsid w:val="00EC61CC"/>
    <w:rsid w:val="00EC718F"/>
    <w:rsid w:val="00EC7366"/>
    <w:rsid w:val="00EC7B55"/>
    <w:rsid w:val="00ED071E"/>
    <w:rsid w:val="00ED150C"/>
    <w:rsid w:val="00ED2E5A"/>
    <w:rsid w:val="00ED499E"/>
    <w:rsid w:val="00ED5387"/>
    <w:rsid w:val="00ED53A7"/>
    <w:rsid w:val="00ED6CF1"/>
    <w:rsid w:val="00EE156C"/>
    <w:rsid w:val="00EE20D9"/>
    <w:rsid w:val="00EE24B1"/>
    <w:rsid w:val="00EE2F6D"/>
    <w:rsid w:val="00EE31E6"/>
    <w:rsid w:val="00EE3A64"/>
    <w:rsid w:val="00EE4410"/>
    <w:rsid w:val="00EE4A4D"/>
    <w:rsid w:val="00EE4C82"/>
    <w:rsid w:val="00EE4ED6"/>
    <w:rsid w:val="00EE5689"/>
    <w:rsid w:val="00EF0420"/>
    <w:rsid w:val="00EF283E"/>
    <w:rsid w:val="00EF2B47"/>
    <w:rsid w:val="00EF3974"/>
    <w:rsid w:val="00EF4D43"/>
    <w:rsid w:val="00EF4E71"/>
    <w:rsid w:val="00EF5145"/>
    <w:rsid w:val="00EF515F"/>
    <w:rsid w:val="00EF517F"/>
    <w:rsid w:val="00EF590B"/>
    <w:rsid w:val="00EF5EB8"/>
    <w:rsid w:val="00EF6395"/>
    <w:rsid w:val="00EF6799"/>
    <w:rsid w:val="00EF7985"/>
    <w:rsid w:val="00F0045C"/>
    <w:rsid w:val="00F01834"/>
    <w:rsid w:val="00F036AD"/>
    <w:rsid w:val="00F044A8"/>
    <w:rsid w:val="00F04C95"/>
    <w:rsid w:val="00F0564F"/>
    <w:rsid w:val="00F11084"/>
    <w:rsid w:val="00F11A14"/>
    <w:rsid w:val="00F1228B"/>
    <w:rsid w:val="00F12E1A"/>
    <w:rsid w:val="00F131FE"/>
    <w:rsid w:val="00F13282"/>
    <w:rsid w:val="00F133BB"/>
    <w:rsid w:val="00F1424B"/>
    <w:rsid w:val="00F14666"/>
    <w:rsid w:val="00F14D7E"/>
    <w:rsid w:val="00F15F30"/>
    <w:rsid w:val="00F1795B"/>
    <w:rsid w:val="00F20BA1"/>
    <w:rsid w:val="00F238BF"/>
    <w:rsid w:val="00F23B03"/>
    <w:rsid w:val="00F248E3"/>
    <w:rsid w:val="00F259BB"/>
    <w:rsid w:val="00F26D7A"/>
    <w:rsid w:val="00F2730A"/>
    <w:rsid w:val="00F2731B"/>
    <w:rsid w:val="00F308E5"/>
    <w:rsid w:val="00F30F7C"/>
    <w:rsid w:val="00F3204D"/>
    <w:rsid w:val="00F346B8"/>
    <w:rsid w:val="00F34A5C"/>
    <w:rsid w:val="00F34EDA"/>
    <w:rsid w:val="00F34F2D"/>
    <w:rsid w:val="00F36C8D"/>
    <w:rsid w:val="00F409E1"/>
    <w:rsid w:val="00F414E4"/>
    <w:rsid w:val="00F42F9A"/>
    <w:rsid w:val="00F43247"/>
    <w:rsid w:val="00F43457"/>
    <w:rsid w:val="00F4432E"/>
    <w:rsid w:val="00F45FBF"/>
    <w:rsid w:val="00F45FF4"/>
    <w:rsid w:val="00F50111"/>
    <w:rsid w:val="00F50126"/>
    <w:rsid w:val="00F50324"/>
    <w:rsid w:val="00F5093A"/>
    <w:rsid w:val="00F50DF3"/>
    <w:rsid w:val="00F51EEC"/>
    <w:rsid w:val="00F52870"/>
    <w:rsid w:val="00F53996"/>
    <w:rsid w:val="00F53DBC"/>
    <w:rsid w:val="00F5523A"/>
    <w:rsid w:val="00F55843"/>
    <w:rsid w:val="00F561B8"/>
    <w:rsid w:val="00F56963"/>
    <w:rsid w:val="00F56A89"/>
    <w:rsid w:val="00F5730A"/>
    <w:rsid w:val="00F60BEA"/>
    <w:rsid w:val="00F61327"/>
    <w:rsid w:val="00F614A3"/>
    <w:rsid w:val="00F61C5F"/>
    <w:rsid w:val="00F628F6"/>
    <w:rsid w:val="00F637EA"/>
    <w:rsid w:val="00F64688"/>
    <w:rsid w:val="00F64912"/>
    <w:rsid w:val="00F64A26"/>
    <w:rsid w:val="00F66298"/>
    <w:rsid w:val="00F66AEC"/>
    <w:rsid w:val="00F7010B"/>
    <w:rsid w:val="00F7035A"/>
    <w:rsid w:val="00F70382"/>
    <w:rsid w:val="00F70675"/>
    <w:rsid w:val="00F706BA"/>
    <w:rsid w:val="00F70B0F"/>
    <w:rsid w:val="00F7141A"/>
    <w:rsid w:val="00F7164C"/>
    <w:rsid w:val="00F717CB"/>
    <w:rsid w:val="00F718FE"/>
    <w:rsid w:val="00F72FA2"/>
    <w:rsid w:val="00F73898"/>
    <w:rsid w:val="00F739D2"/>
    <w:rsid w:val="00F74409"/>
    <w:rsid w:val="00F75E33"/>
    <w:rsid w:val="00F769E9"/>
    <w:rsid w:val="00F772E9"/>
    <w:rsid w:val="00F778D5"/>
    <w:rsid w:val="00F80113"/>
    <w:rsid w:val="00F80FC6"/>
    <w:rsid w:val="00F8157C"/>
    <w:rsid w:val="00F818E4"/>
    <w:rsid w:val="00F82036"/>
    <w:rsid w:val="00F833CE"/>
    <w:rsid w:val="00F836F8"/>
    <w:rsid w:val="00F83987"/>
    <w:rsid w:val="00F84125"/>
    <w:rsid w:val="00F846F6"/>
    <w:rsid w:val="00F85039"/>
    <w:rsid w:val="00F85610"/>
    <w:rsid w:val="00F858A0"/>
    <w:rsid w:val="00F85FE5"/>
    <w:rsid w:val="00F86048"/>
    <w:rsid w:val="00F90EE3"/>
    <w:rsid w:val="00F91026"/>
    <w:rsid w:val="00F91388"/>
    <w:rsid w:val="00F91E1F"/>
    <w:rsid w:val="00F926B7"/>
    <w:rsid w:val="00F93458"/>
    <w:rsid w:val="00F94382"/>
    <w:rsid w:val="00F94609"/>
    <w:rsid w:val="00F947B1"/>
    <w:rsid w:val="00F95C2E"/>
    <w:rsid w:val="00F962EE"/>
    <w:rsid w:val="00F964D1"/>
    <w:rsid w:val="00F97AB1"/>
    <w:rsid w:val="00F97C83"/>
    <w:rsid w:val="00FA0A17"/>
    <w:rsid w:val="00FA130C"/>
    <w:rsid w:val="00FA150B"/>
    <w:rsid w:val="00FA29E8"/>
    <w:rsid w:val="00FA2A64"/>
    <w:rsid w:val="00FA34F4"/>
    <w:rsid w:val="00FA35F8"/>
    <w:rsid w:val="00FA448F"/>
    <w:rsid w:val="00FA4CEE"/>
    <w:rsid w:val="00FA7181"/>
    <w:rsid w:val="00FA74B2"/>
    <w:rsid w:val="00FB0439"/>
    <w:rsid w:val="00FB0920"/>
    <w:rsid w:val="00FB0B3C"/>
    <w:rsid w:val="00FB0E19"/>
    <w:rsid w:val="00FB0EB2"/>
    <w:rsid w:val="00FB16E0"/>
    <w:rsid w:val="00FB1E65"/>
    <w:rsid w:val="00FB6AFA"/>
    <w:rsid w:val="00FB6C52"/>
    <w:rsid w:val="00FC04D6"/>
    <w:rsid w:val="00FC04DA"/>
    <w:rsid w:val="00FC235C"/>
    <w:rsid w:val="00FC25E4"/>
    <w:rsid w:val="00FC2A77"/>
    <w:rsid w:val="00FC2E13"/>
    <w:rsid w:val="00FC388B"/>
    <w:rsid w:val="00FC47EF"/>
    <w:rsid w:val="00FC5089"/>
    <w:rsid w:val="00FC5BAA"/>
    <w:rsid w:val="00FC66F7"/>
    <w:rsid w:val="00FC7250"/>
    <w:rsid w:val="00FC749D"/>
    <w:rsid w:val="00FC77D1"/>
    <w:rsid w:val="00FC7DA1"/>
    <w:rsid w:val="00FD0423"/>
    <w:rsid w:val="00FD0E6F"/>
    <w:rsid w:val="00FD37C4"/>
    <w:rsid w:val="00FD4BA4"/>
    <w:rsid w:val="00FD577B"/>
    <w:rsid w:val="00FD6D5C"/>
    <w:rsid w:val="00FD6F76"/>
    <w:rsid w:val="00FE0892"/>
    <w:rsid w:val="00FE28FA"/>
    <w:rsid w:val="00FE2D8E"/>
    <w:rsid w:val="00FE348F"/>
    <w:rsid w:val="00FE3727"/>
    <w:rsid w:val="00FE589D"/>
    <w:rsid w:val="00FF07E5"/>
    <w:rsid w:val="00FF0A6C"/>
    <w:rsid w:val="00FF272F"/>
    <w:rsid w:val="00FF2962"/>
    <w:rsid w:val="00FF29B3"/>
    <w:rsid w:val="00FF2B49"/>
    <w:rsid w:val="00FF3134"/>
    <w:rsid w:val="00FF3C74"/>
    <w:rsid w:val="00FF406A"/>
    <w:rsid w:val="00FF4449"/>
    <w:rsid w:val="00FF47E4"/>
    <w:rsid w:val="00FF47E9"/>
    <w:rsid w:val="00FF5736"/>
    <w:rsid w:val="00FF6A56"/>
    <w:rsid w:val="00FF7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A64F"/>
  <w15:chartTrackingRefBased/>
  <w15:docId w15:val="{DD1D3BC1-3AD4-4736-BEE9-0661F4F6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5BF"/>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5BF"/>
    <w:rPr>
      <w:color w:val="0563C1" w:themeColor="hyperlink"/>
      <w:u w:val="single"/>
    </w:rPr>
  </w:style>
  <w:style w:type="paragraph" w:styleId="FootnoteText">
    <w:name w:val="footnote text"/>
    <w:basedOn w:val="Normal"/>
    <w:link w:val="FootnoteTextChar"/>
    <w:uiPriority w:val="99"/>
    <w:semiHidden/>
    <w:unhideWhenUsed/>
    <w:rsid w:val="000207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701"/>
    <w:rPr>
      <w:kern w:val="0"/>
      <w:sz w:val="20"/>
      <w:szCs w:val="20"/>
      <w14:ligatures w14:val="none"/>
    </w:rPr>
  </w:style>
  <w:style w:type="character" w:styleId="FootnoteReference">
    <w:name w:val="footnote reference"/>
    <w:basedOn w:val="DefaultParagraphFont"/>
    <w:uiPriority w:val="99"/>
    <w:semiHidden/>
    <w:unhideWhenUsed/>
    <w:rsid w:val="00020701"/>
    <w:rPr>
      <w:vertAlign w:val="superscript"/>
    </w:rPr>
  </w:style>
  <w:style w:type="character" w:styleId="UnresolvedMention">
    <w:name w:val="Unresolved Mention"/>
    <w:basedOn w:val="DefaultParagraphFont"/>
    <w:uiPriority w:val="99"/>
    <w:semiHidden/>
    <w:unhideWhenUsed/>
    <w:rsid w:val="00F23B03"/>
    <w:rPr>
      <w:color w:val="605E5C"/>
      <w:shd w:val="clear" w:color="auto" w:fill="E1DFDD"/>
    </w:rPr>
  </w:style>
  <w:style w:type="paragraph" w:styleId="NormalWeb">
    <w:name w:val="Normal (Web)"/>
    <w:basedOn w:val="Normal"/>
    <w:uiPriority w:val="99"/>
    <w:semiHidden/>
    <w:unhideWhenUsed/>
    <w:rsid w:val="005179F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5230B"/>
    <w:rPr>
      <w:color w:val="954F72" w:themeColor="followedHyperlink"/>
      <w:u w:val="single"/>
    </w:rPr>
  </w:style>
  <w:style w:type="paragraph" w:styleId="ListParagraph">
    <w:name w:val="List Paragraph"/>
    <w:basedOn w:val="Normal"/>
    <w:uiPriority w:val="34"/>
    <w:qFormat/>
    <w:rsid w:val="00A44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1482">
      <w:bodyDiv w:val="1"/>
      <w:marLeft w:val="0"/>
      <w:marRight w:val="0"/>
      <w:marTop w:val="0"/>
      <w:marBottom w:val="0"/>
      <w:divBdr>
        <w:top w:val="none" w:sz="0" w:space="0" w:color="auto"/>
        <w:left w:val="none" w:sz="0" w:space="0" w:color="auto"/>
        <w:bottom w:val="none" w:sz="0" w:space="0" w:color="auto"/>
        <w:right w:val="none" w:sz="0" w:space="0" w:color="auto"/>
      </w:divBdr>
      <w:divsChild>
        <w:div w:id="180366413">
          <w:marLeft w:val="0"/>
          <w:marRight w:val="0"/>
          <w:marTop w:val="0"/>
          <w:marBottom w:val="0"/>
          <w:divBdr>
            <w:top w:val="none" w:sz="0" w:space="0" w:color="auto"/>
            <w:left w:val="none" w:sz="0" w:space="0" w:color="auto"/>
            <w:bottom w:val="none" w:sz="0" w:space="0" w:color="auto"/>
            <w:right w:val="none" w:sz="0" w:space="0" w:color="auto"/>
          </w:divBdr>
        </w:div>
        <w:div w:id="397175287">
          <w:marLeft w:val="0"/>
          <w:marRight w:val="0"/>
          <w:marTop w:val="0"/>
          <w:marBottom w:val="0"/>
          <w:divBdr>
            <w:top w:val="none" w:sz="0" w:space="0" w:color="auto"/>
            <w:left w:val="none" w:sz="0" w:space="0" w:color="auto"/>
            <w:bottom w:val="none" w:sz="0" w:space="0" w:color="auto"/>
            <w:right w:val="none" w:sz="0" w:space="0" w:color="auto"/>
          </w:divBdr>
        </w:div>
        <w:div w:id="1041713616">
          <w:marLeft w:val="0"/>
          <w:marRight w:val="0"/>
          <w:marTop w:val="0"/>
          <w:marBottom w:val="0"/>
          <w:divBdr>
            <w:top w:val="none" w:sz="0" w:space="0" w:color="auto"/>
            <w:left w:val="none" w:sz="0" w:space="0" w:color="auto"/>
            <w:bottom w:val="none" w:sz="0" w:space="0" w:color="auto"/>
            <w:right w:val="none" w:sz="0" w:space="0" w:color="auto"/>
          </w:divBdr>
        </w:div>
        <w:div w:id="1230111708">
          <w:marLeft w:val="0"/>
          <w:marRight w:val="0"/>
          <w:marTop w:val="0"/>
          <w:marBottom w:val="0"/>
          <w:divBdr>
            <w:top w:val="none" w:sz="0" w:space="0" w:color="auto"/>
            <w:left w:val="none" w:sz="0" w:space="0" w:color="auto"/>
            <w:bottom w:val="none" w:sz="0" w:space="0" w:color="auto"/>
            <w:right w:val="none" w:sz="0" w:space="0" w:color="auto"/>
          </w:divBdr>
        </w:div>
        <w:div w:id="286855375">
          <w:marLeft w:val="0"/>
          <w:marRight w:val="0"/>
          <w:marTop w:val="0"/>
          <w:marBottom w:val="0"/>
          <w:divBdr>
            <w:top w:val="none" w:sz="0" w:space="0" w:color="auto"/>
            <w:left w:val="none" w:sz="0" w:space="0" w:color="auto"/>
            <w:bottom w:val="none" w:sz="0" w:space="0" w:color="auto"/>
            <w:right w:val="none" w:sz="0" w:space="0" w:color="auto"/>
          </w:divBdr>
        </w:div>
        <w:div w:id="1764573729">
          <w:marLeft w:val="0"/>
          <w:marRight w:val="0"/>
          <w:marTop w:val="0"/>
          <w:marBottom w:val="0"/>
          <w:divBdr>
            <w:top w:val="none" w:sz="0" w:space="0" w:color="auto"/>
            <w:left w:val="none" w:sz="0" w:space="0" w:color="auto"/>
            <w:bottom w:val="none" w:sz="0" w:space="0" w:color="auto"/>
            <w:right w:val="none" w:sz="0" w:space="0" w:color="auto"/>
          </w:divBdr>
        </w:div>
        <w:div w:id="2003730023">
          <w:marLeft w:val="0"/>
          <w:marRight w:val="0"/>
          <w:marTop w:val="0"/>
          <w:marBottom w:val="0"/>
          <w:divBdr>
            <w:top w:val="none" w:sz="0" w:space="0" w:color="auto"/>
            <w:left w:val="none" w:sz="0" w:space="0" w:color="auto"/>
            <w:bottom w:val="none" w:sz="0" w:space="0" w:color="auto"/>
            <w:right w:val="none" w:sz="0" w:space="0" w:color="auto"/>
          </w:divBdr>
        </w:div>
        <w:div w:id="1795909202">
          <w:marLeft w:val="0"/>
          <w:marRight w:val="0"/>
          <w:marTop w:val="0"/>
          <w:marBottom w:val="0"/>
          <w:divBdr>
            <w:top w:val="none" w:sz="0" w:space="0" w:color="auto"/>
            <w:left w:val="none" w:sz="0" w:space="0" w:color="auto"/>
            <w:bottom w:val="none" w:sz="0" w:space="0" w:color="auto"/>
            <w:right w:val="none" w:sz="0" w:space="0" w:color="auto"/>
          </w:divBdr>
        </w:div>
        <w:div w:id="1930112108">
          <w:marLeft w:val="0"/>
          <w:marRight w:val="0"/>
          <w:marTop w:val="0"/>
          <w:marBottom w:val="0"/>
          <w:divBdr>
            <w:top w:val="none" w:sz="0" w:space="0" w:color="auto"/>
            <w:left w:val="none" w:sz="0" w:space="0" w:color="auto"/>
            <w:bottom w:val="none" w:sz="0" w:space="0" w:color="auto"/>
            <w:right w:val="none" w:sz="0" w:space="0" w:color="auto"/>
          </w:divBdr>
        </w:div>
        <w:div w:id="1001929085">
          <w:marLeft w:val="0"/>
          <w:marRight w:val="0"/>
          <w:marTop w:val="0"/>
          <w:marBottom w:val="0"/>
          <w:divBdr>
            <w:top w:val="none" w:sz="0" w:space="0" w:color="auto"/>
            <w:left w:val="none" w:sz="0" w:space="0" w:color="auto"/>
            <w:bottom w:val="none" w:sz="0" w:space="0" w:color="auto"/>
            <w:right w:val="none" w:sz="0" w:space="0" w:color="auto"/>
          </w:divBdr>
        </w:div>
        <w:div w:id="284776069">
          <w:marLeft w:val="0"/>
          <w:marRight w:val="0"/>
          <w:marTop w:val="0"/>
          <w:marBottom w:val="0"/>
          <w:divBdr>
            <w:top w:val="none" w:sz="0" w:space="0" w:color="auto"/>
            <w:left w:val="none" w:sz="0" w:space="0" w:color="auto"/>
            <w:bottom w:val="none" w:sz="0" w:space="0" w:color="auto"/>
            <w:right w:val="none" w:sz="0" w:space="0" w:color="auto"/>
          </w:divBdr>
        </w:div>
        <w:div w:id="1048145502">
          <w:marLeft w:val="0"/>
          <w:marRight w:val="0"/>
          <w:marTop w:val="0"/>
          <w:marBottom w:val="0"/>
          <w:divBdr>
            <w:top w:val="none" w:sz="0" w:space="0" w:color="auto"/>
            <w:left w:val="none" w:sz="0" w:space="0" w:color="auto"/>
            <w:bottom w:val="none" w:sz="0" w:space="0" w:color="auto"/>
            <w:right w:val="none" w:sz="0" w:space="0" w:color="auto"/>
          </w:divBdr>
        </w:div>
        <w:div w:id="820731722">
          <w:marLeft w:val="0"/>
          <w:marRight w:val="0"/>
          <w:marTop w:val="0"/>
          <w:marBottom w:val="0"/>
          <w:divBdr>
            <w:top w:val="none" w:sz="0" w:space="0" w:color="auto"/>
            <w:left w:val="none" w:sz="0" w:space="0" w:color="auto"/>
            <w:bottom w:val="none" w:sz="0" w:space="0" w:color="auto"/>
            <w:right w:val="none" w:sz="0" w:space="0" w:color="auto"/>
          </w:divBdr>
        </w:div>
        <w:div w:id="1073428584">
          <w:marLeft w:val="0"/>
          <w:marRight w:val="0"/>
          <w:marTop w:val="0"/>
          <w:marBottom w:val="0"/>
          <w:divBdr>
            <w:top w:val="none" w:sz="0" w:space="0" w:color="auto"/>
            <w:left w:val="none" w:sz="0" w:space="0" w:color="auto"/>
            <w:bottom w:val="none" w:sz="0" w:space="0" w:color="auto"/>
            <w:right w:val="none" w:sz="0" w:space="0" w:color="auto"/>
          </w:divBdr>
        </w:div>
        <w:div w:id="2012903559">
          <w:marLeft w:val="0"/>
          <w:marRight w:val="0"/>
          <w:marTop w:val="0"/>
          <w:marBottom w:val="0"/>
          <w:divBdr>
            <w:top w:val="none" w:sz="0" w:space="0" w:color="auto"/>
            <w:left w:val="none" w:sz="0" w:space="0" w:color="auto"/>
            <w:bottom w:val="none" w:sz="0" w:space="0" w:color="auto"/>
            <w:right w:val="none" w:sz="0" w:space="0" w:color="auto"/>
          </w:divBdr>
        </w:div>
        <w:div w:id="2132432950">
          <w:marLeft w:val="0"/>
          <w:marRight w:val="0"/>
          <w:marTop w:val="0"/>
          <w:marBottom w:val="0"/>
          <w:divBdr>
            <w:top w:val="none" w:sz="0" w:space="0" w:color="auto"/>
            <w:left w:val="none" w:sz="0" w:space="0" w:color="auto"/>
            <w:bottom w:val="none" w:sz="0" w:space="0" w:color="auto"/>
            <w:right w:val="none" w:sz="0" w:space="0" w:color="auto"/>
          </w:divBdr>
        </w:div>
        <w:div w:id="720903160">
          <w:marLeft w:val="0"/>
          <w:marRight w:val="0"/>
          <w:marTop w:val="0"/>
          <w:marBottom w:val="0"/>
          <w:divBdr>
            <w:top w:val="none" w:sz="0" w:space="0" w:color="auto"/>
            <w:left w:val="none" w:sz="0" w:space="0" w:color="auto"/>
            <w:bottom w:val="none" w:sz="0" w:space="0" w:color="auto"/>
            <w:right w:val="none" w:sz="0" w:space="0" w:color="auto"/>
          </w:divBdr>
        </w:div>
      </w:divsChild>
    </w:div>
    <w:div w:id="96484718">
      <w:bodyDiv w:val="1"/>
      <w:marLeft w:val="0"/>
      <w:marRight w:val="0"/>
      <w:marTop w:val="0"/>
      <w:marBottom w:val="0"/>
      <w:divBdr>
        <w:top w:val="none" w:sz="0" w:space="0" w:color="auto"/>
        <w:left w:val="none" w:sz="0" w:space="0" w:color="auto"/>
        <w:bottom w:val="none" w:sz="0" w:space="0" w:color="auto"/>
        <w:right w:val="none" w:sz="0" w:space="0" w:color="auto"/>
      </w:divBdr>
      <w:divsChild>
        <w:div w:id="436944704">
          <w:marLeft w:val="0"/>
          <w:marRight w:val="0"/>
          <w:marTop w:val="0"/>
          <w:marBottom w:val="0"/>
          <w:divBdr>
            <w:top w:val="none" w:sz="0" w:space="0" w:color="auto"/>
            <w:left w:val="none" w:sz="0" w:space="0" w:color="auto"/>
            <w:bottom w:val="none" w:sz="0" w:space="0" w:color="auto"/>
            <w:right w:val="none" w:sz="0" w:space="0" w:color="auto"/>
          </w:divBdr>
        </w:div>
      </w:divsChild>
    </w:div>
    <w:div w:id="145167340">
      <w:bodyDiv w:val="1"/>
      <w:marLeft w:val="0"/>
      <w:marRight w:val="0"/>
      <w:marTop w:val="0"/>
      <w:marBottom w:val="0"/>
      <w:divBdr>
        <w:top w:val="none" w:sz="0" w:space="0" w:color="auto"/>
        <w:left w:val="none" w:sz="0" w:space="0" w:color="auto"/>
        <w:bottom w:val="none" w:sz="0" w:space="0" w:color="auto"/>
        <w:right w:val="none" w:sz="0" w:space="0" w:color="auto"/>
      </w:divBdr>
    </w:div>
    <w:div w:id="194269513">
      <w:bodyDiv w:val="1"/>
      <w:marLeft w:val="0"/>
      <w:marRight w:val="0"/>
      <w:marTop w:val="0"/>
      <w:marBottom w:val="0"/>
      <w:divBdr>
        <w:top w:val="none" w:sz="0" w:space="0" w:color="auto"/>
        <w:left w:val="none" w:sz="0" w:space="0" w:color="auto"/>
        <w:bottom w:val="none" w:sz="0" w:space="0" w:color="auto"/>
        <w:right w:val="none" w:sz="0" w:space="0" w:color="auto"/>
      </w:divBdr>
    </w:div>
    <w:div w:id="201870394">
      <w:bodyDiv w:val="1"/>
      <w:marLeft w:val="0"/>
      <w:marRight w:val="0"/>
      <w:marTop w:val="0"/>
      <w:marBottom w:val="0"/>
      <w:divBdr>
        <w:top w:val="none" w:sz="0" w:space="0" w:color="auto"/>
        <w:left w:val="none" w:sz="0" w:space="0" w:color="auto"/>
        <w:bottom w:val="none" w:sz="0" w:space="0" w:color="auto"/>
        <w:right w:val="none" w:sz="0" w:space="0" w:color="auto"/>
      </w:divBdr>
      <w:divsChild>
        <w:div w:id="107736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01702">
              <w:marLeft w:val="0"/>
              <w:marRight w:val="0"/>
              <w:marTop w:val="0"/>
              <w:marBottom w:val="0"/>
              <w:divBdr>
                <w:top w:val="none" w:sz="0" w:space="0" w:color="auto"/>
                <w:left w:val="none" w:sz="0" w:space="0" w:color="auto"/>
                <w:bottom w:val="none" w:sz="0" w:space="0" w:color="auto"/>
                <w:right w:val="none" w:sz="0" w:space="0" w:color="auto"/>
              </w:divBdr>
              <w:divsChild>
                <w:div w:id="17348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59714">
      <w:bodyDiv w:val="1"/>
      <w:marLeft w:val="0"/>
      <w:marRight w:val="0"/>
      <w:marTop w:val="0"/>
      <w:marBottom w:val="0"/>
      <w:divBdr>
        <w:top w:val="none" w:sz="0" w:space="0" w:color="auto"/>
        <w:left w:val="none" w:sz="0" w:space="0" w:color="auto"/>
        <w:bottom w:val="none" w:sz="0" w:space="0" w:color="auto"/>
        <w:right w:val="none" w:sz="0" w:space="0" w:color="auto"/>
      </w:divBdr>
    </w:div>
    <w:div w:id="264386281">
      <w:bodyDiv w:val="1"/>
      <w:marLeft w:val="0"/>
      <w:marRight w:val="0"/>
      <w:marTop w:val="0"/>
      <w:marBottom w:val="0"/>
      <w:divBdr>
        <w:top w:val="none" w:sz="0" w:space="0" w:color="auto"/>
        <w:left w:val="none" w:sz="0" w:space="0" w:color="auto"/>
        <w:bottom w:val="none" w:sz="0" w:space="0" w:color="auto"/>
        <w:right w:val="none" w:sz="0" w:space="0" w:color="auto"/>
      </w:divBdr>
      <w:divsChild>
        <w:div w:id="224612733">
          <w:marLeft w:val="0"/>
          <w:marRight w:val="0"/>
          <w:marTop w:val="0"/>
          <w:marBottom w:val="0"/>
          <w:divBdr>
            <w:top w:val="none" w:sz="0" w:space="0" w:color="auto"/>
            <w:left w:val="none" w:sz="0" w:space="0" w:color="auto"/>
            <w:bottom w:val="none" w:sz="0" w:space="0" w:color="auto"/>
            <w:right w:val="none" w:sz="0" w:space="0" w:color="auto"/>
          </w:divBdr>
          <w:divsChild>
            <w:div w:id="854881021">
              <w:marLeft w:val="0"/>
              <w:marRight w:val="0"/>
              <w:marTop w:val="0"/>
              <w:marBottom w:val="0"/>
              <w:divBdr>
                <w:top w:val="none" w:sz="0" w:space="0" w:color="auto"/>
                <w:left w:val="none" w:sz="0" w:space="0" w:color="auto"/>
                <w:bottom w:val="none" w:sz="0" w:space="0" w:color="auto"/>
                <w:right w:val="none" w:sz="0" w:space="0" w:color="auto"/>
              </w:divBdr>
            </w:div>
          </w:divsChild>
        </w:div>
        <w:div w:id="575554864">
          <w:marLeft w:val="0"/>
          <w:marRight w:val="0"/>
          <w:marTop w:val="0"/>
          <w:marBottom w:val="0"/>
          <w:divBdr>
            <w:top w:val="none" w:sz="0" w:space="0" w:color="auto"/>
            <w:left w:val="none" w:sz="0" w:space="0" w:color="auto"/>
            <w:bottom w:val="none" w:sz="0" w:space="0" w:color="auto"/>
            <w:right w:val="none" w:sz="0" w:space="0" w:color="auto"/>
          </w:divBdr>
          <w:divsChild>
            <w:div w:id="1411346841">
              <w:marLeft w:val="0"/>
              <w:marRight w:val="0"/>
              <w:marTop w:val="0"/>
              <w:marBottom w:val="0"/>
              <w:divBdr>
                <w:top w:val="none" w:sz="0" w:space="0" w:color="auto"/>
                <w:left w:val="none" w:sz="0" w:space="0" w:color="auto"/>
                <w:bottom w:val="none" w:sz="0" w:space="0" w:color="auto"/>
                <w:right w:val="none" w:sz="0" w:space="0" w:color="auto"/>
              </w:divBdr>
            </w:div>
          </w:divsChild>
        </w:div>
        <w:div w:id="474880007">
          <w:marLeft w:val="0"/>
          <w:marRight w:val="0"/>
          <w:marTop w:val="0"/>
          <w:marBottom w:val="0"/>
          <w:divBdr>
            <w:top w:val="none" w:sz="0" w:space="0" w:color="auto"/>
            <w:left w:val="none" w:sz="0" w:space="0" w:color="auto"/>
            <w:bottom w:val="none" w:sz="0" w:space="0" w:color="auto"/>
            <w:right w:val="none" w:sz="0" w:space="0" w:color="auto"/>
          </w:divBdr>
          <w:divsChild>
            <w:div w:id="1522282340">
              <w:marLeft w:val="0"/>
              <w:marRight w:val="0"/>
              <w:marTop w:val="0"/>
              <w:marBottom w:val="0"/>
              <w:divBdr>
                <w:top w:val="none" w:sz="0" w:space="0" w:color="auto"/>
                <w:left w:val="none" w:sz="0" w:space="0" w:color="auto"/>
                <w:bottom w:val="none" w:sz="0" w:space="0" w:color="auto"/>
                <w:right w:val="none" w:sz="0" w:space="0" w:color="auto"/>
              </w:divBdr>
            </w:div>
          </w:divsChild>
        </w:div>
        <w:div w:id="1287586623">
          <w:marLeft w:val="0"/>
          <w:marRight w:val="0"/>
          <w:marTop w:val="0"/>
          <w:marBottom w:val="0"/>
          <w:divBdr>
            <w:top w:val="none" w:sz="0" w:space="0" w:color="auto"/>
            <w:left w:val="none" w:sz="0" w:space="0" w:color="auto"/>
            <w:bottom w:val="none" w:sz="0" w:space="0" w:color="auto"/>
            <w:right w:val="none" w:sz="0" w:space="0" w:color="auto"/>
          </w:divBdr>
          <w:divsChild>
            <w:div w:id="114072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0235">
      <w:bodyDiv w:val="1"/>
      <w:marLeft w:val="0"/>
      <w:marRight w:val="0"/>
      <w:marTop w:val="0"/>
      <w:marBottom w:val="0"/>
      <w:divBdr>
        <w:top w:val="none" w:sz="0" w:space="0" w:color="auto"/>
        <w:left w:val="none" w:sz="0" w:space="0" w:color="auto"/>
        <w:bottom w:val="none" w:sz="0" w:space="0" w:color="auto"/>
        <w:right w:val="none" w:sz="0" w:space="0" w:color="auto"/>
      </w:divBdr>
    </w:div>
    <w:div w:id="348217802">
      <w:bodyDiv w:val="1"/>
      <w:marLeft w:val="0"/>
      <w:marRight w:val="0"/>
      <w:marTop w:val="0"/>
      <w:marBottom w:val="0"/>
      <w:divBdr>
        <w:top w:val="none" w:sz="0" w:space="0" w:color="auto"/>
        <w:left w:val="none" w:sz="0" w:space="0" w:color="auto"/>
        <w:bottom w:val="none" w:sz="0" w:space="0" w:color="auto"/>
        <w:right w:val="none" w:sz="0" w:space="0" w:color="auto"/>
      </w:divBdr>
    </w:div>
    <w:div w:id="402531340">
      <w:bodyDiv w:val="1"/>
      <w:marLeft w:val="0"/>
      <w:marRight w:val="0"/>
      <w:marTop w:val="0"/>
      <w:marBottom w:val="0"/>
      <w:divBdr>
        <w:top w:val="none" w:sz="0" w:space="0" w:color="auto"/>
        <w:left w:val="none" w:sz="0" w:space="0" w:color="auto"/>
        <w:bottom w:val="none" w:sz="0" w:space="0" w:color="auto"/>
        <w:right w:val="none" w:sz="0" w:space="0" w:color="auto"/>
      </w:divBdr>
      <w:divsChild>
        <w:div w:id="888104341">
          <w:marLeft w:val="0"/>
          <w:marRight w:val="0"/>
          <w:marTop w:val="0"/>
          <w:marBottom w:val="0"/>
          <w:divBdr>
            <w:top w:val="none" w:sz="0" w:space="0" w:color="auto"/>
            <w:left w:val="none" w:sz="0" w:space="0" w:color="auto"/>
            <w:bottom w:val="none" w:sz="0" w:space="0" w:color="auto"/>
            <w:right w:val="none" w:sz="0" w:space="0" w:color="auto"/>
          </w:divBdr>
        </w:div>
        <w:div w:id="782576597">
          <w:marLeft w:val="0"/>
          <w:marRight w:val="0"/>
          <w:marTop w:val="0"/>
          <w:marBottom w:val="0"/>
          <w:divBdr>
            <w:top w:val="none" w:sz="0" w:space="0" w:color="auto"/>
            <w:left w:val="none" w:sz="0" w:space="0" w:color="auto"/>
            <w:bottom w:val="none" w:sz="0" w:space="0" w:color="auto"/>
            <w:right w:val="none" w:sz="0" w:space="0" w:color="auto"/>
          </w:divBdr>
        </w:div>
      </w:divsChild>
    </w:div>
    <w:div w:id="410202845">
      <w:bodyDiv w:val="1"/>
      <w:marLeft w:val="0"/>
      <w:marRight w:val="0"/>
      <w:marTop w:val="0"/>
      <w:marBottom w:val="0"/>
      <w:divBdr>
        <w:top w:val="none" w:sz="0" w:space="0" w:color="auto"/>
        <w:left w:val="none" w:sz="0" w:space="0" w:color="auto"/>
        <w:bottom w:val="none" w:sz="0" w:space="0" w:color="auto"/>
        <w:right w:val="none" w:sz="0" w:space="0" w:color="auto"/>
      </w:divBdr>
    </w:div>
    <w:div w:id="441269715">
      <w:bodyDiv w:val="1"/>
      <w:marLeft w:val="0"/>
      <w:marRight w:val="0"/>
      <w:marTop w:val="0"/>
      <w:marBottom w:val="0"/>
      <w:divBdr>
        <w:top w:val="none" w:sz="0" w:space="0" w:color="auto"/>
        <w:left w:val="none" w:sz="0" w:space="0" w:color="auto"/>
        <w:bottom w:val="none" w:sz="0" w:space="0" w:color="auto"/>
        <w:right w:val="none" w:sz="0" w:space="0" w:color="auto"/>
      </w:divBdr>
    </w:div>
    <w:div w:id="455761592">
      <w:bodyDiv w:val="1"/>
      <w:marLeft w:val="0"/>
      <w:marRight w:val="0"/>
      <w:marTop w:val="0"/>
      <w:marBottom w:val="0"/>
      <w:divBdr>
        <w:top w:val="none" w:sz="0" w:space="0" w:color="auto"/>
        <w:left w:val="none" w:sz="0" w:space="0" w:color="auto"/>
        <w:bottom w:val="none" w:sz="0" w:space="0" w:color="auto"/>
        <w:right w:val="none" w:sz="0" w:space="0" w:color="auto"/>
      </w:divBdr>
    </w:div>
    <w:div w:id="490021545">
      <w:bodyDiv w:val="1"/>
      <w:marLeft w:val="0"/>
      <w:marRight w:val="0"/>
      <w:marTop w:val="0"/>
      <w:marBottom w:val="0"/>
      <w:divBdr>
        <w:top w:val="none" w:sz="0" w:space="0" w:color="auto"/>
        <w:left w:val="none" w:sz="0" w:space="0" w:color="auto"/>
        <w:bottom w:val="none" w:sz="0" w:space="0" w:color="auto"/>
        <w:right w:val="none" w:sz="0" w:space="0" w:color="auto"/>
      </w:divBdr>
    </w:div>
    <w:div w:id="523986007">
      <w:bodyDiv w:val="1"/>
      <w:marLeft w:val="0"/>
      <w:marRight w:val="0"/>
      <w:marTop w:val="0"/>
      <w:marBottom w:val="0"/>
      <w:divBdr>
        <w:top w:val="none" w:sz="0" w:space="0" w:color="auto"/>
        <w:left w:val="none" w:sz="0" w:space="0" w:color="auto"/>
        <w:bottom w:val="none" w:sz="0" w:space="0" w:color="auto"/>
        <w:right w:val="none" w:sz="0" w:space="0" w:color="auto"/>
      </w:divBdr>
    </w:div>
    <w:div w:id="536772533">
      <w:bodyDiv w:val="1"/>
      <w:marLeft w:val="0"/>
      <w:marRight w:val="0"/>
      <w:marTop w:val="0"/>
      <w:marBottom w:val="0"/>
      <w:divBdr>
        <w:top w:val="none" w:sz="0" w:space="0" w:color="auto"/>
        <w:left w:val="none" w:sz="0" w:space="0" w:color="auto"/>
        <w:bottom w:val="none" w:sz="0" w:space="0" w:color="auto"/>
        <w:right w:val="none" w:sz="0" w:space="0" w:color="auto"/>
      </w:divBdr>
    </w:div>
    <w:div w:id="549419317">
      <w:bodyDiv w:val="1"/>
      <w:marLeft w:val="0"/>
      <w:marRight w:val="0"/>
      <w:marTop w:val="0"/>
      <w:marBottom w:val="0"/>
      <w:divBdr>
        <w:top w:val="none" w:sz="0" w:space="0" w:color="auto"/>
        <w:left w:val="none" w:sz="0" w:space="0" w:color="auto"/>
        <w:bottom w:val="none" w:sz="0" w:space="0" w:color="auto"/>
        <w:right w:val="none" w:sz="0" w:space="0" w:color="auto"/>
      </w:divBdr>
    </w:div>
    <w:div w:id="554270211">
      <w:bodyDiv w:val="1"/>
      <w:marLeft w:val="0"/>
      <w:marRight w:val="0"/>
      <w:marTop w:val="0"/>
      <w:marBottom w:val="0"/>
      <w:divBdr>
        <w:top w:val="none" w:sz="0" w:space="0" w:color="auto"/>
        <w:left w:val="none" w:sz="0" w:space="0" w:color="auto"/>
        <w:bottom w:val="none" w:sz="0" w:space="0" w:color="auto"/>
        <w:right w:val="none" w:sz="0" w:space="0" w:color="auto"/>
      </w:divBdr>
      <w:divsChild>
        <w:div w:id="1285428929">
          <w:marLeft w:val="0"/>
          <w:marRight w:val="0"/>
          <w:marTop w:val="0"/>
          <w:marBottom w:val="0"/>
          <w:divBdr>
            <w:top w:val="none" w:sz="0" w:space="0" w:color="auto"/>
            <w:left w:val="none" w:sz="0" w:space="0" w:color="auto"/>
            <w:bottom w:val="none" w:sz="0" w:space="0" w:color="auto"/>
            <w:right w:val="none" w:sz="0" w:space="0" w:color="auto"/>
          </w:divBdr>
        </w:div>
        <w:div w:id="1800296148">
          <w:marLeft w:val="0"/>
          <w:marRight w:val="0"/>
          <w:marTop w:val="0"/>
          <w:marBottom w:val="0"/>
          <w:divBdr>
            <w:top w:val="none" w:sz="0" w:space="0" w:color="auto"/>
            <w:left w:val="none" w:sz="0" w:space="0" w:color="auto"/>
            <w:bottom w:val="none" w:sz="0" w:space="0" w:color="auto"/>
            <w:right w:val="none" w:sz="0" w:space="0" w:color="auto"/>
          </w:divBdr>
        </w:div>
      </w:divsChild>
    </w:div>
    <w:div w:id="565847662">
      <w:bodyDiv w:val="1"/>
      <w:marLeft w:val="0"/>
      <w:marRight w:val="0"/>
      <w:marTop w:val="0"/>
      <w:marBottom w:val="0"/>
      <w:divBdr>
        <w:top w:val="none" w:sz="0" w:space="0" w:color="auto"/>
        <w:left w:val="none" w:sz="0" w:space="0" w:color="auto"/>
        <w:bottom w:val="none" w:sz="0" w:space="0" w:color="auto"/>
        <w:right w:val="none" w:sz="0" w:space="0" w:color="auto"/>
      </w:divBdr>
    </w:div>
    <w:div w:id="611859043">
      <w:bodyDiv w:val="1"/>
      <w:marLeft w:val="0"/>
      <w:marRight w:val="0"/>
      <w:marTop w:val="0"/>
      <w:marBottom w:val="0"/>
      <w:divBdr>
        <w:top w:val="none" w:sz="0" w:space="0" w:color="auto"/>
        <w:left w:val="none" w:sz="0" w:space="0" w:color="auto"/>
        <w:bottom w:val="none" w:sz="0" w:space="0" w:color="auto"/>
        <w:right w:val="none" w:sz="0" w:space="0" w:color="auto"/>
      </w:divBdr>
    </w:div>
    <w:div w:id="623732075">
      <w:bodyDiv w:val="1"/>
      <w:marLeft w:val="0"/>
      <w:marRight w:val="0"/>
      <w:marTop w:val="0"/>
      <w:marBottom w:val="0"/>
      <w:divBdr>
        <w:top w:val="none" w:sz="0" w:space="0" w:color="auto"/>
        <w:left w:val="none" w:sz="0" w:space="0" w:color="auto"/>
        <w:bottom w:val="none" w:sz="0" w:space="0" w:color="auto"/>
        <w:right w:val="none" w:sz="0" w:space="0" w:color="auto"/>
      </w:divBdr>
    </w:div>
    <w:div w:id="669255062">
      <w:bodyDiv w:val="1"/>
      <w:marLeft w:val="0"/>
      <w:marRight w:val="0"/>
      <w:marTop w:val="0"/>
      <w:marBottom w:val="0"/>
      <w:divBdr>
        <w:top w:val="none" w:sz="0" w:space="0" w:color="auto"/>
        <w:left w:val="none" w:sz="0" w:space="0" w:color="auto"/>
        <w:bottom w:val="none" w:sz="0" w:space="0" w:color="auto"/>
        <w:right w:val="none" w:sz="0" w:space="0" w:color="auto"/>
      </w:divBdr>
    </w:div>
    <w:div w:id="677853881">
      <w:bodyDiv w:val="1"/>
      <w:marLeft w:val="0"/>
      <w:marRight w:val="0"/>
      <w:marTop w:val="0"/>
      <w:marBottom w:val="0"/>
      <w:divBdr>
        <w:top w:val="none" w:sz="0" w:space="0" w:color="auto"/>
        <w:left w:val="none" w:sz="0" w:space="0" w:color="auto"/>
        <w:bottom w:val="none" w:sz="0" w:space="0" w:color="auto"/>
        <w:right w:val="none" w:sz="0" w:space="0" w:color="auto"/>
      </w:divBdr>
      <w:divsChild>
        <w:div w:id="421873194">
          <w:marLeft w:val="0"/>
          <w:marRight w:val="0"/>
          <w:marTop w:val="0"/>
          <w:marBottom w:val="0"/>
          <w:divBdr>
            <w:top w:val="none" w:sz="0" w:space="0" w:color="auto"/>
            <w:left w:val="none" w:sz="0" w:space="0" w:color="auto"/>
            <w:bottom w:val="none" w:sz="0" w:space="0" w:color="auto"/>
            <w:right w:val="none" w:sz="0" w:space="0" w:color="auto"/>
          </w:divBdr>
        </w:div>
      </w:divsChild>
    </w:div>
    <w:div w:id="682560445">
      <w:bodyDiv w:val="1"/>
      <w:marLeft w:val="0"/>
      <w:marRight w:val="0"/>
      <w:marTop w:val="0"/>
      <w:marBottom w:val="0"/>
      <w:divBdr>
        <w:top w:val="none" w:sz="0" w:space="0" w:color="auto"/>
        <w:left w:val="none" w:sz="0" w:space="0" w:color="auto"/>
        <w:bottom w:val="none" w:sz="0" w:space="0" w:color="auto"/>
        <w:right w:val="none" w:sz="0" w:space="0" w:color="auto"/>
      </w:divBdr>
    </w:div>
    <w:div w:id="748356199">
      <w:bodyDiv w:val="1"/>
      <w:marLeft w:val="0"/>
      <w:marRight w:val="0"/>
      <w:marTop w:val="0"/>
      <w:marBottom w:val="0"/>
      <w:divBdr>
        <w:top w:val="none" w:sz="0" w:space="0" w:color="auto"/>
        <w:left w:val="none" w:sz="0" w:space="0" w:color="auto"/>
        <w:bottom w:val="none" w:sz="0" w:space="0" w:color="auto"/>
        <w:right w:val="none" w:sz="0" w:space="0" w:color="auto"/>
      </w:divBdr>
    </w:div>
    <w:div w:id="782118852">
      <w:bodyDiv w:val="1"/>
      <w:marLeft w:val="0"/>
      <w:marRight w:val="0"/>
      <w:marTop w:val="0"/>
      <w:marBottom w:val="0"/>
      <w:divBdr>
        <w:top w:val="none" w:sz="0" w:space="0" w:color="auto"/>
        <w:left w:val="none" w:sz="0" w:space="0" w:color="auto"/>
        <w:bottom w:val="none" w:sz="0" w:space="0" w:color="auto"/>
        <w:right w:val="none" w:sz="0" w:space="0" w:color="auto"/>
      </w:divBdr>
    </w:div>
    <w:div w:id="783157333">
      <w:bodyDiv w:val="1"/>
      <w:marLeft w:val="0"/>
      <w:marRight w:val="0"/>
      <w:marTop w:val="0"/>
      <w:marBottom w:val="0"/>
      <w:divBdr>
        <w:top w:val="none" w:sz="0" w:space="0" w:color="auto"/>
        <w:left w:val="none" w:sz="0" w:space="0" w:color="auto"/>
        <w:bottom w:val="none" w:sz="0" w:space="0" w:color="auto"/>
        <w:right w:val="none" w:sz="0" w:space="0" w:color="auto"/>
      </w:divBdr>
      <w:divsChild>
        <w:div w:id="418016960">
          <w:marLeft w:val="0"/>
          <w:marRight w:val="0"/>
          <w:marTop w:val="0"/>
          <w:marBottom w:val="0"/>
          <w:divBdr>
            <w:top w:val="none" w:sz="0" w:space="0" w:color="auto"/>
            <w:left w:val="none" w:sz="0" w:space="0" w:color="auto"/>
            <w:bottom w:val="none" w:sz="0" w:space="0" w:color="auto"/>
            <w:right w:val="none" w:sz="0" w:space="0" w:color="auto"/>
          </w:divBdr>
          <w:divsChild>
            <w:div w:id="796728596">
              <w:marLeft w:val="0"/>
              <w:marRight w:val="0"/>
              <w:marTop w:val="0"/>
              <w:marBottom w:val="0"/>
              <w:divBdr>
                <w:top w:val="none" w:sz="0" w:space="0" w:color="auto"/>
                <w:left w:val="none" w:sz="0" w:space="0" w:color="auto"/>
                <w:bottom w:val="none" w:sz="0" w:space="0" w:color="auto"/>
                <w:right w:val="none" w:sz="0" w:space="0" w:color="auto"/>
              </w:divBdr>
            </w:div>
          </w:divsChild>
        </w:div>
        <w:div w:id="129372962">
          <w:marLeft w:val="0"/>
          <w:marRight w:val="0"/>
          <w:marTop w:val="0"/>
          <w:marBottom w:val="0"/>
          <w:divBdr>
            <w:top w:val="none" w:sz="0" w:space="0" w:color="auto"/>
            <w:left w:val="none" w:sz="0" w:space="0" w:color="auto"/>
            <w:bottom w:val="none" w:sz="0" w:space="0" w:color="auto"/>
            <w:right w:val="none" w:sz="0" w:space="0" w:color="auto"/>
          </w:divBdr>
          <w:divsChild>
            <w:div w:id="1830949322">
              <w:marLeft w:val="0"/>
              <w:marRight w:val="0"/>
              <w:marTop w:val="0"/>
              <w:marBottom w:val="0"/>
              <w:divBdr>
                <w:top w:val="none" w:sz="0" w:space="0" w:color="auto"/>
                <w:left w:val="none" w:sz="0" w:space="0" w:color="auto"/>
                <w:bottom w:val="none" w:sz="0" w:space="0" w:color="auto"/>
                <w:right w:val="none" w:sz="0" w:space="0" w:color="auto"/>
              </w:divBdr>
            </w:div>
          </w:divsChild>
        </w:div>
        <w:div w:id="379091138">
          <w:marLeft w:val="0"/>
          <w:marRight w:val="0"/>
          <w:marTop w:val="0"/>
          <w:marBottom w:val="0"/>
          <w:divBdr>
            <w:top w:val="none" w:sz="0" w:space="0" w:color="auto"/>
            <w:left w:val="none" w:sz="0" w:space="0" w:color="auto"/>
            <w:bottom w:val="none" w:sz="0" w:space="0" w:color="auto"/>
            <w:right w:val="none" w:sz="0" w:space="0" w:color="auto"/>
          </w:divBdr>
          <w:divsChild>
            <w:div w:id="406196813">
              <w:marLeft w:val="0"/>
              <w:marRight w:val="0"/>
              <w:marTop w:val="0"/>
              <w:marBottom w:val="0"/>
              <w:divBdr>
                <w:top w:val="none" w:sz="0" w:space="0" w:color="auto"/>
                <w:left w:val="none" w:sz="0" w:space="0" w:color="auto"/>
                <w:bottom w:val="none" w:sz="0" w:space="0" w:color="auto"/>
                <w:right w:val="none" w:sz="0" w:space="0" w:color="auto"/>
              </w:divBdr>
            </w:div>
          </w:divsChild>
        </w:div>
        <w:div w:id="534730459">
          <w:marLeft w:val="0"/>
          <w:marRight w:val="0"/>
          <w:marTop w:val="0"/>
          <w:marBottom w:val="0"/>
          <w:divBdr>
            <w:top w:val="none" w:sz="0" w:space="0" w:color="auto"/>
            <w:left w:val="none" w:sz="0" w:space="0" w:color="auto"/>
            <w:bottom w:val="none" w:sz="0" w:space="0" w:color="auto"/>
            <w:right w:val="none" w:sz="0" w:space="0" w:color="auto"/>
          </w:divBdr>
          <w:divsChild>
            <w:div w:id="17364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3798">
      <w:bodyDiv w:val="1"/>
      <w:marLeft w:val="0"/>
      <w:marRight w:val="0"/>
      <w:marTop w:val="0"/>
      <w:marBottom w:val="0"/>
      <w:divBdr>
        <w:top w:val="none" w:sz="0" w:space="0" w:color="auto"/>
        <w:left w:val="none" w:sz="0" w:space="0" w:color="auto"/>
        <w:bottom w:val="none" w:sz="0" w:space="0" w:color="auto"/>
        <w:right w:val="none" w:sz="0" w:space="0" w:color="auto"/>
      </w:divBdr>
      <w:divsChild>
        <w:div w:id="1827890239">
          <w:marLeft w:val="0"/>
          <w:marRight w:val="0"/>
          <w:marTop w:val="0"/>
          <w:marBottom w:val="0"/>
          <w:divBdr>
            <w:top w:val="none" w:sz="0" w:space="0" w:color="auto"/>
            <w:left w:val="none" w:sz="0" w:space="0" w:color="auto"/>
            <w:bottom w:val="none" w:sz="0" w:space="0" w:color="auto"/>
            <w:right w:val="none" w:sz="0" w:space="0" w:color="auto"/>
          </w:divBdr>
          <w:divsChild>
            <w:div w:id="490755161">
              <w:marLeft w:val="0"/>
              <w:marRight w:val="0"/>
              <w:marTop w:val="0"/>
              <w:marBottom w:val="0"/>
              <w:divBdr>
                <w:top w:val="none" w:sz="0" w:space="0" w:color="auto"/>
                <w:left w:val="none" w:sz="0" w:space="0" w:color="auto"/>
                <w:bottom w:val="none" w:sz="0" w:space="0" w:color="auto"/>
                <w:right w:val="none" w:sz="0" w:space="0" w:color="auto"/>
              </w:divBdr>
            </w:div>
          </w:divsChild>
        </w:div>
        <w:div w:id="1615673342">
          <w:marLeft w:val="0"/>
          <w:marRight w:val="0"/>
          <w:marTop w:val="0"/>
          <w:marBottom w:val="0"/>
          <w:divBdr>
            <w:top w:val="none" w:sz="0" w:space="0" w:color="auto"/>
            <w:left w:val="none" w:sz="0" w:space="0" w:color="auto"/>
            <w:bottom w:val="none" w:sz="0" w:space="0" w:color="auto"/>
            <w:right w:val="none" w:sz="0" w:space="0" w:color="auto"/>
          </w:divBdr>
          <w:divsChild>
            <w:div w:id="1667903340">
              <w:marLeft w:val="0"/>
              <w:marRight w:val="0"/>
              <w:marTop w:val="0"/>
              <w:marBottom w:val="0"/>
              <w:divBdr>
                <w:top w:val="none" w:sz="0" w:space="0" w:color="auto"/>
                <w:left w:val="none" w:sz="0" w:space="0" w:color="auto"/>
                <w:bottom w:val="none" w:sz="0" w:space="0" w:color="auto"/>
                <w:right w:val="none" w:sz="0" w:space="0" w:color="auto"/>
              </w:divBdr>
            </w:div>
          </w:divsChild>
        </w:div>
        <w:div w:id="341128007">
          <w:marLeft w:val="0"/>
          <w:marRight w:val="0"/>
          <w:marTop w:val="0"/>
          <w:marBottom w:val="0"/>
          <w:divBdr>
            <w:top w:val="none" w:sz="0" w:space="0" w:color="auto"/>
            <w:left w:val="none" w:sz="0" w:space="0" w:color="auto"/>
            <w:bottom w:val="none" w:sz="0" w:space="0" w:color="auto"/>
            <w:right w:val="none" w:sz="0" w:space="0" w:color="auto"/>
          </w:divBdr>
          <w:divsChild>
            <w:div w:id="547301876">
              <w:marLeft w:val="0"/>
              <w:marRight w:val="0"/>
              <w:marTop w:val="0"/>
              <w:marBottom w:val="0"/>
              <w:divBdr>
                <w:top w:val="none" w:sz="0" w:space="0" w:color="auto"/>
                <w:left w:val="none" w:sz="0" w:space="0" w:color="auto"/>
                <w:bottom w:val="none" w:sz="0" w:space="0" w:color="auto"/>
                <w:right w:val="none" w:sz="0" w:space="0" w:color="auto"/>
              </w:divBdr>
            </w:div>
          </w:divsChild>
        </w:div>
        <w:div w:id="320696889">
          <w:marLeft w:val="0"/>
          <w:marRight w:val="0"/>
          <w:marTop w:val="0"/>
          <w:marBottom w:val="0"/>
          <w:divBdr>
            <w:top w:val="none" w:sz="0" w:space="0" w:color="auto"/>
            <w:left w:val="none" w:sz="0" w:space="0" w:color="auto"/>
            <w:bottom w:val="none" w:sz="0" w:space="0" w:color="auto"/>
            <w:right w:val="none" w:sz="0" w:space="0" w:color="auto"/>
          </w:divBdr>
          <w:divsChild>
            <w:div w:id="8080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6993">
      <w:bodyDiv w:val="1"/>
      <w:marLeft w:val="0"/>
      <w:marRight w:val="0"/>
      <w:marTop w:val="0"/>
      <w:marBottom w:val="0"/>
      <w:divBdr>
        <w:top w:val="none" w:sz="0" w:space="0" w:color="auto"/>
        <w:left w:val="none" w:sz="0" w:space="0" w:color="auto"/>
        <w:bottom w:val="none" w:sz="0" w:space="0" w:color="auto"/>
        <w:right w:val="none" w:sz="0" w:space="0" w:color="auto"/>
      </w:divBdr>
    </w:div>
    <w:div w:id="837962987">
      <w:bodyDiv w:val="1"/>
      <w:marLeft w:val="0"/>
      <w:marRight w:val="0"/>
      <w:marTop w:val="0"/>
      <w:marBottom w:val="0"/>
      <w:divBdr>
        <w:top w:val="none" w:sz="0" w:space="0" w:color="auto"/>
        <w:left w:val="none" w:sz="0" w:space="0" w:color="auto"/>
        <w:bottom w:val="none" w:sz="0" w:space="0" w:color="auto"/>
        <w:right w:val="none" w:sz="0" w:space="0" w:color="auto"/>
      </w:divBdr>
    </w:div>
    <w:div w:id="847796711">
      <w:bodyDiv w:val="1"/>
      <w:marLeft w:val="0"/>
      <w:marRight w:val="0"/>
      <w:marTop w:val="0"/>
      <w:marBottom w:val="0"/>
      <w:divBdr>
        <w:top w:val="none" w:sz="0" w:space="0" w:color="auto"/>
        <w:left w:val="none" w:sz="0" w:space="0" w:color="auto"/>
        <w:bottom w:val="none" w:sz="0" w:space="0" w:color="auto"/>
        <w:right w:val="none" w:sz="0" w:space="0" w:color="auto"/>
      </w:divBdr>
      <w:divsChild>
        <w:div w:id="2134857460">
          <w:marLeft w:val="0"/>
          <w:marRight w:val="0"/>
          <w:marTop w:val="0"/>
          <w:marBottom w:val="0"/>
          <w:divBdr>
            <w:top w:val="none" w:sz="0" w:space="0" w:color="auto"/>
            <w:left w:val="none" w:sz="0" w:space="0" w:color="auto"/>
            <w:bottom w:val="none" w:sz="0" w:space="0" w:color="auto"/>
            <w:right w:val="none" w:sz="0" w:space="0" w:color="auto"/>
          </w:divBdr>
        </w:div>
        <w:div w:id="1901011510">
          <w:marLeft w:val="0"/>
          <w:marRight w:val="0"/>
          <w:marTop w:val="0"/>
          <w:marBottom w:val="0"/>
          <w:divBdr>
            <w:top w:val="none" w:sz="0" w:space="0" w:color="auto"/>
            <w:left w:val="none" w:sz="0" w:space="0" w:color="auto"/>
            <w:bottom w:val="none" w:sz="0" w:space="0" w:color="auto"/>
            <w:right w:val="none" w:sz="0" w:space="0" w:color="auto"/>
          </w:divBdr>
        </w:div>
        <w:div w:id="2087458032">
          <w:marLeft w:val="0"/>
          <w:marRight w:val="0"/>
          <w:marTop w:val="0"/>
          <w:marBottom w:val="0"/>
          <w:divBdr>
            <w:top w:val="none" w:sz="0" w:space="0" w:color="auto"/>
            <w:left w:val="none" w:sz="0" w:space="0" w:color="auto"/>
            <w:bottom w:val="none" w:sz="0" w:space="0" w:color="auto"/>
            <w:right w:val="none" w:sz="0" w:space="0" w:color="auto"/>
          </w:divBdr>
        </w:div>
        <w:div w:id="937493035">
          <w:marLeft w:val="0"/>
          <w:marRight w:val="0"/>
          <w:marTop w:val="0"/>
          <w:marBottom w:val="0"/>
          <w:divBdr>
            <w:top w:val="none" w:sz="0" w:space="0" w:color="auto"/>
            <w:left w:val="none" w:sz="0" w:space="0" w:color="auto"/>
            <w:bottom w:val="none" w:sz="0" w:space="0" w:color="auto"/>
            <w:right w:val="none" w:sz="0" w:space="0" w:color="auto"/>
          </w:divBdr>
        </w:div>
        <w:div w:id="665599211">
          <w:marLeft w:val="0"/>
          <w:marRight w:val="0"/>
          <w:marTop w:val="0"/>
          <w:marBottom w:val="0"/>
          <w:divBdr>
            <w:top w:val="none" w:sz="0" w:space="0" w:color="auto"/>
            <w:left w:val="none" w:sz="0" w:space="0" w:color="auto"/>
            <w:bottom w:val="none" w:sz="0" w:space="0" w:color="auto"/>
            <w:right w:val="none" w:sz="0" w:space="0" w:color="auto"/>
          </w:divBdr>
        </w:div>
        <w:div w:id="629364505">
          <w:marLeft w:val="0"/>
          <w:marRight w:val="0"/>
          <w:marTop w:val="0"/>
          <w:marBottom w:val="0"/>
          <w:divBdr>
            <w:top w:val="none" w:sz="0" w:space="0" w:color="auto"/>
            <w:left w:val="none" w:sz="0" w:space="0" w:color="auto"/>
            <w:bottom w:val="none" w:sz="0" w:space="0" w:color="auto"/>
            <w:right w:val="none" w:sz="0" w:space="0" w:color="auto"/>
          </w:divBdr>
        </w:div>
        <w:div w:id="1766413154">
          <w:marLeft w:val="0"/>
          <w:marRight w:val="0"/>
          <w:marTop w:val="0"/>
          <w:marBottom w:val="0"/>
          <w:divBdr>
            <w:top w:val="none" w:sz="0" w:space="0" w:color="auto"/>
            <w:left w:val="none" w:sz="0" w:space="0" w:color="auto"/>
            <w:bottom w:val="none" w:sz="0" w:space="0" w:color="auto"/>
            <w:right w:val="none" w:sz="0" w:space="0" w:color="auto"/>
          </w:divBdr>
        </w:div>
        <w:div w:id="2141875706">
          <w:marLeft w:val="0"/>
          <w:marRight w:val="0"/>
          <w:marTop w:val="0"/>
          <w:marBottom w:val="0"/>
          <w:divBdr>
            <w:top w:val="none" w:sz="0" w:space="0" w:color="auto"/>
            <w:left w:val="none" w:sz="0" w:space="0" w:color="auto"/>
            <w:bottom w:val="none" w:sz="0" w:space="0" w:color="auto"/>
            <w:right w:val="none" w:sz="0" w:space="0" w:color="auto"/>
          </w:divBdr>
        </w:div>
        <w:div w:id="819350401">
          <w:marLeft w:val="0"/>
          <w:marRight w:val="0"/>
          <w:marTop w:val="0"/>
          <w:marBottom w:val="0"/>
          <w:divBdr>
            <w:top w:val="none" w:sz="0" w:space="0" w:color="auto"/>
            <w:left w:val="none" w:sz="0" w:space="0" w:color="auto"/>
            <w:bottom w:val="none" w:sz="0" w:space="0" w:color="auto"/>
            <w:right w:val="none" w:sz="0" w:space="0" w:color="auto"/>
          </w:divBdr>
        </w:div>
        <w:div w:id="572591325">
          <w:marLeft w:val="0"/>
          <w:marRight w:val="0"/>
          <w:marTop w:val="0"/>
          <w:marBottom w:val="0"/>
          <w:divBdr>
            <w:top w:val="none" w:sz="0" w:space="0" w:color="auto"/>
            <w:left w:val="none" w:sz="0" w:space="0" w:color="auto"/>
            <w:bottom w:val="none" w:sz="0" w:space="0" w:color="auto"/>
            <w:right w:val="none" w:sz="0" w:space="0" w:color="auto"/>
          </w:divBdr>
        </w:div>
        <w:div w:id="337854088">
          <w:marLeft w:val="0"/>
          <w:marRight w:val="0"/>
          <w:marTop w:val="0"/>
          <w:marBottom w:val="0"/>
          <w:divBdr>
            <w:top w:val="none" w:sz="0" w:space="0" w:color="auto"/>
            <w:left w:val="none" w:sz="0" w:space="0" w:color="auto"/>
            <w:bottom w:val="none" w:sz="0" w:space="0" w:color="auto"/>
            <w:right w:val="none" w:sz="0" w:space="0" w:color="auto"/>
          </w:divBdr>
        </w:div>
        <w:div w:id="1959753522">
          <w:marLeft w:val="0"/>
          <w:marRight w:val="0"/>
          <w:marTop w:val="0"/>
          <w:marBottom w:val="0"/>
          <w:divBdr>
            <w:top w:val="none" w:sz="0" w:space="0" w:color="auto"/>
            <w:left w:val="none" w:sz="0" w:space="0" w:color="auto"/>
            <w:bottom w:val="none" w:sz="0" w:space="0" w:color="auto"/>
            <w:right w:val="none" w:sz="0" w:space="0" w:color="auto"/>
          </w:divBdr>
        </w:div>
        <w:div w:id="1620988818">
          <w:marLeft w:val="0"/>
          <w:marRight w:val="0"/>
          <w:marTop w:val="0"/>
          <w:marBottom w:val="0"/>
          <w:divBdr>
            <w:top w:val="none" w:sz="0" w:space="0" w:color="auto"/>
            <w:left w:val="none" w:sz="0" w:space="0" w:color="auto"/>
            <w:bottom w:val="none" w:sz="0" w:space="0" w:color="auto"/>
            <w:right w:val="none" w:sz="0" w:space="0" w:color="auto"/>
          </w:divBdr>
        </w:div>
        <w:div w:id="999232706">
          <w:marLeft w:val="0"/>
          <w:marRight w:val="0"/>
          <w:marTop w:val="0"/>
          <w:marBottom w:val="0"/>
          <w:divBdr>
            <w:top w:val="none" w:sz="0" w:space="0" w:color="auto"/>
            <w:left w:val="none" w:sz="0" w:space="0" w:color="auto"/>
            <w:bottom w:val="none" w:sz="0" w:space="0" w:color="auto"/>
            <w:right w:val="none" w:sz="0" w:space="0" w:color="auto"/>
          </w:divBdr>
        </w:div>
        <w:div w:id="1781951213">
          <w:marLeft w:val="0"/>
          <w:marRight w:val="0"/>
          <w:marTop w:val="0"/>
          <w:marBottom w:val="0"/>
          <w:divBdr>
            <w:top w:val="none" w:sz="0" w:space="0" w:color="auto"/>
            <w:left w:val="none" w:sz="0" w:space="0" w:color="auto"/>
            <w:bottom w:val="none" w:sz="0" w:space="0" w:color="auto"/>
            <w:right w:val="none" w:sz="0" w:space="0" w:color="auto"/>
          </w:divBdr>
        </w:div>
        <w:div w:id="450592282">
          <w:marLeft w:val="0"/>
          <w:marRight w:val="0"/>
          <w:marTop w:val="0"/>
          <w:marBottom w:val="0"/>
          <w:divBdr>
            <w:top w:val="none" w:sz="0" w:space="0" w:color="auto"/>
            <w:left w:val="none" w:sz="0" w:space="0" w:color="auto"/>
            <w:bottom w:val="none" w:sz="0" w:space="0" w:color="auto"/>
            <w:right w:val="none" w:sz="0" w:space="0" w:color="auto"/>
          </w:divBdr>
        </w:div>
        <w:div w:id="1440105818">
          <w:marLeft w:val="0"/>
          <w:marRight w:val="0"/>
          <w:marTop w:val="0"/>
          <w:marBottom w:val="0"/>
          <w:divBdr>
            <w:top w:val="none" w:sz="0" w:space="0" w:color="auto"/>
            <w:left w:val="none" w:sz="0" w:space="0" w:color="auto"/>
            <w:bottom w:val="none" w:sz="0" w:space="0" w:color="auto"/>
            <w:right w:val="none" w:sz="0" w:space="0" w:color="auto"/>
          </w:divBdr>
        </w:div>
      </w:divsChild>
    </w:div>
    <w:div w:id="890775052">
      <w:bodyDiv w:val="1"/>
      <w:marLeft w:val="0"/>
      <w:marRight w:val="0"/>
      <w:marTop w:val="0"/>
      <w:marBottom w:val="0"/>
      <w:divBdr>
        <w:top w:val="none" w:sz="0" w:space="0" w:color="auto"/>
        <w:left w:val="none" w:sz="0" w:space="0" w:color="auto"/>
        <w:bottom w:val="none" w:sz="0" w:space="0" w:color="auto"/>
        <w:right w:val="none" w:sz="0" w:space="0" w:color="auto"/>
      </w:divBdr>
    </w:div>
    <w:div w:id="920215602">
      <w:bodyDiv w:val="1"/>
      <w:marLeft w:val="0"/>
      <w:marRight w:val="0"/>
      <w:marTop w:val="0"/>
      <w:marBottom w:val="0"/>
      <w:divBdr>
        <w:top w:val="none" w:sz="0" w:space="0" w:color="auto"/>
        <w:left w:val="none" w:sz="0" w:space="0" w:color="auto"/>
        <w:bottom w:val="none" w:sz="0" w:space="0" w:color="auto"/>
        <w:right w:val="none" w:sz="0" w:space="0" w:color="auto"/>
      </w:divBdr>
    </w:div>
    <w:div w:id="932473227">
      <w:bodyDiv w:val="1"/>
      <w:marLeft w:val="0"/>
      <w:marRight w:val="0"/>
      <w:marTop w:val="0"/>
      <w:marBottom w:val="0"/>
      <w:divBdr>
        <w:top w:val="none" w:sz="0" w:space="0" w:color="auto"/>
        <w:left w:val="none" w:sz="0" w:space="0" w:color="auto"/>
        <w:bottom w:val="none" w:sz="0" w:space="0" w:color="auto"/>
        <w:right w:val="none" w:sz="0" w:space="0" w:color="auto"/>
      </w:divBdr>
    </w:div>
    <w:div w:id="965820058">
      <w:bodyDiv w:val="1"/>
      <w:marLeft w:val="0"/>
      <w:marRight w:val="0"/>
      <w:marTop w:val="0"/>
      <w:marBottom w:val="0"/>
      <w:divBdr>
        <w:top w:val="none" w:sz="0" w:space="0" w:color="auto"/>
        <w:left w:val="none" w:sz="0" w:space="0" w:color="auto"/>
        <w:bottom w:val="none" w:sz="0" w:space="0" w:color="auto"/>
        <w:right w:val="none" w:sz="0" w:space="0" w:color="auto"/>
      </w:divBdr>
    </w:div>
    <w:div w:id="1011101838">
      <w:bodyDiv w:val="1"/>
      <w:marLeft w:val="0"/>
      <w:marRight w:val="0"/>
      <w:marTop w:val="0"/>
      <w:marBottom w:val="0"/>
      <w:divBdr>
        <w:top w:val="none" w:sz="0" w:space="0" w:color="auto"/>
        <w:left w:val="none" w:sz="0" w:space="0" w:color="auto"/>
        <w:bottom w:val="none" w:sz="0" w:space="0" w:color="auto"/>
        <w:right w:val="none" w:sz="0" w:space="0" w:color="auto"/>
      </w:divBdr>
    </w:div>
    <w:div w:id="1040086513">
      <w:bodyDiv w:val="1"/>
      <w:marLeft w:val="0"/>
      <w:marRight w:val="0"/>
      <w:marTop w:val="0"/>
      <w:marBottom w:val="0"/>
      <w:divBdr>
        <w:top w:val="none" w:sz="0" w:space="0" w:color="auto"/>
        <w:left w:val="none" w:sz="0" w:space="0" w:color="auto"/>
        <w:bottom w:val="none" w:sz="0" w:space="0" w:color="auto"/>
        <w:right w:val="none" w:sz="0" w:space="0" w:color="auto"/>
      </w:divBdr>
    </w:div>
    <w:div w:id="1059783419">
      <w:bodyDiv w:val="1"/>
      <w:marLeft w:val="0"/>
      <w:marRight w:val="0"/>
      <w:marTop w:val="0"/>
      <w:marBottom w:val="0"/>
      <w:divBdr>
        <w:top w:val="none" w:sz="0" w:space="0" w:color="auto"/>
        <w:left w:val="none" w:sz="0" w:space="0" w:color="auto"/>
        <w:bottom w:val="none" w:sz="0" w:space="0" w:color="auto"/>
        <w:right w:val="none" w:sz="0" w:space="0" w:color="auto"/>
      </w:divBdr>
      <w:divsChild>
        <w:div w:id="485511573">
          <w:marLeft w:val="0"/>
          <w:marRight w:val="0"/>
          <w:marTop w:val="0"/>
          <w:marBottom w:val="0"/>
          <w:divBdr>
            <w:top w:val="none" w:sz="0" w:space="0" w:color="auto"/>
            <w:left w:val="none" w:sz="0" w:space="0" w:color="auto"/>
            <w:bottom w:val="none" w:sz="0" w:space="0" w:color="auto"/>
            <w:right w:val="none" w:sz="0" w:space="0" w:color="auto"/>
          </w:divBdr>
          <w:divsChild>
            <w:div w:id="219485590">
              <w:marLeft w:val="0"/>
              <w:marRight w:val="0"/>
              <w:marTop w:val="0"/>
              <w:marBottom w:val="0"/>
              <w:divBdr>
                <w:top w:val="none" w:sz="0" w:space="0" w:color="auto"/>
                <w:left w:val="none" w:sz="0" w:space="0" w:color="auto"/>
                <w:bottom w:val="none" w:sz="0" w:space="0" w:color="auto"/>
                <w:right w:val="none" w:sz="0" w:space="0" w:color="auto"/>
              </w:divBdr>
            </w:div>
          </w:divsChild>
        </w:div>
        <w:div w:id="1828202992">
          <w:marLeft w:val="0"/>
          <w:marRight w:val="0"/>
          <w:marTop w:val="0"/>
          <w:marBottom w:val="0"/>
          <w:divBdr>
            <w:top w:val="none" w:sz="0" w:space="0" w:color="auto"/>
            <w:left w:val="none" w:sz="0" w:space="0" w:color="auto"/>
            <w:bottom w:val="none" w:sz="0" w:space="0" w:color="auto"/>
            <w:right w:val="none" w:sz="0" w:space="0" w:color="auto"/>
          </w:divBdr>
          <w:divsChild>
            <w:div w:id="1879050273">
              <w:marLeft w:val="0"/>
              <w:marRight w:val="0"/>
              <w:marTop w:val="0"/>
              <w:marBottom w:val="0"/>
              <w:divBdr>
                <w:top w:val="none" w:sz="0" w:space="0" w:color="auto"/>
                <w:left w:val="none" w:sz="0" w:space="0" w:color="auto"/>
                <w:bottom w:val="none" w:sz="0" w:space="0" w:color="auto"/>
                <w:right w:val="none" w:sz="0" w:space="0" w:color="auto"/>
              </w:divBdr>
            </w:div>
          </w:divsChild>
        </w:div>
        <w:div w:id="1056471469">
          <w:marLeft w:val="0"/>
          <w:marRight w:val="0"/>
          <w:marTop w:val="0"/>
          <w:marBottom w:val="0"/>
          <w:divBdr>
            <w:top w:val="none" w:sz="0" w:space="0" w:color="auto"/>
            <w:left w:val="none" w:sz="0" w:space="0" w:color="auto"/>
            <w:bottom w:val="none" w:sz="0" w:space="0" w:color="auto"/>
            <w:right w:val="none" w:sz="0" w:space="0" w:color="auto"/>
          </w:divBdr>
          <w:divsChild>
            <w:div w:id="1957902772">
              <w:marLeft w:val="0"/>
              <w:marRight w:val="0"/>
              <w:marTop w:val="0"/>
              <w:marBottom w:val="0"/>
              <w:divBdr>
                <w:top w:val="none" w:sz="0" w:space="0" w:color="auto"/>
                <w:left w:val="none" w:sz="0" w:space="0" w:color="auto"/>
                <w:bottom w:val="none" w:sz="0" w:space="0" w:color="auto"/>
                <w:right w:val="none" w:sz="0" w:space="0" w:color="auto"/>
              </w:divBdr>
            </w:div>
          </w:divsChild>
        </w:div>
        <w:div w:id="1549564364">
          <w:marLeft w:val="0"/>
          <w:marRight w:val="0"/>
          <w:marTop w:val="0"/>
          <w:marBottom w:val="0"/>
          <w:divBdr>
            <w:top w:val="none" w:sz="0" w:space="0" w:color="auto"/>
            <w:left w:val="none" w:sz="0" w:space="0" w:color="auto"/>
            <w:bottom w:val="none" w:sz="0" w:space="0" w:color="auto"/>
            <w:right w:val="none" w:sz="0" w:space="0" w:color="auto"/>
          </w:divBdr>
          <w:divsChild>
            <w:div w:id="2135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6416">
      <w:bodyDiv w:val="1"/>
      <w:marLeft w:val="0"/>
      <w:marRight w:val="0"/>
      <w:marTop w:val="0"/>
      <w:marBottom w:val="0"/>
      <w:divBdr>
        <w:top w:val="none" w:sz="0" w:space="0" w:color="auto"/>
        <w:left w:val="none" w:sz="0" w:space="0" w:color="auto"/>
        <w:bottom w:val="none" w:sz="0" w:space="0" w:color="auto"/>
        <w:right w:val="none" w:sz="0" w:space="0" w:color="auto"/>
      </w:divBdr>
    </w:div>
    <w:div w:id="1139542445">
      <w:bodyDiv w:val="1"/>
      <w:marLeft w:val="0"/>
      <w:marRight w:val="0"/>
      <w:marTop w:val="0"/>
      <w:marBottom w:val="0"/>
      <w:divBdr>
        <w:top w:val="none" w:sz="0" w:space="0" w:color="auto"/>
        <w:left w:val="none" w:sz="0" w:space="0" w:color="auto"/>
        <w:bottom w:val="none" w:sz="0" w:space="0" w:color="auto"/>
        <w:right w:val="none" w:sz="0" w:space="0" w:color="auto"/>
      </w:divBdr>
      <w:divsChild>
        <w:div w:id="1274482842">
          <w:marLeft w:val="0"/>
          <w:marRight w:val="0"/>
          <w:marTop w:val="0"/>
          <w:marBottom w:val="0"/>
          <w:divBdr>
            <w:top w:val="none" w:sz="0" w:space="0" w:color="auto"/>
            <w:left w:val="none" w:sz="0" w:space="0" w:color="auto"/>
            <w:bottom w:val="none" w:sz="0" w:space="0" w:color="auto"/>
            <w:right w:val="none" w:sz="0" w:space="0" w:color="auto"/>
          </w:divBdr>
          <w:divsChild>
            <w:div w:id="107163977">
              <w:marLeft w:val="0"/>
              <w:marRight w:val="0"/>
              <w:marTop w:val="0"/>
              <w:marBottom w:val="0"/>
              <w:divBdr>
                <w:top w:val="none" w:sz="0" w:space="0" w:color="auto"/>
                <w:left w:val="none" w:sz="0" w:space="0" w:color="auto"/>
                <w:bottom w:val="none" w:sz="0" w:space="0" w:color="auto"/>
                <w:right w:val="none" w:sz="0" w:space="0" w:color="auto"/>
              </w:divBdr>
            </w:div>
          </w:divsChild>
        </w:div>
        <w:div w:id="1138768488">
          <w:marLeft w:val="0"/>
          <w:marRight w:val="0"/>
          <w:marTop w:val="0"/>
          <w:marBottom w:val="0"/>
          <w:divBdr>
            <w:top w:val="none" w:sz="0" w:space="0" w:color="auto"/>
            <w:left w:val="none" w:sz="0" w:space="0" w:color="auto"/>
            <w:bottom w:val="none" w:sz="0" w:space="0" w:color="auto"/>
            <w:right w:val="none" w:sz="0" w:space="0" w:color="auto"/>
          </w:divBdr>
          <w:divsChild>
            <w:div w:id="2042658076">
              <w:marLeft w:val="0"/>
              <w:marRight w:val="0"/>
              <w:marTop w:val="0"/>
              <w:marBottom w:val="0"/>
              <w:divBdr>
                <w:top w:val="none" w:sz="0" w:space="0" w:color="auto"/>
                <w:left w:val="none" w:sz="0" w:space="0" w:color="auto"/>
                <w:bottom w:val="none" w:sz="0" w:space="0" w:color="auto"/>
                <w:right w:val="none" w:sz="0" w:space="0" w:color="auto"/>
              </w:divBdr>
            </w:div>
          </w:divsChild>
        </w:div>
        <w:div w:id="1413235015">
          <w:marLeft w:val="0"/>
          <w:marRight w:val="0"/>
          <w:marTop w:val="0"/>
          <w:marBottom w:val="0"/>
          <w:divBdr>
            <w:top w:val="none" w:sz="0" w:space="0" w:color="auto"/>
            <w:left w:val="none" w:sz="0" w:space="0" w:color="auto"/>
            <w:bottom w:val="none" w:sz="0" w:space="0" w:color="auto"/>
            <w:right w:val="none" w:sz="0" w:space="0" w:color="auto"/>
          </w:divBdr>
          <w:divsChild>
            <w:div w:id="983434389">
              <w:marLeft w:val="0"/>
              <w:marRight w:val="0"/>
              <w:marTop w:val="0"/>
              <w:marBottom w:val="0"/>
              <w:divBdr>
                <w:top w:val="none" w:sz="0" w:space="0" w:color="auto"/>
                <w:left w:val="none" w:sz="0" w:space="0" w:color="auto"/>
                <w:bottom w:val="none" w:sz="0" w:space="0" w:color="auto"/>
                <w:right w:val="none" w:sz="0" w:space="0" w:color="auto"/>
              </w:divBdr>
            </w:div>
          </w:divsChild>
        </w:div>
        <w:div w:id="1860661221">
          <w:marLeft w:val="0"/>
          <w:marRight w:val="0"/>
          <w:marTop w:val="0"/>
          <w:marBottom w:val="0"/>
          <w:divBdr>
            <w:top w:val="none" w:sz="0" w:space="0" w:color="auto"/>
            <w:left w:val="none" w:sz="0" w:space="0" w:color="auto"/>
            <w:bottom w:val="none" w:sz="0" w:space="0" w:color="auto"/>
            <w:right w:val="none" w:sz="0" w:space="0" w:color="auto"/>
          </w:divBdr>
          <w:divsChild>
            <w:div w:id="186705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0782">
      <w:bodyDiv w:val="1"/>
      <w:marLeft w:val="0"/>
      <w:marRight w:val="0"/>
      <w:marTop w:val="0"/>
      <w:marBottom w:val="0"/>
      <w:divBdr>
        <w:top w:val="none" w:sz="0" w:space="0" w:color="auto"/>
        <w:left w:val="none" w:sz="0" w:space="0" w:color="auto"/>
        <w:bottom w:val="none" w:sz="0" w:space="0" w:color="auto"/>
        <w:right w:val="none" w:sz="0" w:space="0" w:color="auto"/>
      </w:divBdr>
      <w:divsChild>
        <w:div w:id="846095279">
          <w:marLeft w:val="0"/>
          <w:marRight w:val="0"/>
          <w:marTop w:val="0"/>
          <w:marBottom w:val="0"/>
          <w:divBdr>
            <w:top w:val="none" w:sz="0" w:space="0" w:color="auto"/>
            <w:left w:val="none" w:sz="0" w:space="0" w:color="auto"/>
            <w:bottom w:val="none" w:sz="0" w:space="0" w:color="auto"/>
            <w:right w:val="none" w:sz="0" w:space="0" w:color="auto"/>
          </w:divBdr>
        </w:div>
      </w:divsChild>
    </w:div>
    <w:div w:id="1217667818">
      <w:bodyDiv w:val="1"/>
      <w:marLeft w:val="0"/>
      <w:marRight w:val="0"/>
      <w:marTop w:val="0"/>
      <w:marBottom w:val="0"/>
      <w:divBdr>
        <w:top w:val="none" w:sz="0" w:space="0" w:color="auto"/>
        <w:left w:val="none" w:sz="0" w:space="0" w:color="auto"/>
        <w:bottom w:val="none" w:sz="0" w:space="0" w:color="auto"/>
        <w:right w:val="none" w:sz="0" w:space="0" w:color="auto"/>
      </w:divBdr>
    </w:div>
    <w:div w:id="1234118490">
      <w:bodyDiv w:val="1"/>
      <w:marLeft w:val="0"/>
      <w:marRight w:val="0"/>
      <w:marTop w:val="0"/>
      <w:marBottom w:val="0"/>
      <w:divBdr>
        <w:top w:val="none" w:sz="0" w:space="0" w:color="auto"/>
        <w:left w:val="none" w:sz="0" w:space="0" w:color="auto"/>
        <w:bottom w:val="none" w:sz="0" w:space="0" w:color="auto"/>
        <w:right w:val="none" w:sz="0" w:space="0" w:color="auto"/>
      </w:divBdr>
      <w:divsChild>
        <w:div w:id="1002968351">
          <w:marLeft w:val="0"/>
          <w:marRight w:val="0"/>
          <w:marTop w:val="0"/>
          <w:marBottom w:val="0"/>
          <w:divBdr>
            <w:top w:val="none" w:sz="0" w:space="0" w:color="auto"/>
            <w:left w:val="none" w:sz="0" w:space="0" w:color="auto"/>
            <w:bottom w:val="none" w:sz="0" w:space="0" w:color="auto"/>
            <w:right w:val="none" w:sz="0" w:space="0" w:color="auto"/>
          </w:divBdr>
          <w:divsChild>
            <w:div w:id="1105928853">
              <w:marLeft w:val="-225"/>
              <w:marRight w:val="-225"/>
              <w:marTop w:val="0"/>
              <w:marBottom w:val="0"/>
              <w:divBdr>
                <w:top w:val="none" w:sz="0" w:space="0" w:color="auto"/>
                <w:left w:val="none" w:sz="0" w:space="0" w:color="auto"/>
                <w:bottom w:val="none" w:sz="0" w:space="0" w:color="auto"/>
                <w:right w:val="none" w:sz="0" w:space="0" w:color="auto"/>
              </w:divBdr>
              <w:divsChild>
                <w:div w:id="1837108510">
                  <w:marLeft w:val="0"/>
                  <w:marRight w:val="0"/>
                  <w:marTop w:val="0"/>
                  <w:marBottom w:val="0"/>
                  <w:divBdr>
                    <w:top w:val="none" w:sz="0" w:space="0" w:color="auto"/>
                    <w:left w:val="none" w:sz="0" w:space="0" w:color="auto"/>
                    <w:bottom w:val="none" w:sz="0" w:space="0" w:color="auto"/>
                    <w:right w:val="none" w:sz="0" w:space="0" w:color="auto"/>
                  </w:divBdr>
                  <w:divsChild>
                    <w:div w:id="1815170967">
                      <w:marLeft w:val="0"/>
                      <w:marRight w:val="0"/>
                      <w:marTop w:val="0"/>
                      <w:marBottom w:val="0"/>
                      <w:divBdr>
                        <w:top w:val="none" w:sz="0" w:space="0" w:color="auto"/>
                        <w:left w:val="none" w:sz="0" w:space="0" w:color="auto"/>
                        <w:bottom w:val="none" w:sz="0" w:space="0" w:color="auto"/>
                        <w:right w:val="none" w:sz="0" w:space="0" w:color="auto"/>
                      </w:divBdr>
                      <w:divsChild>
                        <w:div w:id="19435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271470">
      <w:bodyDiv w:val="1"/>
      <w:marLeft w:val="0"/>
      <w:marRight w:val="0"/>
      <w:marTop w:val="0"/>
      <w:marBottom w:val="0"/>
      <w:divBdr>
        <w:top w:val="none" w:sz="0" w:space="0" w:color="auto"/>
        <w:left w:val="none" w:sz="0" w:space="0" w:color="auto"/>
        <w:bottom w:val="none" w:sz="0" w:space="0" w:color="auto"/>
        <w:right w:val="none" w:sz="0" w:space="0" w:color="auto"/>
      </w:divBdr>
    </w:div>
    <w:div w:id="1316951610">
      <w:bodyDiv w:val="1"/>
      <w:marLeft w:val="0"/>
      <w:marRight w:val="0"/>
      <w:marTop w:val="0"/>
      <w:marBottom w:val="0"/>
      <w:divBdr>
        <w:top w:val="none" w:sz="0" w:space="0" w:color="auto"/>
        <w:left w:val="none" w:sz="0" w:space="0" w:color="auto"/>
        <w:bottom w:val="none" w:sz="0" w:space="0" w:color="auto"/>
        <w:right w:val="none" w:sz="0" w:space="0" w:color="auto"/>
      </w:divBdr>
    </w:div>
    <w:div w:id="1351956088">
      <w:bodyDiv w:val="1"/>
      <w:marLeft w:val="0"/>
      <w:marRight w:val="0"/>
      <w:marTop w:val="0"/>
      <w:marBottom w:val="0"/>
      <w:divBdr>
        <w:top w:val="none" w:sz="0" w:space="0" w:color="auto"/>
        <w:left w:val="none" w:sz="0" w:space="0" w:color="auto"/>
        <w:bottom w:val="none" w:sz="0" w:space="0" w:color="auto"/>
        <w:right w:val="none" w:sz="0" w:space="0" w:color="auto"/>
      </w:divBdr>
      <w:divsChild>
        <w:div w:id="1216500843">
          <w:marLeft w:val="0"/>
          <w:marRight w:val="0"/>
          <w:marTop w:val="0"/>
          <w:marBottom w:val="0"/>
          <w:divBdr>
            <w:top w:val="none" w:sz="0" w:space="0" w:color="auto"/>
            <w:left w:val="none" w:sz="0" w:space="0" w:color="auto"/>
            <w:bottom w:val="none" w:sz="0" w:space="0" w:color="auto"/>
            <w:right w:val="none" w:sz="0" w:space="0" w:color="auto"/>
          </w:divBdr>
          <w:divsChild>
            <w:div w:id="894045530">
              <w:marLeft w:val="0"/>
              <w:marRight w:val="0"/>
              <w:marTop w:val="0"/>
              <w:marBottom w:val="0"/>
              <w:divBdr>
                <w:top w:val="none" w:sz="0" w:space="0" w:color="auto"/>
                <w:left w:val="none" w:sz="0" w:space="0" w:color="auto"/>
                <w:bottom w:val="none" w:sz="0" w:space="0" w:color="auto"/>
                <w:right w:val="none" w:sz="0" w:space="0" w:color="auto"/>
              </w:divBdr>
            </w:div>
          </w:divsChild>
        </w:div>
        <w:div w:id="320618160">
          <w:marLeft w:val="0"/>
          <w:marRight w:val="0"/>
          <w:marTop w:val="0"/>
          <w:marBottom w:val="0"/>
          <w:divBdr>
            <w:top w:val="none" w:sz="0" w:space="0" w:color="auto"/>
            <w:left w:val="none" w:sz="0" w:space="0" w:color="auto"/>
            <w:bottom w:val="none" w:sz="0" w:space="0" w:color="auto"/>
            <w:right w:val="none" w:sz="0" w:space="0" w:color="auto"/>
          </w:divBdr>
          <w:divsChild>
            <w:div w:id="583421237">
              <w:marLeft w:val="0"/>
              <w:marRight w:val="0"/>
              <w:marTop w:val="0"/>
              <w:marBottom w:val="0"/>
              <w:divBdr>
                <w:top w:val="none" w:sz="0" w:space="0" w:color="auto"/>
                <w:left w:val="none" w:sz="0" w:space="0" w:color="auto"/>
                <w:bottom w:val="none" w:sz="0" w:space="0" w:color="auto"/>
                <w:right w:val="none" w:sz="0" w:space="0" w:color="auto"/>
              </w:divBdr>
            </w:div>
          </w:divsChild>
        </w:div>
        <w:div w:id="819032134">
          <w:marLeft w:val="0"/>
          <w:marRight w:val="0"/>
          <w:marTop w:val="0"/>
          <w:marBottom w:val="0"/>
          <w:divBdr>
            <w:top w:val="none" w:sz="0" w:space="0" w:color="auto"/>
            <w:left w:val="none" w:sz="0" w:space="0" w:color="auto"/>
            <w:bottom w:val="none" w:sz="0" w:space="0" w:color="auto"/>
            <w:right w:val="none" w:sz="0" w:space="0" w:color="auto"/>
          </w:divBdr>
          <w:divsChild>
            <w:div w:id="80682451">
              <w:marLeft w:val="0"/>
              <w:marRight w:val="0"/>
              <w:marTop w:val="0"/>
              <w:marBottom w:val="0"/>
              <w:divBdr>
                <w:top w:val="none" w:sz="0" w:space="0" w:color="auto"/>
                <w:left w:val="none" w:sz="0" w:space="0" w:color="auto"/>
                <w:bottom w:val="none" w:sz="0" w:space="0" w:color="auto"/>
                <w:right w:val="none" w:sz="0" w:space="0" w:color="auto"/>
              </w:divBdr>
            </w:div>
          </w:divsChild>
        </w:div>
        <w:div w:id="578055861">
          <w:marLeft w:val="0"/>
          <w:marRight w:val="0"/>
          <w:marTop w:val="0"/>
          <w:marBottom w:val="0"/>
          <w:divBdr>
            <w:top w:val="none" w:sz="0" w:space="0" w:color="auto"/>
            <w:left w:val="none" w:sz="0" w:space="0" w:color="auto"/>
            <w:bottom w:val="none" w:sz="0" w:space="0" w:color="auto"/>
            <w:right w:val="none" w:sz="0" w:space="0" w:color="auto"/>
          </w:divBdr>
          <w:divsChild>
            <w:div w:id="13461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2989">
      <w:bodyDiv w:val="1"/>
      <w:marLeft w:val="0"/>
      <w:marRight w:val="0"/>
      <w:marTop w:val="0"/>
      <w:marBottom w:val="0"/>
      <w:divBdr>
        <w:top w:val="none" w:sz="0" w:space="0" w:color="auto"/>
        <w:left w:val="none" w:sz="0" w:space="0" w:color="auto"/>
        <w:bottom w:val="none" w:sz="0" w:space="0" w:color="auto"/>
        <w:right w:val="none" w:sz="0" w:space="0" w:color="auto"/>
      </w:divBdr>
      <w:divsChild>
        <w:div w:id="1246039168">
          <w:marLeft w:val="0"/>
          <w:marRight w:val="0"/>
          <w:marTop w:val="0"/>
          <w:marBottom w:val="0"/>
          <w:divBdr>
            <w:top w:val="none" w:sz="0" w:space="0" w:color="auto"/>
            <w:left w:val="none" w:sz="0" w:space="0" w:color="auto"/>
            <w:bottom w:val="none" w:sz="0" w:space="0" w:color="auto"/>
            <w:right w:val="none" w:sz="0" w:space="0" w:color="auto"/>
          </w:divBdr>
          <w:divsChild>
            <w:div w:id="2078084689">
              <w:marLeft w:val="-225"/>
              <w:marRight w:val="-225"/>
              <w:marTop w:val="0"/>
              <w:marBottom w:val="0"/>
              <w:divBdr>
                <w:top w:val="none" w:sz="0" w:space="0" w:color="auto"/>
                <w:left w:val="none" w:sz="0" w:space="0" w:color="auto"/>
                <w:bottom w:val="none" w:sz="0" w:space="0" w:color="auto"/>
                <w:right w:val="none" w:sz="0" w:space="0" w:color="auto"/>
              </w:divBdr>
              <w:divsChild>
                <w:div w:id="1549225229">
                  <w:marLeft w:val="0"/>
                  <w:marRight w:val="0"/>
                  <w:marTop w:val="0"/>
                  <w:marBottom w:val="0"/>
                  <w:divBdr>
                    <w:top w:val="none" w:sz="0" w:space="0" w:color="auto"/>
                    <w:left w:val="none" w:sz="0" w:space="0" w:color="auto"/>
                    <w:bottom w:val="none" w:sz="0" w:space="0" w:color="auto"/>
                    <w:right w:val="none" w:sz="0" w:space="0" w:color="auto"/>
                  </w:divBdr>
                  <w:divsChild>
                    <w:div w:id="8413183">
                      <w:marLeft w:val="0"/>
                      <w:marRight w:val="0"/>
                      <w:marTop w:val="0"/>
                      <w:marBottom w:val="0"/>
                      <w:divBdr>
                        <w:top w:val="none" w:sz="0" w:space="0" w:color="auto"/>
                        <w:left w:val="none" w:sz="0" w:space="0" w:color="auto"/>
                        <w:bottom w:val="none" w:sz="0" w:space="0" w:color="auto"/>
                        <w:right w:val="none" w:sz="0" w:space="0" w:color="auto"/>
                      </w:divBdr>
                      <w:divsChild>
                        <w:div w:id="6965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65539">
      <w:bodyDiv w:val="1"/>
      <w:marLeft w:val="0"/>
      <w:marRight w:val="0"/>
      <w:marTop w:val="0"/>
      <w:marBottom w:val="0"/>
      <w:divBdr>
        <w:top w:val="none" w:sz="0" w:space="0" w:color="auto"/>
        <w:left w:val="none" w:sz="0" w:space="0" w:color="auto"/>
        <w:bottom w:val="none" w:sz="0" w:space="0" w:color="auto"/>
        <w:right w:val="none" w:sz="0" w:space="0" w:color="auto"/>
      </w:divBdr>
      <w:divsChild>
        <w:div w:id="1937522271">
          <w:marLeft w:val="0"/>
          <w:marRight w:val="0"/>
          <w:marTop w:val="0"/>
          <w:marBottom w:val="0"/>
          <w:divBdr>
            <w:top w:val="none" w:sz="0" w:space="0" w:color="auto"/>
            <w:left w:val="none" w:sz="0" w:space="0" w:color="auto"/>
            <w:bottom w:val="none" w:sz="0" w:space="0" w:color="auto"/>
            <w:right w:val="none" w:sz="0" w:space="0" w:color="auto"/>
          </w:divBdr>
        </w:div>
      </w:divsChild>
    </w:div>
    <w:div w:id="1385836655">
      <w:bodyDiv w:val="1"/>
      <w:marLeft w:val="0"/>
      <w:marRight w:val="0"/>
      <w:marTop w:val="0"/>
      <w:marBottom w:val="0"/>
      <w:divBdr>
        <w:top w:val="none" w:sz="0" w:space="0" w:color="auto"/>
        <w:left w:val="none" w:sz="0" w:space="0" w:color="auto"/>
        <w:bottom w:val="none" w:sz="0" w:space="0" w:color="auto"/>
        <w:right w:val="none" w:sz="0" w:space="0" w:color="auto"/>
      </w:divBdr>
    </w:div>
    <w:div w:id="1395279828">
      <w:bodyDiv w:val="1"/>
      <w:marLeft w:val="0"/>
      <w:marRight w:val="0"/>
      <w:marTop w:val="0"/>
      <w:marBottom w:val="0"/>
      <w:divBdr>
        <w:top w:val="none" w:sz="0" w:space="0" w:color="auto"/>
        <w:left w:val="none" w:sz="0" w:space="0" w:color="auto"/>
        <w:bottom w:val="none" w:sz="0" w:space="0" w:color="auto"/>
        <w:right w:val="none" w:sz="0" w:space="0" w:color="auto"/>
      </w:divBdr>
      <w:divsChild>
        <w:div w:id="1647468518">
          <w:marLeft w:val="0"/>
          <w:marRight w:val="0"/>
          <w:marTop w:val="0"/>
          <w:marBottom w:val="0"/>
          <w:divBdr>
            <w:top w:val="none" w:sz="0" w:space="0" w:color="auto"/>
            <w:left w:val="none" w:sz="0" w:space="0" w:color="auto"/>
            <w:bottom w:val="none" w:sz="0" w:space="0" w:color="auto"/>
            <w:right w:val="none" w:sz="0" w:space="0" w:color="auto"/>
          </w:divBdr>
          <w:divsChild>
            <w:div w:id="1716155846">
              <w:marLeft w:val="0"/>
              <w:marRight w:val="0"/>
              <w:marTop w:val="0"/>
              <w:marBottom w:val="0"/>
              <w:divBdr>
                <w:top w:val="none" w:sz="0" w:space="0" w:color="auto"/>
                <w:left w:val="none" w:sz="0" w:space="0" w:color="auto"/>
                <w:bottom w:val="none" w:sz="0" w:space="0" w:color="auto"/>
                <w:right w:val="none" w:sz="0" w:space="0" w:color="auto"/>
              </w:divBdr>
            </w:div>
          </w:divsChild>
        </w:div>
        <w:div w:id="422647684">
          <w:marLeft w:val="0"/>
          <w:marRight w:val="0"/>
          <w:marTop w:val="0"/>
          <w:marBottom w:val="0"/>
          <w:divBdr>
            <w:top w:val="none" w:sz="0" w:space="0" w:color="auto"/>
            <w:left w:val="none" w:sz="0" w:space="0" w:color="auto"/>
            <w:bottom w:val="none" w:sz="0" w:space="0" w:color="auto"/>
            <w:right w:val="none" w:sz="0" w:space="0" w:color="auto"/>
          </w:divBdr>
          <w:divsChild>
            <w:div w:id="811824153">
              <w:marLeft w:val="0"/>
              <w:marRight w:val="0"/>
              <w:marTop w:val="0"/>
              <w:marBottom w:val="0"/>
              <w:divBdr>
                <w:top w:val="none" w:sz="0" w:space="0" w:color="auto"/>
                <w:left w:val="none" w:sz="0" w:space="0" w:color="auto"/>
                <w:bottom w:val="none" w:sz="0" w:space="0" w:color="auto"/>
                <w:right w:val="none" w:sz="0" w:space="0" w:color="auto"/>
              </w:divBdr>
            </w:div>
          </w:divsChild>
        </w:div>
        <w:div w:id="1403940445">
          <w:marLeft w:val="0"/>
          <w:marRight w:val="0"/>
          <w:marTop w:val="0"/>
          <w:marBottom w:val="0"/>
          <w:divBdr>
            <w:top w:val="none" w:sz="0" w:space="0" w:color="auto"/>
            <w:left w:val="none" w:sz="0" w:space="0" w:color="auto"/>
            <w:bottom w:val="none" w:sz="0" w:space="0" w:color="auto"/>
            <w:right w:val="none" w:sz="0" w:space="0" w:color="auto"/>
          </w:divBdr>
          <w:divsChild>
            <w:div w:id="1081489994">
              <w:marLeft w:val="0"/>
              <w:marRight w:val="0"/>
              <w:marTop w:val="0"/>
              <w:marBottom w:val="0"/>
              <w:divBdr>
                <w:top w:val="none" w:sz="0" w:space="0" w:color="auto"/>
                <w:left w:val="none" w:sz="0" w:space="0" w:color="auto"/>
                <w:bottom w:val="none" w:sz="0" w:space="0" w:color="auto"/>
                <w:right w:val="none" w:sz="0" w:space="0" w:color="auto"/>
              </w:divBdr>
            </w:div>
          </w:divsChild>
        </w:div>
        <w:div w:id="1443920159">
          <w:marLeft w:val="0"/>
          <w:marRight w:val="0"/>
          <w:marTop w:val="0"/>
          <w:marBottom w:val="0"/>
          <w:divBdr>
            <w:top w:val="none" w:sz="0" w:space="0" w:color="auto"/>
            <w:left w:val="none" w:sz="0" w:space="0" w:color="auto"/>
            <w:bottom w:val="none" w:sz="0" w:space="0" w:color="auto"/>
            <w:right w:val="none" w:sz="0" w:space="0" w:color="auto"/>
          </w:divBdr>
          <w:divsChild>
            <w:div w:id="2530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8914">
      <w:bodyDiv w:val="1"/>
      <w:marLeft w:val="0"/>
      <w:marRight w:val="0"/>
      <w:marTop w:val="0"/>
      <w:marBottom w:val="0"/>
      <w:divBdr>
        <w:top w:val="none" w:sz="0" w:space="0" w:color="auto"/>
        <w:left w:val="none" w:sz="0" w:space="0" w:color="auto"/>
        <w:bottom w:val="none" w:sz="0" w:space="0" w:color="auto"/>
        <w:right w:val="none" w:sz="0" w:space="0" w:color="auto"/>
      </w:divBdr>
      <w:divsChild>
        <w:div w:id="370542174">
          <w:marLeft w:val="12360"/>
          <w:marRight w:val="0"/>
          <w:marTop w:val="0"/>
          <w:marBottom w:val="0"/>
          <w:divBdr>
            <w:top w:val="none" w:sz="0" w:space="0" w:color="auto"/>
            <w:left w:val="none" w:sz="0" w:space="0" w:color="auto"/>
            <w:bottom w:val="none" w:sz="0" w:space="0" w:color="auto"/>
            <w:right w:val="none" w:sz="0" w:space="0" w:color="auto"/>
          </w:divBdr>
          <w:divsChild>
            <w:div w:id="15916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7777">
      <w:bodyDiv w:val="1"/>
      <w:marLeft w:val="0"/>
      <w:marRight w:val="0"/>
      <w:marTop w:val="0"/>
      <w:marBottom w:val="0"/>
      <w:divBdr>
        <w:top w:val="none" w:sz="0" w:space="0" w:color="auto"/>
        <w:left w:val="none" w:sz="0" w:space="0" w:color="auto"/>
        <w:bottom w:val="none" w:sz="0" w:space="0" w:color="auto"/>
        <w:right w:val="none" w:sz="0" w:space="0" w:color="auto"/>
      </w:divBdr>
    </w:div>
    <w:div w:id="1456363384">
      <w:bodyDiv w:val="1"/>
      <w:marLeft w:val="0"/>
      <w:marRight w:val="0"/>
      <w:marTop w:val="0"/>
      <w:marBottom w:val="0"/>
      <w:divBdr>
        <w:top w:val="none" w:sz="0" w:space="0" w:color="auto"/>
        <w:left w:val="none" w:sz="0" w:space="0" w:color="auto"/>
        <w:bottom w:val="none" w:sz="0" w:space="0" w:color="auto"/>
        <w:right w:val="none" w:sz="0" w:space="0" w:color="auto"/>
      </w:divBdr>
    </w:div>
    <w:div w:id="1477798828">
      <w:bodyDiv w:val="1"/>
      <w:marLeft w:val="0"/>
      <w:marRight w:val="0"/>
      <w:marTop w:val="0"/>
      <w:marBottom w:val="0"/>
      <w:divBdr>
        <w:top w:val="none" w:sz="0" w:space="0" w:color="auto"/>
        <w:left w:val="none" w:sz="0" w:space="0" w:color="auto"/>
        <w:bottom w:val="none" w:sz="0" w:space="0" w:color="auto"/>
        <w:right w:val="none" w:sz="0" w:space="0" w:color="auto"/>
      </w:divBdr>
      <w:divsChild>
        <w:div w:id="844979071">
          <w:marLeft w:val="0"/>
          <w:marRight w:val="0"/>
          <w:marTop w:val="0"/>
          <w:marBottom w:val="0"/>
          <w:divBdr>
            <w:top w:val="none" w:sz="0" w:space="0" w:color="auto"/>
            <w:left w:val="none" w:sz="0" w:space="0" w:color="auto"/>
            <w:bottom w:val="none" w:sz="0" w:space="0" w:color="auto"/>
            <w:right w:val="none" w:sz="0" w:space="0" w:color="auto"/>
          </w:divBdr>
          <w:divsChild>
            <w:div w:id="752507922">
              <w:marLeft w:val="0"/>
              <w:marRight w:val="0"/>
              <w:marTop w:val="0"/>
              <w:marBottom w:val="0"/>
              <w:divBdr>
                <w:top w:val="none" w:sz="0" w:space="0" w:color="auto"/>
                <w:left w:val="none" w:sz="0" w:space="0" w:color="auto"/>
                <w:bottom w:val="none" w:sz="0" w:space="0" w:color="auto"/>
                <w:right w:val="none" w:sz="0" w:space="0" w:color="auto"/>
              </w:divBdr>
            </w:div>
          </w:divsChild>
        </w:div>
        <w:div w:id="1143888642">
          <w:marLeft w:val="0"/>
          <w:marRight w:val="0"/>
          <w:marTop w:val="0"/>
          <w:marBottom w:val="0"/>
          <w:divBdr>
            <w:top w:val="none" w:sz="0" w:space="0" w:color="auto"/>
            <w:left w:val="none" w:sz="0" w:space="0" w:color="auto"/>
            <w:bottom w:val="none" w:sz="0" w:space="0" w:color="auto"/>
            <w:right w:val="none" w:sz="0" w:space="0" w:color="auto"/>
          </w:divBdr>
          <w:divsChild>
            <w:div w:id="1301963918">
              <w:marLeft w:val="0"/>
              <w:marRight w:val="0"/>
              <w:marTop w:val="0"/>
              <w:marBottom w:val="0"/>
              <w:divBdr>
                <w:top w:val="none" w:sz="0" w:space="0" w:color="auto"/>
                <w:left w:val="none" w:sz="0" w:space="0" w:color="auto"/>
                <w:bottom w:val="none" w:sz="0" w:space="0" w:color="auto"/>
                <w:right w:val="none" w:sz="0" w:space="0" w:color="auto"/>
              </w:divBdr>
            </w:div>
          </w:divsChild>
        </w:div>
        <w:div w:id="406728442">
          <w:marLeft w:val="0"/>
          <w:marRight w:val="0"/>
          <w:marTop w:val="0"/>
          <w:marBottom w:val="0"/>
          <w:divBdr>
            <w:top w:val="none" w:sz="0" w:space="0" w:color="auto"/>
            <w:left w:val="none" w:sz="0" w:space="0" w:color="auto"/>
            <w:bottom w:val="none" w:sz="0" w:space="0" w:color="auto"/>
            <w:right w:val="none" w:sz="0" w:space="0" w:color="auto"/>
          </w:divBdr>
          <w:divsChild>
            <w:div w:id="2038653726">
              <w:marLeft w:val="0"/>
              <w:marRight w:val="0"/>
              <w:marTop w:val="0"/>
              <w:marBottom w:val="0"/>
              <w:divBdr>
                <w:top w:val="none" w:sz="0" w:space="0" w:color="auto"/>
                <w:left w:val="none" w:sz="0" w:space="0" w:color="auto"/>
                <w:bottom w:val="none" w:sz="0" w:space="0" w:color="auto"/>
                <w:right w:val="none" w:sz="0" w:space="0" w:color="auto"/>
              </w:divBdr>
            </w:div>
          </w:divsChild>
        </w:div>
        <w:div w:id="1548763724">
          <w:marLeft w:val="0"/>
          <w:marRight w:val="0"/>
          <w:marTop w:val="0"/>
          <w:marBottom w:val="0"/>
          <w:divBdr>
            <w:top w:val="none" w:sz="0" w:space="0" w:color="auto"/>
            <w:left w:val="none" w:sz="0" w:space="0" w:color="auto"/>
            <w:bottom w:val="none" w:sz="0" w:space="0" w:color="auto"/>
            <w:right w:val="none" w:sz="0" w:space="0" w:color="auto"/>
          </w:divBdr>
          <w:divsChild>
            <w:div w:id="1139297695">
              <w:marLeft w:val="0"/>
              <w:marRight w:val="0"/>
              <w:marTop w:val="0"/>
              <w:marBottom w:val="0"/>
              <w:divBdr>
                <w:top w:val="none" w:sz="0" w:space="0" w:color="auto"/>
                <w:left w:val="none" w:sz="0" w:space="0" w:color="auto"/>
                <w:bottom w:val="none" w:sz="0" w:space="0" w:color="auto"/>
                <w:right w:val="none" w:sz="0" w:space="0" w:color="auto"/>
              </w:divBdr>
            </w:div>
          </w:divsChild>
        </w:div>
        <w:div w:id="135224978">
          <w:marLeft w:val="0"/>
          <w:marRight w:val="0"/>
          <w:marTop w:val="0"/>
          <w:marBottom w:val="0"/>
          <w:divBdr>
            <w:top w:val="none" w:sz="0" w:space="0" w:color="auto"/>
            <w:left w:val="none" w:sz="0" w:space="0" w:color="auto"/>
            <w:bottom w:val="none" w:sz="0" w:space="0" w:color="auto"/>
            <w:right w:val="none" w:sz="0" w:space="0" w:color="auto"/>
          </w:divBdr>
          <w:divsChild>
            <w:div w:id="2117795873">
              <w:marLeft w:val="0"/>
              <w:marRight w:val="0"/>
              <w:marTop w:val="0"/>
              <w:marBottom w:val="0"/>
              <w:divBdr>
                <w:top w:val="none" w:sz="0" w:space="0" w:color="auto"/>
                <w:left w:val="none" w:sz="0" w:space="0" w:color="auto"/>
                <w:bottom w:val="none" w:sz="0" w:space="0" w:color="auto"/>
                <w:right w:val="none" w:sz="0" w:space="0" w:color="auto"/>
              </w:divBdr>
            </w:div>
          </w:divsChild>
        </w:div>
        <w:div w:id="1698896199">
          <w:marLeft w:val="0"/>
          <w:marRight w:val="0"/>
          <w:marTop w:val="0"/>
          <w:marBottom w:val="0"/>
          <w:divBdr>
            <w:top w:val="none" w:sz="0" w:space="0" w:color="auto"/>
            <w:left w:val="none" w:sz="0" w:space="0" w:color="auto"/>
            <w:bottom w:val="none" w:sz="0" w:space="0" w:color="auto"/>
            <w:right w:val="none" w:sz="0" w:space="0" w:color="auto"/>
          </w:divBdr>
          <w:divsChild>
            <w:div w:id="88980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5745">
      <w:bodyDiv w:val="1"/>
      <w:marLeft w:val="0"/>
      <w:marRight w:val="0"/>
      <w:marTop w:val="0"/>
      <w:marBottom w:val="0"/>
      <w:divBdr>
        <w:top w:val="none" w:sz="0" w:space="0" w:color="auto"/>
        <w:left w:val="none" w:sz="0" w:space="0" w:color="auto"/>
        <w:bottom w:val="none" w:sz="0" w:space="0" w:color="auto"/>
        <w:right w:val="none" w:sz="0" w:space="0" w:color="auto"/>
      </w:divBdr>
      <w:divsChild>
        <w:div w:id="773402993">
          <w:marLeft w:val="0"/>
          <w:marRight w:val="0"/>
          <w:marTop w:val="0"/>
          <w:marBottom w:val="0"/>
          <w:divBdr>
            <w:top w:val="none" w:sz="0" w:space="0" w:color="auto"/>
            <w:left w:val="none" w:sz="0" w:space="0" w:color="auto"/>
            <w:bottom w:val="none" w:sz="0" w:space="0" w:color="auto"/>
            <w:right w:val="none" w:sz="0" w:space="0" w:color="auto"/>
          </w:divBdr>
          <w:divsChild>
            <w:div w:id="15814286">
              <w:marLeft w:val="0"/>
              <w:marRight w:val="0"/>
              <w:marTop w:val="0"/>
              <w:marBottom w:val="0"/>
              <w:divBdr>
                <w:top w:val="none" w:sz="0" w:space="0" w:color="auto"/>
                <w:left w:val="none" w:sz="0" w:space="0" w:color="auto"/>
                <w:bottom w:val="none" w:sz="0" w:space="0" w:color="auto"/>
                <w:right w:val="none" w:sz="0" w:space="0" w:color="auto"/>
              </w:divBdr>
            </w:div>
          </w:divsChild>
        </w:div>
        <w:div w:id="1653101321">
          <w:marLeft w:val="0"/>
          <w:marRight w:val="0"/>
          <w:marTop w:val="0"/>
          <w:marBottom w:val="0"/>
          <w:divBdr>
            <w:top w:val="none" w:sz="0" w:space="0" w:color="auto"/>
            <w:left w:val="none" w:sz="0" w:space="0" w:color="auto"/>
            <w:bottom w:val="none" w:sz="0" w:space="0" w:color="auto"/>
            <w:right w:val="none" w:sz="0" w:space="0" w:color="auto"/>
          </w:divBdr>
          <w:divsChild>
            <w:div w:id="1393381604">
              <w:marLeft w:val="0"/>
              <w:marRight w:val="0"/>
              <w:marTop w:val="0"/>
              <w:marBottom w:val="0"/>
              <w:divBdr>
                <w:top w:val="none" w:sz="0" w:space="0" w:color="auto"/>
                <w:left w:val="none" w:sz="0" w:space="0" w:color="auto"/>
                <w:bottom w:val="none" w:sz="0" w:space="0" w:color="auto"/>
                <w:right w:val="none" w:sz="0" w:space="0" w:color="auto"/>
              </w:divBdr>
            </w:div>
          </w:divsChild>
        </w:div>
        <w:div w:id="1980067382">
          <w:marLeft w:val="0"/>
          <w:marRight w:val="0"/>
          <w:marTop w:val="0"/>
          <w:marBottom w:val="0"/>
          <w:divBdr>
            <w:top w:val="none" w:sz="0" w:space="0" w:color="auto"/>
            <w:left w:val="none" w:sz="0" w:space="0" w:color="auto"/>
            <w:bottom w:val="none" w:sz="0" w:space="0" w:color="auto"/>
            <w:right w:val="none" w:sz="0" w:space="0" w:color="auto"/>
          </w:divBdr>
          <w:divsChild>
            <w:div w:id="627972154">
              <w:marLeft w:val="0"/>
              <w:marRight w:val="0"/>
              <w:marTop w:val="0"/>
              <w:marBottom w:val="0"/>
              <w:divBdr>
                <w:top w:val="none" w:sz="0" w:space="0" w:color="auto"/>
                <w:left w:val="none" w:sz="0" w:space="0" w:color="auto"/>
                <w:bottom w:val="none" w:sz="0" w:space="0" w:color="auto"/>
                <w:right w:val="none" w:sz="0" w:space="0" w:color="auto"/>
              </w:divBdr>
            </w:div>
          </w:divsChild>
        </w:div>
        <w:div w:id="1973248222">
          <w:marLeft w:val="0"/>
          <w:marRight w:val="0"/>
          <w:marTop w:val="0"/>
          <w:marBottom w:val="0"/>
          <w:divBdr>
            <w:top w:val="none" w:sz="0" w:space="0" w:color="auto"/>
            <w:left w:val="none" w:sz="0" w:space="0" w:color="auto"/>
            <w:bottom w:val="none" w:sz="0" w:space="0" w:color="auto"/>
            <w:right w:val="none" w:sz="0" w:space="0" w:color="auto"/>
          </w:divBdr>
          <w:divsChild>
            <w:div w:id="9596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52023">
      <w:bodyDiv w:val="1"/>
      <w:marLeft w:val="0"/>
      <w:marRight w:val="0"/>
      <w:marTop w:val="0"/>
      <w:marBottom w:val="0"/>
      <w:divBdr>
        <w:top w:val="none" w:sz="0" w:space="0" w:color="auto"/>
        <w:left w:val="none" w:sz="0" w:space="0" w:color="auto"/>
        <w:bottom w:val="none" w:sz="0" w:space="0" w:color="auto"/>
        <w:right w:val="none" w:sz="0" w:space="0" w:color="auto"/>
      </w:divBdr>
      <w:divsChild>
        <w:div w:id="1374383457">
          <w:marLeft w:val="12360"/>
          <w:marRight w:val="0"/>
          <w:marTop w:val="0"/>
          <w:marBottom w:val="0"/>
          <w:divBdr>
            <w:top w:val="none" w:sz="0" w:space="0" w:color="auto"/>
            <w:left w:val="none" w:sz="0" w:space="0" w:color="auto"/>
            <w:bottom w:val="none" w:sz="0" w:space="0" w:color="auto"/>
            <w:right w:val="none" w:sz="0" w:space="0" w:color="auto"/>
          </w:divBdr>
          <w:divsChild>
            <w:div w:id="19261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09176">
      <w:bodyDiv w:val="1"/>
      <w:marLeft w:val="0"/>
      <w:marRight w:val="0"/>
      <w:marTop w:val="0"/>
      <w:marBottom w:val="0"/>
      <w:divBdr>
        <w:top w:val="none" w:sz="0" w:space="0" w:color="auto"/>
        <w:left w:val="none" w:sz="0" w:space="0" w:color="auto"/>
        <w:bottom w:val="none" w:sz="0" w:space="0" w:color="auto"/>
        <w:right w:val="none" w:sz="0" w:space="0" w:color="auto"/>
      </w:divBdr>
    </w:div>
    <w:div w:id="1551921036">
      <w:bodyDiv w:val="1"/>
      <w:marLeft w:val="0"/>
      <w:marRight w:val="0"/>
      <w:marTop w:val="0"/>
      <w:marBottom w:val="0"/>
      <w:divBdr>
        <w:top w:val="none" w:sz="0" w:space="0" w:color="auto"/>
        <w:left w:val="none" w:sz="0" w:space="0" w:color="auto"/>
        <w:bottom w:val="none" w:sz="0" w:space="0" w:color="auto"/>
        <w:right w:val="none" w:sz="0" w:space="0" w:color="auto"/>
      </w:divBdr>
    </w:div>
    <w:div w:id="1591888294">
      <w:bodyDiv w:val="1"/>
      <w:marLeft w:val="0"/>
      <w:marRight w:val="0"/>
      <w:marTop w:val="0"/>
      <w:marBottom w:val="0"/>
      <w:divBdr>
        <w:top w:val="none" w:sz="0" w:space="0" w:color="auto"/>
        <w:left w:val="none" w:sz="0" w:space="0" w:color="auto"/>
        <w:bottom w:val="none" w:sz="0" w:space="0" w:color="auto"/>
        <w:right w:val="none" w:sz="0" w:space="0" w:color="auto"/>
      </w:divBdr>
    </w:div>
    <w:div w:id="1611274129">
      <w:bodyDiv w:val="1"/>
      <w:marLeft w:val="0"/>
      <w:marRight w:val="0"/>
      <w:marTop w:val="0"/>
      <w:marBottom w:val="0"/>
      <w:divBdr>
        <w:top w:val="none" w:sz="0" w:space="0" w:color="auto"/>
        <w:left w:val="none" w:sz="0" w:space="0" w:color="auto"/>
        <w:bottom w:val="none" w:sz="0" w:space="0" w:color="auto"/>
        <w:right w:val="none" w:sz="0" w:space="0" w:color="auto"/>
      </w:divBdr>
    </w:div>
    <w:div w:id="1643000700">
      <w:bodyDiv w:val="1"/>
      <w:marLeft w:val="0"/>
      <w:marRight w:val="0"/>
      <w:marTop w:val="0"/>
      <w:marBottom w:val="0"/>
      <w:divBdr>
        <w:top w:val="none" w:sz="0" w:space="0" w:color="auto"/>
        <w:left w:val="none" w:sz="0" w:space="0" w:color="auto"/>
        <w:bottom w:val="none" w:sz="0" w:space="0" w:color="auto"/>
        <w:right w:val="none" w:sz="0" w:space="0" w:color="auto"/>
      </w:divBdr>
    </w:div>
    <w:div w:id="1674649199">
      <w:bodyDiv w:val="1"/>
      <w:marLeft w:val="0"/>
      <w:marRight w:val="0"/>
      <w:marTop w:val="0"/>
      <w:marBottom w:val="0"/>
      <w:divBdr>
        <w:top w:val="none" w:sz="0" w:space="0" w:color="auto"/>
        <w:left w:val="none" w:sz="0" w:space="0" w:color="auto"/>
        <w:bottom w:val="none" w:sz="0" w:space="0" w:color="auto"/>
        <w:right w:val="none" w:sz="0" w:space="0" w:color="auto"/>
      </w:divBdr>
      <w:divsChild>
        <w:div w:id="1797066904">
          <w:marLeft w:val="0"/>
          <w:marRight w:val="0"/>
          <w:marTop w:val="0"/>
          <w:marBottom w:val="0"/>
          <w:divBdr>
            <w:top w:val="none" w:sz="0" w:space="0" w:color="auto"/>
            <w:left w:val="none" w:sz="0" w:space="0" w:color="auto"/>
            <w:bottom w:val="none" w:sz="0" w:space="0" w:color="auto"/>
            <w:right w:val="none" w:sz="0" w:space="0" w:color="auto"/>
          </w:divBdr>
        </w:div>
        <w:div w:id="586154850">
          <w:marLeft w:val="0"/>
          <w:marRight w:val="0"/>
          <w:marTop w:val="0"/>
          <w:marBottom w:val="0"/>
          <w:divBdr>
            <w:top w:val="none" w:sz="0" w:space="0" w:color="auto"/>
            <w:left w:val="none" w:sz="0" w:space="0" w:color="auto"/>
            <w:bottom w:val="none" w:sz="0" w:space="0" w:color="auto"/>
            <w:right w:val="none" w:sz="0" w:space="0" w:color="auto"/>
          </w:divBdr>
        </w:div>
        <w:div w:id="1222059176">
          <w:marLeft w:val="0"/>
          <w:marRight w:val="0"/>
          <w:marTop w:val="0"/>
          <w:marBottom w:val="0"/>
          <w:divBdr>
            <w:top w:val="none" w:sz="0" w:space="0" w:color="auto"/>
            <w:left w:val="none" w:sz="0" w:space="0" w:color="auto"/>
            <w:bottom w:val="none" w:sz="0" w:space="0" w:color="auto"/>
            <w:right w:val="none" w:sz="0" w:space="0" w:color="auto"/>
          </w:divBdr>
        </w:div>
        <w:div w:id="1717309749">
          <w:marLeft w:val="0"/>
          <w:marRight w:val="0"/>
          <w:marTop w:val="0"/>
          <w:marBottom w:val="0"/>
          <w:divBdr>
            <w:top w:val="none" w:sz="0" w:space="0" w:color="auto"/>
            <w:left w:val="none" w:sz="0" w:space="0" w:color="auto"/>
            <w:bottom w:val="none" w:sz="0" w:space="0" w:color="auto"/>
            <w:right w:val="none" w:sz="0" w:space="0" w:color="auto"/>
          </w:divBdr>
        </w:div>
        <w:div w:id="888302425">
          <w:marLeft w:val="0"/>
          <w:marRight w:val="0"/>
          <w:marTop w:val="0"/>
          <w:marBottom w:val="0"/>
          <w:divBdr>
            <w:top w:val="none" w:sz="0" w:space="0" w:color="auto"/>
            <w:left w:val="none" w:sz="0" w:space="0" w:color="auto"/>
            <w:bottom w:val="none" w:sz="0" w:space="0" w:color="auto"/>
            <w:right w:val="none" w:sz="0" w:space="0" w:color="auto"/>
          </w:divBdr>
        </w:div>
      </w:divsChild>
    </w:div>
    <w:div w:id="1677538509">
      <w:bodyDiv w:val="1"/>
      <w:marLeft w:val="0"/>
      <w:marRight w:val="0"/>
      <w:marTop w:val="0"/>
      <w:marBottom w:val="0"/>
      <w:divBdr>
        <w:top w:val="none" w:sz="0" w:space="0" w:color="auto"/>
        <w:left w:val="none" w:sz="0" w:space="0" w:color="auto"/>
        <w:bottom w:val="none" w:sz="0" w:space="0" w:color="auto"/>
        <w:right w:val="none" w:sz="0" w:space="0" w:color="auto"/>
      </w:divBdr>
    </w:div>
    <w:div w:id="1738746250">
      <w:bodyDiv w:val="1"/>
      <w:marLeft w:val="0"/>
      <w:marRight w:val="0"/>
      <w:marTop w:val="0"/>
      <w:marBottom w:val="0"/>
      <w:divBdr>
        <w:top w:val="none" w:sz="0" w:space="0" w:color="auto"/>
        <w:left w:val="none" w:sz="0" w:space="0" w:color="auto"/>
        <w:bottom w:val="none" w:sz="0" w:space="0" w:color="auto"/>
        <w:right w:val="none" w:sz="0" w:space="0" w:color="auto"/>
      </w:divBdr>
      <w:divsChild>
        <w:div w:id="206601702">
          <w:marLeft w:val="0"/>
          <w:marRight w:val="0"/>
          <w:marTop w:val="0"/>
          <w:marBottom w:val="0"/>
          <w:divBdr>
            <w:top w:val="none" w:sz="0" w:space="0" w:color="auto"/>
            <w:left w:val="none" w:sz="0" w:space="0" w:color="auto"/>
            <w:bottom w:val="none" w:sz="0" w:space="0" w:color="auto"/>
            <w:right w:val="none" w:sz="0" w:space="0" w:color="auto"/>
          </w:divBdr>
        </w:div>
      </w:divsChild>
    </w:div>
    <w:div w:id="1740864436">
      <w:bodyDiv w:val="1"/>
      <w:marLeft w:val="0"/>
      <w:marRight w:val="0"/>
      <w:marTop w:val="0"/>
      <w:marBottom w:val="0"/>
      <w:divBdr>
        <w:top w:val="none" w:sz="0" w:space="0" w:color="auto"/>
        <w:left w:val="none" w:sz="0" w:space="0" w:color="auto"/>
        <w:bottom w:val="none" w:sz="0" w:space="0" w:color="auto"/>
        <w:right w:val="none" w:sz="0" w:space="0" w:color="auto"/>
      </w:divBdr>
    </w:div>
    <w:div w:id="1770735678">
      <w:bodyDiv w:val="1"/>
      <w:marLeft w:val="0"/>
      <w:marRight w:val="0"/>
      <w:marTop w:val="0"/>
      <w:marBottom w:val="0"/>
      <w:divBdr>
        <w:top w:val="none" w:sz="0" w:space="0" w:color="auto"/>
        <w:left w:val="none" w:sz="0" w:space="0" w:color="auto"/>
        <w:bottom w:val="none" w:sz="0" w:space="0" w:color="auto"/>
        <w:right w:val="none" w:sz="0" w:space="0" w:color="auto"/>
      </w:divBdr>
    </w:div>
    <w:div w:id="1772823433">
      <w:bodyDiv w:val="1"/>
      <w:marLeft w:val="0"/>
      <w:marRight w:val="0"/>
      <w:marTop w:val="0"/>
      <w:marBottom w:val="0"/>
      <w:divBdr>
        <w:top w:val="none" w:sz="0" w:space="0" w:color="auto"/>
        <w:left w:val="none" w:sz="0" w:space="0" w:color="auto"/>
        <w:bottom w:val="none" w:sz="0" w:space="0" w:color="auto"/>
        <w:right w:val="none" w:sz="0" w:space="0" w:color="auto"/>
      </w:divBdr>
    </w:div>
    <w:div w:id="1781797394">
      <w:bodyDiv w:val="1"/>
      <w:marLeft w:val="0"/>
      <w:marRight w:val="0"/>
      <w:marTop w:val="0"/>
      <w:marBottom w:val="0"/>
      <w:divBdr>
        <w:top w:val="none" w:sz="0" w:space="0" w:color="auto"/>
        <w:left w:val="none" w:sz="0" w:space="0" w:color="auto"/>
        <w:bottom w:val="none" w:sz="0" w:space="0" w:color="auto"/>
        <w:right w:val="none" w:sz="0" w:space="0" w:color="auto"/>
      </w:divBdr>
    </w:div>
    <w:div w:id="1887329621">
      <w:bodyDiv w:val="1"/>
      <w:marLeft w:val="0"/>
      <w:marRight w:val="0"/>
      <w:marTop w:val="0"/>
      <w:marBottom w:val="0"/>
      <w:divBdr>
        <w:top w:val="none" w:sz="0" w:space="0" w:color="auto"/>
        <w:left w:val="none" w:sz="0" w:space="0" w:color="auto"/>
        <w:bottom w:val="none" w:sz="0" w:space="0" w:color="auto"/>
        <w:right w:val="none" w:sz="0" w:space="0" w:color="auto"/>
      </w:divBdr>
      <w:divsChild>
        <w:div w:id="1293901861">
          <w:marLeft w:val="0"/>
          <w:marRight w:val="0"/>
          <w:marTop w:val="0"/>
          <w:marBottom w:val="0"/>
          <w:divBdr>
            <w:top w:val="none" w:sz="0" w:space="0" w:color="auto"/>
            <w:left w:val="none" w:sz="0" w:space="0" w:color="auto"/>
            <w:bottom w:val="none" w:sz="0" w:space="0" w:color="auto"/>
            <w:right w:val="none" w:sz="0" w:space="0" w:color="auto"/>
          </w:divBdr>
        </w:div>
      </w:divsChild>
    </w:div>
    <w:div w:id="1899899352">
      <w:bodyDiv w:val="1"/>
      <w:marLeft w:val="0"/>
      <w:marRight w:val="0"/>
      <w:marTop w:val="0"/>
      <w:marBottom w:val="0"/>
      <w:divBdr>
        <w:top w:val="none" w:sz="0" w:space="0" w:color="auto"/>
        <w:left w:val="none" w:sz="0" w:space="0" w:color="auto"/>
        <w:bottom w:val="none" w:sz="0" w:space="0" w:color="auto"/>
        <w:right w:val="none" w:sz="0" w:space="0" w:color="auto"/>
      </w:divBdr>
    </w:div>
    <w:div w:id="1910460175">
      <w:bodyDiv w:val="1"/>
      <w:marLeft w:val="0"/>
      <w:marRight w:val="0"/>
      <w:marTop w:val="0"/>
      <w:marBottom w:val="0"/>
      <w:divBdr>
        <w:top w:val="none" w:sz="0" w:space="0" w:color="auto"/>
        <w:left w:val="none" w:sz="0" w:space="0" w:color="auto"/>
        <w:bottom w:val="none" w:sz="0" w:space="0" w:color="auto"/>
        <w:right w:val="none" w:sz="0" w:space="0" w:color="auto"/>
      </w:divBdr>
    </w:div>
    <w:div w:id="1939172344">
      <w:bodyDiv w:val="1"/>
      <w:marLeft w:val="0"/>
      <w:marRight w:val="0"/>
      <w:marTop w:val="0"/>
      <w:marBottom w:val="0"/>
      <w:divBdr>
        <w:top w:val="none" w:sz="0" w:space="0" w:color="auto"/>
        <w:left w:val="none" w:sz="0" w:space="0" w:color="auto"/>
        <w:bottom w:val="none" w:sz="0" w:space="0" w:color="auto"/>
        <w:right w:val="none" w:sz="0" w:space="0" w:color="auto"/>
      </w:divBdr>
    </w:div>
    <w:div w:id="1970629047">
      <w:bodyDiv w:val="1"/>
      <w:marLeft w:val="0"/>
      <w:marRight w:val="0"/>
      <w:marTop w:val="0"/>
      <w:marBottom w:val="0"/>
      <w:divBdr>
        <w:top w:val="none" w:sz="0" w:space="0" w:color="auto"/>
        <w:left w:val="none" w:sz="0" w:space="0" w:color="auto"/>
        <w:bottom w:val="none" w:sz="0" w:space="0" w:color="auto"/>
        <w:right w:val="none" w:sz="0" w:space="0" w:color="auto"/>
      </w:divBdr>
    </w:div>
    <w:div w:id="1974628129">
      <w:bodyDiv w:val="1"/>
      <w:marLeft w:val="0"/>
      <w:marRight w:val="0"/>
      <w:marTop w:val="0"/>
      <w:marBottom w:val="0"/>
      <w:divBdr>
        <w:top w:val="none" w:sz="0" w:space="0" w:color="auto"/>
        <w:left w:val="none" w:sz="0" w:space="0" w:color="auto"/>
        <w:bottom w:val="none" w:sz="0" w:space="0" w:color="auto"/>
        <w:right w:val="none" w:sz="0" w:space="0" w:color="auto"/>
      </w:divBdr>
    </w:div>
    <w:div w:id="1990665754">
      <w:bodyDiv w:val="1"/>
      <w:marLeft w:val="0"/>
      <w:marRight w:val="0"/>
      <w:marTop w:val="0"/>
      <w:marBottom w:val="0"/>
      <w:divBdr>
        <w:top w:val="none" w:sz="0" w:space="0" w:color="auto"/>
        <w:left w:val="none" w:sz="0" w:space="0" w:color="auto"/>
        <w:bottom w:val="none" w:sz="0" w:space="0" w:color="auto"/>
        <w:right w:val="none" w:sz="0" w:space="0" w:color="auto"/>
      </w:divBdr>
      <w:divsChild>
        <w:div w:id="775901363">
          <w:marLeft w:val="0"/>
          <w:marRight w:val="0"/>
          <w:marTop w:val="0"/>
          <w:marBottom w:val="0"/>
          <w:divBdr>
            <w:top w:val="none" w:sz="0" w:space="0" w:color="auto"/>
            <w:left w:val="none" w:sz="0" w:space="0" w:color="auto"/>
            <w:bottom w:val="none" w:sz="0" w:space="0" w:color="auto"/>
            <w:right w:val="none" w:sz="0" w:space="0" w:color="auto"/>
          </w:divBdr>
          <w:divsChild>
            <w:div w:id="272714381">
              <w:marLeft w:val="0"/>
              <w:marRight w:val="0"/>
              <w:marTop w:val="0"/>
              <w:marBottom w:val="0"/>
              <w:divBdr>
                <w:top w:val="none" w:sz="0" w:space="0" w:color="auto"/>
                <w:left w:val="none" w:sz="0" w:space="0" w:color="auto"/>
                <w:bottom w:val="none" w:sz="0" w:space="0" w:color="auto"/>
                <w:right w:val="none" w:sz="0" w:space="0" w:color="auto"/>
              </w:divBdr>
            </w:div>
          </w:divsChild>
        </w:div>
        <w:div w:id="142817560">
          <w:marLeft w:val="0"/>
          <w:marRight w:val="0"/>
          <w:marTop w:val="0"/>
          <w:marBottom w:val="0"/>
          <w:divBdr>
            <w:top w:val="none" w:sz="0" w:space="0" w:color="auto"/>
            <w:left w:val="none" w:sz="0" w:space="0" w:color="auto"/>
            <w:bottom w:val="none" w:sz="0" w:space="0" w:color="auto"/>
            <w:right w:val="none" w:sz="0" w:space="0" w:color="auto"/>
          </w:divBdr>
          <w:divsChild>
            <w:div w:id="275911591">
              <w:marLeft w:val="0"/>
              <w:marRight w:val="0"/>
              <w:marTop w:val="0"/>
              <w:marBottom w:val="0"/>
              <w:divBdr>
                <w:top w:val="none" w:sz="0" w:space="0" w:color="auto"/>
                <w:left w:val="none" w:sz="0" w:space="0" w:color="auto"/>
                <w:bottom w:val="none" w:sz="0" w:space="0" w:color="auto"/>
                <w:right w:val="none" w:sz="0" w:space="0" w:color="auto"/>
              </w:divBdr>
            </w:div>
          </w:divsChild>
        </w:div>
        <w:div w:id="1709574114">
          <w:marLeft w:val="0"/>
          <w:marRight w:val="0"/>
          <w:marTop w:val="0"/>
          <w:marBottom w:val="0"/>
          <w:divBdr>
            <w:top w:val="none" w:sz="0" w:space="0" w:color="auto"/>
            <w:left w:val="none" w:sz="0" w:space="0" w:color="auto"/>
            <w:bottom w:val="none" w:sz="0" w:space="0" w:color="auto"/>
            <w:right w:val="none" w:sz="0" w:space="0" w:color="auto"/>
          </w:divBdr>
          <w:divsChild>
            <w:div w:id="1626040396">
              <w:marLeft w:val="0"/>
              <w:marRight w:val="0"/>
              <w:marTop w:val="0"/>
              <w:marBottom w:val="0"/>
              <w:divBdr>
                <w:top w:val="none" w:sz="0" w:space="0" w:color="auto"/>
                <w:left w:val="none" w:sz="0" w:space="0" w:color="auto"/>
                <w:bottom w:val="none" w:sz="0" w:space="0" w:color="auto"/>
                <w:right w:val="none" w:sz="0" w:space="0" w:color="auto"/>
              </w:divBdr>
            </w:div>
          </w:divsChild>
        </w:div>
        <w:div w:id="897933015">
          <w:marLeft w:val="0"/>
          <w:marRight w:val="0"/>
          <w:marTop w:val="0"/>
          <w:marBottom w:val="0"/>
          <w:divBdr>
            <w:top w:val="none" w:sz="0" w:space="0" w:color="auto"/>
            <w:left w:val="none" w:sz="0" w:space="0" w:color="auto"/>
            <w:bottom w:val="none" w:sz="0" w:space="0" w:color="auto"/>
            <w:right w:val="none" w:sz="0" w:space="0" w:color="auto"/>
          </w:divBdr>
          <w:divsChild>
            <w:div w:id="2140800902">
              <w:marLeft w:val="0"/>
              <w:marRight w:val="0"/>
              <w:marTop w:val="0"/>
              <w:marBottom w:val="0"/>
              <w:divBdr>
                <w:top w:val="none" w:sz="0" w:space="0" w:color="auto"/>
                <w:left w:val="none" w:sz="0" w:space="0" w:color="auto"/>
                <w:bottom w:val="none" w:sz="0" w:space="0" w:color="auto"/>
                <w:right w:val="none" w:sz="0" w:space="0" w:color="auto"/>
              </w:divBdr>
            </w:div>
          </w:divsChild>
        </w:div>
        <w:div w:id="1395152">
          <w:marLeft w:val="0"/>
          <w:marRight w:val="0"/>
          <w:marTop w:val="0"/>
          <w:marBottom w:val="0"/>
          <w:divBdr>
            <w:top w:val="none" w:sz="0" w:space="0" w:color="auto"/>
            <w:left w:val="none" w:sz="0" w:space="0" w:color="auto"/>
            <w:bottom w:val="none" w:sz="0" w:space="0" w:color="auto"/>
            <w:right w:val="none" w:sz="0" w:space="0" w:color="auto"/>
          </w:divBdr>
          <w:divsChild>
            <w:div w:id="316034914">
              <w:marLeft w:val="0"/>
              <w:marRight w:val="0"/>
              <w:marTop w:val="0"/>
              <w:marBottom w:val="0"/>
              <w:divBdr>
                <w:top w:val="none" w:sz="0" w:space="0" w:color="auto"/>
                <w:left w:val="none" w:sz="0" w:space="0" w:color="auto"/>
                <w:bottom w:val="none" w:sz="0" w:space="0" w:color="auto"/>
                <w:right w:val="none" w:sz="0" w:space="0" w:color="auto"/>
              </w:divBdr>
            </w:div>
          </w:divsChild>
        </w:div>
        <w:div w:id="431053193">
          <w:marLeft w:val="0"/>
          <w:marRight w:val="0"/>
          <w:marTop w:val="0"/>
          <w:marBottom w:val="0"/>
          <w:divBdr>
            <w:top w:val="none" w:sz="0" w:space="0" w:color="auto"/>
            <w:left w:val="none" w:sz="0" w:space="0" w:color="auto"/>
            <w:bottom w:val="none" w:sz="0" w:space="0" w:color="auto"/>
            <w:right w:val="none" w:sz="0" w:space="0" w:color="auto"/>
          </w:divBdr>
          <w:divsChild>
            <w:div w:id="10323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69665">
      <w:bodyDiv w:val="1"/>
      <w:marLeft w:val="0"/>
      <w:marRight w:val="0"/>
      <w:marTop w:val="0"/>
      <w:marBottom w:val="0"/>
      <w:divBdr>
        <w:top w:val="none" w:sz="0" w:space="0" w:color="auto"/>
        <w:left w:val="none" w:sz="0" w:space="0" w:color="auto"/>
        <w:bottom w:val="none" w:sz="0" w:space="0" w:color="auto"/>
        <w:right w:val="none" w:sz="0" w:space="0" w:color="auto"/>
      </w:divBdr>
      <w:divsChild>
        <w:div w:id="498546821">
          <w:marLeft w:val="0"/>
          <w:marRight w:val="0"/>
          <w:marTop w:val="0"/>
          <w:marBottom w:val="0"/>
          <w:divBdr>
            <w:top w:val="none" w:sz="0" w:space="0" w:color="auto"/>
            <w:left w:val="none" w:sz="0" w:space="0" w:color="auto"/>
            <w:bottom w:val="none" w:sz="0" w:space="0" w:color="auto"/>
            <w:right w:val="none" w:sz="0" w:space="0" w:color="auto"/>
          </w:divBdr>
        </w:div>
        <w:div w:id="1839923473">
          <w:marLeft w:val="0"/>
          <w:marRight w:val="0"/>
          <w:marTop w:val="0"/>
          <w:marBottom w:val="0"/>
          <w:divBdr>
            <w:top w:val="none" w:sz="0" w:space="0" w:color="auto"/>
            <w:left w:val="none" w:sz="0" w:space="0" w:color="auto"/>
            <w:bottom w:val="none" w:sz="0" w:space="0" w:color="auto"/>
            <w:right w:val="none" w:sz="0" w:space="0" w:color="auto"/>
          </w:divBdr>
        </w:div>
      </w:divsChild>
    </w:div>
    <w:div w:id="2025013225">
      <w:bodyDiv w:val="1"/>
      <w:marLeft w:val="0"/>
      <w:marRight w:val="0"/>
      <w:marTop w:val="0"/>
      <w:marBottom w:val="0"/>
      <w:divBdr>
        <w:top w:val="none" w:sz="0" w:space="0" w:color="auto"/>
        <w:left w:val="none" w:sz="0" w:space="0" w:color="auto"/>
        <w:bottom w:val="none" w:sz="0" w:space="0" w:color="auto"/>
        <w:right w:val="none" w:sz="0" w:space="0" w:color="auto"/>
      </w:divBdr>
      <w:divsChild>
        <w:div w:id="203712475">
          <w:marLeft w:val="0"/>
          <w:marRight w:val="0"/>
          <w:marTop w:val="0"/>
          <w:marBottom w:val="0"/>
          <w:divBdr>
            <w:top w:val="none" w:sz="0" w:space="0" w:color="auto"/>
            <w:left w:val="none" w:sz="0" w:space="0" w:color="auto"/>
            <w:bottom w:val="none" w:sz="0" w:space="0" w:color="auto"/>
            <w:right w:val="none" w:sz="0" w:space="0" w:color="auto"/>
          </w:divBdr>
          <w:divsChild>
            <w:div w:id="883715136">
              <w:marLeft w:val="0"/>
              <w:marRight w:val="0"/>
              <w:marTop w:val="0"/>
              <w:marBottom w:val="0"/>
              <w:divBdr>
                <w:top w:val="none" w:sz="0" w:space="0" w:color="auto"/>
                <w:left w:val="none" w:sz="0" w:space="0" w:color="auto"/>
                <w:bottom w:val="none" w:sz="0" w:space="0" w:color="auto"/>
                <w:right w:val="none" w:sz="0" w:space="0" w:color="auto"/>
              </w:divBdr>
            </w:div>
          </w:divsChild>
        </w:div>
        <w:div w:id="1605648862">
          <w:marLeft w:val="0"/>
          <w:marRight w:val="0"/>
          <w:marTop w:val="0"/>
          <w:marBottom w:val="0"/>
          <w:divBdr>
            <w:top w:val="none" w:sz="0" w:space="0" w:color="auto"/>
            <w:left w:val="none" w:sz="0" w:space="0" w:color="auto"/>
            <w:bottom w:val="none" w:sz="0" w:space="0" w:color="auto"/>
            <w:right w:val="none" w:sz="0" w:space="0" w:color="auto"/>
          </w:divBdr>
          <w:divsChild>
            <w:div w:id="19250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4339">
      <w:bodyDiv w:val="1"/>
      <w:marLeft w:val="0"/>
      <w:marRight w:val="0"/>
      <w:marTop w:val="0"/>
      <w:marBottom w:val="0"/>
      <w:divBdr>
        <w:top w:val="none" w:sz="0" w:space="0" w:color="auto"/>
        <w:left w:val="none" w:sz="0" w:space="0" w:color="auto"/>
        <w:bottom w:val="none" w:sz="0" w:space="0" w:color="auto"/>
        <w:right w:val="none" w:sz="0" w:space="0" w:color="auto"/>
      </w:divBdr>
    </w:div>
    <w:div w:id="2120906714">
      <w:bodyDiv w:val="1"/>
      <w:marLeft w:val="0"/>
      <w:marRight w:val="0"/>
      <w:marTop w:val="0"/>
      <w:marBottom w:val="0"/>
      <w:divBdr>
        <w:top w:val="none" w:sz="0" w:space="0" w:color="auto"/>
        <w:left w:val="none" w:sz="0" w:space="0" w:color="auto"/>
        <w:bottom w:val="none" w:sz="0" w:space="0" w:color="auto"/>
        <w:right w:val="none" w:sz="0" w:space="0" w:color="auto"/>
      </w:divBdr>
    </w:div>
    <w:div w:id="21309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statistics/the-employment-of-disabled-people-2022/employment-of-disabled-people-2022" TargetMode="External"/><Relationship Id="rId18" Type="http://schemas.openxmlformats.org/officeDocument/2006/relationships/hyperlink" Target="https://wbg.org.uk/" TargetMode="External"/><Relationship Id="rId26" Type="http://schemas.openxmlformats.org/officeDocument/2006/relationships/hyperlink" Target="https://obr.uk/overview-of-the-march-2022-economic-and-fiscal-outlook/" TargetMode="External"/><Relationship Id="rId39" Type="http://schemas.openxmlformats.org/officeDocument/2006/relationships/hyperlink" Target="https://questions-statements.parliament.uk/written-questions/detail/2023-06-08/188483" TargetMode="External"/><Relationship Id="rId21" Type="http://schemas.openxmlformats.org/officeDocument/2006/relationships/hyperlink" Target="https://wbg.org.uk/wp-content/uploads/2023/06/22.06.23-EIA-joint-letter-to-the-Information-Commissioner_Final.pdf" TargetMode="External"/><Relationship Id="rId34" Type="http://schemas.openxmlformats.org/officeDocument/2006/relationships/hyperlink" Target="https://blim.org.uk/report-unseen-unheard/" TargetMode="External"/><Relationship Id="rId42" Type="http://schemas.openxmlformats.org/officeDocument/2006/relationships/hyperlink" Target="https://www.theguardian.com/education/2023/jun/21/england-pupils-special-needs-support-plan-local-authority-deficits" TargetMode="External"/><Relationship Id="rId47" Type="http://schemas.openxmlformats.org/officeDocument/2006/relationships/theme" Target="theme/theme1.xml"/><Relationship Id="rId7" Type="http://schemas.openxmlformats.org/officeDocument/2006/relationships/hyperlink" Target="https://covid19.public-inquiry.uk/wp-content/uploads/2023/06/20184557/C-19-Inquiry-20-June-23-Module-1-Day-6.pdf" TargetMode="External"/><Relationship Id="rId2" Type="http://schemas.openxmlformats.org/officeDocument/2006/relationships/styles" Target="styles.xml"/><Relationship Id="rId16" Type="http://schemas.openxmlformats.org/officeDocument/2006/relationships/hyperlink" Target="https://committees.parliament.uk/publications/7005/documents/72950/default/" TargetMode="External"/><Relationship Id="rId29" Type="http://schemas.openxmlformats.org/officeDocument/2006/relationships/hyperlink" Target="https://www.inclusionlondon.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sabilitynewsservice.com/disabled-barrister-says-flaws-in-archaic-access-to-work-scheme-could-risk-vital-court-work/" TargetMode="External"/><Relationship Id="rId24" Type="http://schemas.openxmlformats.org/officeDocument/2006/relationships/hyperlink" Target="https://www.disabilitynewsservice.com/treasury-wont-reveal-equality-impact-because-it-could-be-too-complex-for-the-public/" TargetMode="External"/><Relationship Id="rId32" Type="http://schemas.openxmlformats.org/officeDocument/2006/relationships/hyperlink" Target="https://www.inclusionlondon.org.uk/chat-bot/" TargetMode="External"/><Relationship Id="rId37" Type="http://schemas.openxmlformats.org/officeDocument/2006/relationships/hyperlink" Target="https://www.youtube.com/channel/UC5aVhoqd4aEP_ShkpDjv4dA" TargetMode="External"/><Relationship Id="rId40" Type="http://schemas.openxmlformats.org/officeDocument/2006/relationships/hyperlink" Target="https://www.benefitsandwork.co.uk/news/almost-half-a-million-pip-helpline-calls-deliberately-disconnected-in-april" TargetMode="External"/><Relationship Id="rId45" Type="http://schemas.openxmlformats.org/officeDocument/2006/relationships/hyperlink" Target="http://www.disabilitynewsservice.com" TargetMode="External"/><Relationship Id="rId5" Type="http://schemas.openxmlformats.org/officeDocument/2006/relationships/footnotes" Target="footnotes.xml"/><Relationship Id="rId15" Type="http://schemas.openxmlformats.org/officeDocument/2006/relationships/hyperlink" Target="https://www.disabilityatwork.co.uk/" TargetMode="External"/><Relationship Id="rId23" Type="http://schemas.openxmlformats.org/officeDocument/2006/relationships/hyperlink" Target="https://www.disabilitynewsservice.com/watchdog-gives-treasury-go-ahead-to-keep-budget-equality-impact-secret/" TargetMode="External"/><Relationship Id="rId28" Type="http://schemas.openxmlformats.org/officeDocument/2006/relationships/hyperlink" Target="https://www.matrixlaw.co.uk/wp-content/uploads/2023/06/RW-v-RBWM-Approved-Judgment.pdf" TargetMode="External"/><Relationship Id="rId36" Type="http://schemas.openxmlformats.org/officeDocument/2006/relationships/hyperlink" Target="http://www.attitudeiseverything.org.uk" TargetMode="External"/><Relationship Id="rId10" Type="http://schemas.openxmlformats.org/officeDocument/2006/relationships/hyperlink" Target="https://www.disabilitynewsservice.com/tuc-research-on-disabled-workers-does-not-paint-a-happy-picture/" TargetMode="External"/><Relationship Id="rId19" Type="http://schemas.openxmlformats.org/officeDocument/2006/relationships/hyperlink" Target="https://www.runnymedetrust.org/" TargetMode="External"/><Relationship Id="rId31" Type="http://schemas.openxmlformats.org/officeDocument/2006/relationships/hyperlink" Target="https://actionnetwork.org/letters/scrap-care-charging" TargetMode="External"/><Relationship Id="rId44" Type="http://schemas.openxmlformats.org/officeDocument/2006/relationships/hyperlink" Target="https://www.countypress.co.uk/news/23602495.isle-wight-town-council-disabled-toilets-breaches-equality-act/" TargetMode="External"/><Relationship Id="rId4" Type="http://schemas.openxmlformats.org/officeDocument/2006/relationships/webSettings" Target="webSettings.xml"/><Relationship Id="rId9" Type="http://schemas.openxmlformats.org/officeDocument/2006/relationships/hyperlink" Target="https://www.disabilitynewsservice.com/disability-confident-firm-replaces-disabled-staff-with-non-disabled-agency-workers/" TargetMode="External"/><Relationship Id="rId14" Type="http://schemas.openxmlformats.org/officeDocument/2006/relationships/hyperlink" Target="https://questions-statements.parliament.uk/written-questions/detail/2022-11-24/95981" TargetMode="External"/><Relationship Id="rId22" Type="http://schemas.openxmlformats.org/officeDocument/2006/relationships/hyperlink" Target="https://ico.org.uk/media/action-weve-taken/decision-notices/2023/4024744/ic-181445-y2s0.pdf" TargetMode="External"/><Relationship Id="rId27" Type="http://schemas.openxmlformats.org/officeDocument/2006/relationships/hyperlink" Target="https://www.disabilitynewsservice.com/governments-cost-of-living-sticking-plaster-is-no-long-term-fix/" TargetMode="External"/><Relationship Id="rId30" Type="http://schemas.openxmlformats.org/officeDocument/2006/relationships/hyperlink" Target="https://gmcdp.com/" TargetMode="External"/><Relationship Id="rId35" Type="http://schemas.openxmlformats.org/officeDocument/2006/relationships/hyperlink" Target="http://www.blim.org.uk" TargetMode="External"/><Relationship Id="rId43" Type="http://schemas.openxmlformats.org/officeDocument/2006/relationships/hyperlink" Target="https://www.bbc.co.uk/news/uk-england-shropshire-65951363" TargetMode="External"/><Relationship Id="rId8" Type="http://schemas.openxmlformats.org/officeDocument/2006/relationships/hyperlink" Target="https://questions-statements.parliament.uk/written-statements/detail/2022-12-15/hcws454" TargetMode="External"/><Relationship Id="rId3" Type="http://schemas.openxmlformats.org/officeDocument/2006/relationships/settings" Target="settings.xml"/><Relationship Id="rId12" Type="http://schemas.openxmlformats.org/officeDocument/2006/relationships/hyperlink" Target="https://questions-statements.parliament.uk/written-questions/detail/2023-06-02/187380" TargetMode="External"/><Relationship Id="rId17" Type="http://schemas.openxmlformats.org/officeDocument/2006/relationships/hyperlink" Target="https://www.disabilitynewsservice.com/governments-milestone-disability-jobs-stats-are-meaningless-when-it-comes-to-equality/" TargetMode="External"/><Relationship Id="rId25" Type="http://schemas.openxmlformats.org/officeDocument/2006/relationships/hyperlink" Target="https://www.disabilitynewsservice.com/disbelief-at-chancellors-appalling-refusal-to-target-support-on-disabled-people/" TargetMode="External"/><Relationship Id="rId33" Type="http://schemas.openxmlformats.org/officeDocument/2006/relationships/hyperlink" Target="https://www.scrapcarecharges.com/dreguide" TargetMode="External"/><Relationship Id="rId38" Type="http://schemas.openxmlformats.org/officeDocument/2006/relationships/hyperlink" Target="https://www.disabilitynewsservice.com/pip-telephone-waiting-times-continue-to-rise-dwp-figures-show/" TargetMode="External"/><Relationship Id="rId46" Type="http://schemas.openxmlformats.org/officeDocument/2006/relationships/fontTable" Target="fontTable.xml"/><Relationship Id="rId20" Type="http://schemas.openxmlformats.org/officeDocument/2006/relationships/hyperlink" Target="https://www.disabilityrightsuk.org/" TargetMode="External"/><Relationship Id="rId41" Type="http://schemas.openxmlformats.org/officeDocument/2006/relationships/hyperlink" Target="https://www.theguardian.com/law/2023/jun/19/most-magistrates-courts-england-wales-accessibility-fail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5278</Words>
  <Characters>30090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3</cp:revision>
  <dcterms:created xsi:type="dcterms:W3CDTF">2023-06-22T12:23:00Z</dcterms:created>
  <dcterms:modified xsi:type="dcterms:W3CDTF">2023-06-22T12:24:00Z</dcterms:modified>
</cp:coreProperties>
</file>