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4C2" w:rsidRPr="00FA109C" w:rsidRDefault="008B2E03" w:rsidP="00B904C2">
      <w:pPr>
        <w:autoSpaceDE w:val="0"/>
        <w:autoSpaceDN w:val="0"/>
        <w:adjustRightInd w:val="0"/>
        <w:spacing w:after="0" w:line="240" w:lineRule="auto"/>
        <w:rPr>
          <w:rFonts w:ascii="Arial" w:hAnsi="Arial" w:cs="Arial"/>
          <w:b/>
          <w:sz w:val="24"/>
          <w:szCs w:val="24"/>
        </w:rPr>
      </w:pPr>
      <w:bookmarkStart w:id="0" w:name="_GoBack"/>
      <w:bookmarkEnd w:id="0"/>
      <w:r w:rsidRPr="00FA109C">
        <w:rPr>
          <w:rFonts w:ascii="Arial" w:hAnsi="Arial" w:cs="Arial"/>
          <w:b/>
          <w:sz w:val="24"/>
          <w:szCs w:val="24"/>
        </w:rPr>
        <w:t>DFG Housing Policy 2017 – 2020</w:t>
      </w:r>
    </w:p>
    <w:p w:rsidR="00B904C2" w:rsidRPr="00FA109C" w:rsidRDefault="008B2E03" w:rsidP="00B904C2">
      <w:pPr>
        <w:autoSpaceDE w:val="0"/>
        <w:autoSpaceDN w:val="0"/>
        <w:adjustRightInd w:val="0"/>
        <w:spacing w:after="0" w:line="240" w:lineRule="auto"/>
        <w:rPr>
          <w:rFonts w:ascii="Arial" w:hAnsi="Arial" w:cs="Arial"/>
          <w:b/>
          <w:sz w:val="24"/>
          <w:szCs w:val="24"/>
        </w:rPr>
      </w:pPr>
    </w:p>
    <w:p w:rsidR="00B904C2" w:rsidRPr="00FA109C" w:rsidRDefault="008B2E03" w:rsidP="00B904C2">
      <w:pPr>
        <w:autoSpaceDE w:val="0"/>
        <w:autoSpaceDN w:val="0"/>
        <w:adjustRightInd w:val="0"/>
        <w:spacing w:after="0" w:line="240" w:lineRule="auto"/>
        <w:rPr>
          <w:rFonts w:ascii="Arial" w:hAnsi="Arial" w:cs="Arial"/>
          <w:b/>
          <w:sz w:val="24"/>
          <w:szCs w:val="24"/>
        </w:rPr>
      </w:pPr>
      <w:r w:rsidRPr="00FA109C">
        <w:rPr>
          <w:rFonts w:ascii="Arial" w:hAnsi="Arial" w:cs="Arial"/>
          <w:b/>
          <w:sz w:val="24"/>
          <w:szCs w:val="24"/>
        </w:rPr>
        <w:t>Contents</w:t>
      </w:r>
    </w:p>
    <w:p w:rsidR="00B904C2" w:rsidRPr="004214FB" w:rsidRDefault="008B2E03" w:rsidP="00B904C2">
      <w:pPr>
        <w:autoSpaceDE w:val="0"/>
        <w:autoSpaceDN w:val="0"/>
        <w:adjustRightInd w:val="0"/>
        <w:spacing w:after="0" w:line="240" w:lineRule="auto"/>
        <w:rPr>
          <w:rFonts w:ascii="Arial" w:hAnsi="Arial" w:cs="Arial"/>
          <w:color w:val="008080"/>
          <w:sz w:val="24"/>
          <w:szCs w:val="24"/>
        </w:rPr>
      </w:pPr>
    </w:p>
    <w:p w:rsidR="00B904C2" w:rsidRPr="004214FB" w:rsidRDefault="008B2E03" w:rsidP="00B904C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4214FB">
        <w:rPr>
          <w:rFonts w:ascii="Arial" w:hAnsi="Arial" w:cs="Arial"/>
          <w:color w:val="000000"/>
          <w:sz w:val="24"/>
          <w:szCs w:val="24"/>
        </w:rPr>
        <w:t xml:space="preserve">Introduction </w:t>
      </w:r>
      <w:r w:rsidRPr="004214FB">
        <w:rPr>
          <w:rFonts w:ascii="Arial" w:hAnsi="Arial" w:cs="Arial"/>
          <w:color w:val="000000"/>
          <w:sz w:val="24"/>
          <w:szCs w:val="24"/>
        </w:rPr>
        <w:tab/>
      </w:r>
    </w:p>
    <w:p w:rsidR="00B904C2" w:rsidRPr="004214FB" w:rsidRDefault="008B2E03" w:rsidP="00B904C2">
      <w:pPr>
        <w:pStyle w:val="ListParagraph"/>
        <w:autoSpaceDE w:val="0"/>
        <w:autoSpaceDN w:val="0"/>
        <w:adjustRightInd w:val="0"/>
        <w:spacing w:after="0" w:line="240" w:lineRule="auto"/>
        <w:rPr>
          <w:rFonts w:ascii="Arial" w:hAnsi="Arial" w:cs="Arial"/>
          <w:color w:val="000000"/>
          <w:sz w:val="24"/>
          <w:szCs w:val="24"/>
        </w:rPr>
      </w:pPr>
      <w:r w:rsidRPr="004214FB">
        <w:rPr>
          <w:rFonts w:ascii="Arial" w:hAnsi="Arial" w:cs="Arial"/>
          <w:color w:val="000000"/>
          <w:sz w:val="24"/>
          <w:szCs w:val="24"/>
        </w:rPr>
        <w:tab/>
      </w:r>
      <w:r w:rsidRPr="004214FB">
        <w:rPr>
          <w:rFonts w:ascii="Arial" w:hAnsi="Arial" w:cs="Arial"/>
          <w:color w:val="000000"/>
          <w:sz w:val="24"/>
          <w:szCs w:val="24"/>
        </w:rPr>
        <w:tab/>
      </w:r>
      <w:r w:rsidRPr="004214FB">
        <w:rPr>
          <w:rFonts w:ascii="Arial" w:hAnsi="Arial" w:cs="Arial"/>
          <w:color w:val="000000"/>
          <w:sz w:val="24"/>
          <w:szCs w:val="24"/>
        </w:rPr>
        <w:tab/>
      </w:r>
      <w:r w:rsidRPr="004214FB">
        <w:rPr>
          <w:rFonts w:ascii="Arial" w:hAnsi="Arial" w:cs="Arial"/>
          <w:color w:val="000000"/>
          <w:sz w:val="24"/>
          <w:szCs w:val="24"/>
        </w:rPr>
        <w:tab/>
      </w:r>
      <w:r w:rsidRPr="004214FB">
        <w:rPr>
          <w:rFonts w:ascii="Arial" w:hAnsi="Arial" w:cs="Arial"/>
          <w:color w:val="000000"/>
          <w:sz w:val="24"/>
          <w:szCs w:val="24"/>
        </w:rPr>
        <w:tab/>
      </w:r>
    </w:p>
    <w:p w:rsidR="00B904C2" w:rsidRPr="004214FB" w:rsidRDefault="008B2E03" w:rsidP="00B904C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4214FB">
        <w:rPr>
          <w:rFonts w:ascii="Arial" w:hAnsi="Arial" w:cs="Arial"/>
          <w:color w:val="000000"/>
          <w:sz w:val="24"/>
          <w:szCs w:val="24"/>
        </w:rPr>
        <w:t xml:space="preserve">Policy Implementation &amp; Review </w:t>
      </w:r>
    </w:p>
    <w:p w:rsidR="00B904C2" w:rsidRPr="004214FB" w:rsidRDefault="008B2E03" w:rsidP="00B904C2">
      <w:pPr>
        <w:pStyle w:val="ListParagraph"/>
        <w:rPr>
          <w:rFonts w:ascii="Arial" w:hAnsi="Arial" w:cs="Arial"/>
          <w:color w:val="000000"/>
          <w:sz w:val="24"/>
          <w:szCs w:val="24"/>
        </w:rPr>
      </w:pPr>
    </w:p>
    <w:p w:rsidR="00B904C2" w:rsidRPr="004214FB" w:rsidRDefault="008B2E03" w:rsidP="00B904C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4214FB">
        <w:rPr>
          <w:rFonts w:ascii="Arial" w:hAnsi="Arial" w:cs="Arial"/>
          <w:color w:val="000000"/>
          <w:sz w:val="24"/>
          <w:szCs w:val="24"/>
        </w:rPr>
        <w:t>Strategic Aims</w:t>
      </w:r>
    </w:p>
    <w:p w:rsidR="00B904C2" w:rsidRPr="004214FB" w:rsidRDefault="008B2E03" w:rsidP="00B904C2">
      <w:pPr>
        <w:pStyle w:val="ListParagraph"/>
        <w:rPr>
          <w:rFonts w:ascii="Arial" w:hAnsi="Arial" w:cs="Arial"/>
          <w:color w:val="000000"/>
          <w:sz w:val="24"/>
          <w:szCs w:val="24"/>
        </w:rPr>
      </w:pPr>
    </w:p>
    <w:p w:rsidR="00B904C2" w:rsidRPr="004214FB" w:rsidRDefault="008B2E03" w:rsidP="00B904C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4214FB">
        <w:rPr>
          <w:rFonts w:ascii="Arial" w:hAnsi="Arial" w:cs="Arial"/>
          <w:color w:val="000000"/>
          <w:sz w:val="24"/>
          <w:szCs w:val="24"/>
        </w:rPr>
        <w:t>Key Priorities</w:t>
      </w:r>
    </w:p>
    <w:p w:rsidR="00B904C2" w:rsidRPr="004214FB" w:rsidRDefault="008B2E03" w:rsidP="00B904C2">
      <w:pPr>
        <w:pStyle w:val="ListParagraph"/>
        <w:rPr>
          <w:rFonts w:ascii="Arial" w:hAnsi="Arial" w:cs="Arial"/>
          <w:color w:val="000000"/>
          <w:sz w:val="24"/>
          <w:szCs w:val="24"/>
        </w:rPr>
      </w:pPr>
    </w:p>
    <w:p w:rsidR="00B904C2" w:rsidRPr="004214FB" w:rsidRDefault="008B2E03" w:rsidP="00B904C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4214FB">
        <w:rPr>
          <w:rFonts w:ascii="Arial" w:hAnsi="Arial" w:cs="Arial"/>
          <w:color w:val="000000"/>
          <w:sz w:val="24"/>
          <w:szCs w:val="24"/>
        </w:rPr>
        <w:t>Capital Resources</w:t>
      </w:r>
    </w:p>
    <w:p w:rsidR="00B904C2" w:rsidRPr="004214FB" w:rsidRDefault="008B2E03" w:rsidP="00B904C2">
      <w:pPr>
        <w:pStyle w:val="ListParagraph"/>
        <w:rPr>
          <w:rFonts w:ascii="Arial" w:hAnsi="Arial" w:cs="Arial"/>
          <w:color w:val="000000"/>
          <w:sz w:val="24"/>
          <w:szCs w:val="24"/>
        </w:rPr>
      </w:pPr>
    </w:p>
    <w:p w:rsidR="00B904C2" w:rsidRPr="004214FB" w:rsidRDefault="008B2E03" w:rsidP="00B904C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4214FB">
        <w:rPr>
          <w:rFonts w:ascii="Arial" w:hAnsi="Arial" w:cs="Arial"/>
          <w:color w:val="000000"/>
          <w:sz w:val="24"/>
          <w:szCs w:val="24"/>
        </w:rPr>
        <w:t>What Assistance is being offered</w:t>
      </w:r>
    </w:p>
    <w:p w:rsidR="00B904C2" w:rsidRPr="004214FB" w:rsidRDefault="008B2E03" w:rsidP="00B904C2">
      <w:pPr>
        <w:pStyle w:val="ListParagraph"/>
        <w:rPr>
          <w:rFonts w:ascii="Arial" w:hAnsi="Arial" w:cs="Arial"/>
          <w:color w:val="000000"/>
          <w:sz w:val="24"/>
          <w:szCs w:val="24"/>
        </w:rPr>
      </w:pPr>
    </w:p>
    <w:p w:rsidR="00B904C2" w:rsidRPr="004214FB" w:rsidRDefault="008B2E03" w:rsidP="00B904C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4214FB">
        <w:rPr>
          <w:rFonts w:ascii="Arial" w:hAnsi="Arial" w:cs="Arial"/>
          <w:color w:val="000000"/>
          <w:sz w:val="24"/>
          <w:szCs w:val="24"/>
        </w:rPr>
        <w:t>Eligibility Criteria</w:t>
      </w:r>
    </w:p>
    <w:p w:rsidR="00B904C2" w:rsidRPr="004214FB" w:rsidRDefault="008B2E03" w:rsidP="00B904C2">
      <w:pPr>
        <w:pStyle w:val="ListParagraph"/>
        <w:autoSpaceDE w:val="0"/>
        <w:autoSpaceDN w:val="0"/>
        <w:adjustRightInd w:val="0"/>
        <w:spacing w:after="0" w:line="240" w:lineRule="auto"/>
        <w:rPr>
          <w:rFonts w:ascii="Arial" w:hAnsi="Arial" w:cs="Arial"/>
          <w:color w:val="000000"/>
          <w:sz w:val="24"/>
          <w:szCs w:val="24"/>
        </w:rPr>
      </w:pPr>
    </w:p>
    <w:p w:rsidR="00B904C2" w:rsidRDefault="008B2E03" w:rsidP="00B904C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4214FB">
        <w:rPr>
          <w:rFonts w:ascii="Arial" w:hAnsi="Arial" w:cs="Arial"/>
          <w:color w:val="000000"/>
          <w:sz w:val="24"/>
          <w:szCs w:val="24"/>
        </w:rPr>
        <w:t>Means Test</w:t>
      </w:r>
    </w:p>
    <w:p w:rsidR="00B904C2" w:rsidRPr="004214FB" w:rsidRDefault="008B2E03" w:rsidP="00B904C2">
      <w:pPr>
        <w:pStyle w:val="ListParagraph"/>
        <w:rPr>
          <w:rFonts w:ascii="Arial" w:hAnsi="Arial" w:cs="Arial"/>
          <w:color w:val="000000"/>
          <w:sz w:val="24"/>
          <w:szCs w:val="24"/>
        </w:rPr>
      </w:pPr>
    </w:p>
    <w:p w:rsidR="00B904C2" w:rsidRPr="004214FB" w:rsidRDefault="008B2E03" w:rsidP="00B904C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4214FB">
        <w:rPr>
          <w:rFonts w:ascii="Arial" w:hAnsi="Arial" w:cs="Arial"/>
          <w:color w:val="000000"/>
          <w:sz w:val="24"/>
          <w:szCs w:val="24"/>
        </w:rPr>
        <w:t>Amounts Available</w:t>
      </w:r>
    </w:p>
    <w:p w:rsidR="00B904C2" w:rsidRPr="004214FB" w:rsidRDefault="008B2E03" w:rsidP="00B904C2">
      <w:pPr>
        <w:pStyle w:val="ListParagraph"/>
        <w:rPr>
          <w:rFonts w:ascii="Arial" w:hAnsi="Arial" w:cs="Arial"/>
          <w:color w:val="000000"/>
          <w:sz w:val="24"/>
          <w:szCs w:val="24"/>
        </w:rPr>
      </w:pPr>
    </w:p>
    <w:p w:rsidR="00B904C2" w:rsidRPr="004214FB" w:rsidRDefault="008B2E03" w:rsidP="00B904C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4214FB">
        <w:rPr>
          <w:rFonts w:ascii="Arial" w:hAnsi="Arial" w:cs="Arial"/>
          <w:color w:val="000000"/>
          <w:sz w:val="24"/>
          <w:szCs w:val="24"/>
        </w:rPr>
        <w:t>Additional charges or</w:t>
      </w:r>
      <w:r w:rsidRPr="004214FB">
        <w:rPr>
          <w:rFonts w:ascii="Arial" w:hAnsi="Arial" w:cs="Arial"/>
          <w:color w:val="000000"/>
          <w:sz w:val="24"/>
          <w:szCs w:val="24"/>
        </w:rPr>
        <w:t xml:space="preserve"> fees</w:t>
      </w:r>
    </w:p>
    <w:p w:rsidR="00B904C2" w:rsidRPr="004214FB" w:rsidRDefault="008B2E03" w:rsidP="00B904C2">
      <w:pPr>
        <w:pStyle w:val="ListParagraph"/>
        <w:rPr>
          <w:rFonts w:ascii="Arial" w:hAnsi="Arial" w:cs="Arial"/>
          <w:color w:val="000000"/>
          <w:sz w:val="24"/>
          <w:szCs w:val="24"/>
        </w:rPr>
      </w:pPr>
    </w:p>
    <w:p w:rsidR="00B904C2" w:rsidRPr="004214FB" w:rsidRDefault="008B2E03" w:rsidP="00B904C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4214FB">
        <w:rPr>
          <w:rFonts w:ascii="Arial" w:hAnsi="Arial" w:cs="Arial"/>
          <w:color w:val="000000"/>
          <w:sz w:val="24"/>
          <w:szCs w:val="24"/>
        </w:rPr>
        <w:t>Application Process</w:t>
      </w:r>
    </w:p>
    <w:p w:rsidR="00B904C2" w:rsidRPr="004214FB" w:rsidRDefault="008B2E03" w:rsidP="00B904C2">
      <w:pPr>
        <w:pStyle w:val="ListParagraph"/>
        <w:rPr>
          <w:rFonts w:ascii="Arial" w:hAnsi="Arial" w:cs="Arial"/>
          <w:color w:val="000000"/>
          <w:sz w:val="24"/>
          <w:szCs w:val="24"/>
        </w:rPr>
      </w:pPr>
    </w:p>
    <w:p w:rsidR="00B904C2" w:rsidRPr="004214FB" w:rsidRDefault="008B2E03" w:rsidP="00B904C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4214FB">
        <w:rPr>
          <w:rFonts w:ascii="Arial" w:hAnsi="Arial" w:cs="Arial"/>
          <w:color w:val="000000"/>
          <w:sz w:val="24"/>
          <w:szCs w:val="24"/>
        </w:rPr>
        <w:t>Complaints and redress</w:t>
      </w:r>
    </w:p>
    <w:p w:rsidR="00B904C2" w:rsidRPr="004214FB" w:rsidRDefault="008B2E03" w:rsidP="00B904C2">
      <w:pPr>
        <w:pStyle w:val="ListParagraph"/>
        <w:rPr>
          <w:rFonts w:ascii="Arial" w:hAnsi="Arial" w:cs="Arial"/>
          <w:color w:val="000000"/>
          <w:sz w:val="24"/>
          <w:szCs w:val="24"/>
        </w:rPr>
      </w:pPr>
    </w:p>
    <w:p w:rsidR="00B904C2" w:rsidRPr="004214FB" w:rsidRDefault="008B2E03" w:rsidP="00B904C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4214FB">
        <w:rPr>
          <w:rFonts w:ascii="Arial" w:hAnsi="Arial" w:cs="Arial"/>
          <w:color w:val="000000"/>
          <w:sz w:val="24"/>
          <w:szCs w:val="24"/>
        </w:rPr>
        <w:t>Discretion on cases that fall outside of the policy</w:t>
      </w:r>
    </w:p>
    <w:p w:rsidR="00B904C2" w:rsidRPr="004214FB" w:rsidRDefault="008B2E03" w:rsidP="00B904C2">
      <w:pPr>
        <w:pStyle w:val="ListParagraph"/>
        <w:rPr>
          <w:rFonts w:ascii="Arial" w:hAnsi="Arial" w:cs="Arial"/>
          <w:color w:val="000000"/>
          <w:sz w:val="24"/>
          <w:szCs w:val="24"/>
        </w:rPr>
      </w:pPr>
    </w:p>
    <w:p w:rsidR="00B904C2" w:rsidRPr="004214FB" w:rsidRDefault="008B2E03" w:rsidP="00B904C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4214FB">
        <w:rPr>
          <w:rFonts w:ascii="Arial" w:hAnsi="Arial" w:cs="Arial"/>
          <w:color w:val="000000"/>
          <w:sz w:val="24"/>
          <w:szCs w:val="24"/>
        </w:rPr>
        <w:t>Key Service Standards</w:t>
      </w:r>
    </w:p>
    <w:p w:rsidR="00B904C2" w:rsidRPr="004214FB" w:rsidRDefault="008B2E03" w:rsidP="00B904C2">
      <w:pPr>
        <w:pStyle w:val="ListParagraph"/>
        <w:rPr>
          <w:rFonts w:ascii="Arial" w:hAnsi="Arial" w:cs="Arial"/>
          <w:color w:val="000000"/>
          <w:sz w:val="24"/>
          <w:szCs w:val="24"/>
        </w:rPr>
      </w:pPr>
    </w:p>
    <w:p w:rsidR="00B904C2" w:rsidRPr="004214FB" w:rsidRDefault="008B2E03" w:rsidP="00B904C2">
      <w:pPr>
        <w:autoSpaceDE w:val="0"/>
        <w:autoSpaceDN w:val="0"/>
        <w:adjustRightInd w:val="0"/>
        <w:spacing w:after="0" w:line="240" w:lineRule="auto"/>
        <w:ind w:left="360"/>
        <w:rPr>
          <w:rFonts w:ascii="Arial" w:hAnsi="Arial" w:cs="Arial"/>
          <w:color w:val="000000"/>
          <w:sz w:val="24"/>
          <w:szCs w:val="24"/>
        </w:rPr>
      </w:pPr>
      <w:r w:rsidRPr="004214FB">
        <w:rPr>
          <w:rFonts w:ascii="Arial" w:hAnsi="Arial" w:cs="Arial"/>
          <w:color w:val="000000"/>
          <w:sz w:val="24"/>
          <w:szCs w:val="24"/>
        </w:rPr>
        <w:t>15 Appendices</w:t>
      </w:r>
    </w:p>
    <w:p w:rsidR="00B904C2" w:rsidRDefault="008B2E03" w:rsidP="00B904C2">
      <w:pPr>
        <w:autoSpaceDE w:val="0"/>
        <w:autoSpaceDN w:val="0"/>
        <w:adjustRightInd w:val="0"/>
        <w:spacing w:after="0" w:line="240" w:lineRule="auto"/>
        <w:rPr>
          <w:rFonts w:ascii="TTFF47C8E0t00" w:hAnsi="TTFF47C8E0t00" w:cs="TTFF47C8E0t00"/>
          <w:color w:val="000000"/>
          <w:sz w:val="23"/>
          <w:szCs w:val="23"/>
        </w:rPr>
      </w:pPr>
    </w:p>
    <w:p w:rsidR="00B904C2" w:rsidRPr="004214FB" w:rsidRDefault="008B2E03" w:rsidP="00B904C2">
      <w:pPr>
        <w:autoSpaceDE w:val="0"/>
        <w:autoSpaceDN w:val="0"/>
        <w:adjustRightInd w:val="0"/>
        <w:spacing w:after="0" w:line="240" w:lineRule="auto"/>
        <w:rPr>
          <w:rFonts w:ascii="Arial" w:hAnsi="Arial" w:cs="Arial"/>
          <w:color w:val="000000"/>
          <w:sz w:val="24"/>
          <w:szCs w:val="24"/>
        </w:rPr>
      </w:pPr>
    </w:p>
    <w:p w:rsidR="00B904C2" w:rsidRPr="00FA109C" w:rsidRDefault="008B2E03" w:rsidP="00B904C2">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FA109C">
        <w:rPr>
          <w:rFonts w:ascii="Arial" w:hAnsi="Arial" w:cs="Arial"/>
          <w:b/>
          <w:color w:val="000000"/>
          <w:sz w:val="24"/>
          <w:szCs w:val="24"/>
        </w:rPr>
        <w:t>Introduction</w:t>
      </w:r>
    </w:p>
    <w:p w:rsidR="00B904C2" w:rsidRDefault="008B2E03" w:rsidP="00B904C2">
      <w:pPr>
        <w:autoSpaceDE w:val="0"/>
        <w:autoSpaceDN w:val="0"/>
        <w:adjustRightInd w:val="0"/>
        <w:spacing w:after="0" w:line="240" w:lineRule="auto"/>
        <w:rPr>
          <w:rFonts w:ascii="TTFF47C8E0t00" w:hAnsi="TTFF47C8E0t00" w:cs="TTFF47C8E0t00"/>
          <w:color w:val="000000"/>
          <w:sz w:val="23"/>
          <w:szCs w:val="23"/>
        </w:rPr>
      </w:pPr>
    </w:p>
    <w:p w:rsidR="00B904C2" w:rsidRPr="00A47318" w:rsidRDefault="008B2E03" w:rsidP="00B904C2">
      <w:pPr>
        <w:autoSpaceDE w:val="0"/>
        <w:autoSpaceDN w:val="0"/>
        <w:adjustRightInd w:val="0"/>
        <w:spacing w:after="0" w:line="240" w:lineRule="auto"/>
        <w:rPr>
          <w:rFonts w:ascii="Arial" w:hAnsi="Arial" w:cs="Arial"/>
          <w:color w:val="000000"/>
          <w:sz w:val="24"/>
          <w:szCs w:val="24"/>
        </w:rPr>
      </w:pPr>
      <w:r w:rsidRPr="00A47318">
        <w:rPr>
          <w:rFonts w:ascii="Arial" w:hAnsi="Arial" w:cs="Arial"/>
          <w:color w:val="000000"/>
          <w:sz w:val="24"/>
          <w:szCs w:val="24"/>
        </w:rPr>
        <w:t>This policy sets out how the local authority intends to use its powers under the Regulatory Reform</w:t>
      </w:r>
      <w:r w:rsidRPr="00A47318">
        <w:rPr>
          <w:rFonts w:ascii="Arial" w:hAnsi="Arial" w:cs="Arial"/>
          <w:color w:val="000000"/>
          <w:sz w:val="24"/>
          <w:szCs w:val="24"/>
        </w:rPr>
        <w:t xml:space="preserve"> Order (2002)</w:t>
      </w:r>
      <w:r>
        <w:rPr>
          <w:rFonts w:ascii="Arial" w:hAnsi="Arial" w:cs="Arial"/>
          <w:color w:val="000000"/>
          <w:sz w:val="24"/>
          <w:szCs w:val="24"/>
        </w:rPr>
        <w:t xml:space="preserve"> to introduce a wider range of h</w:t>
      </w:r>
      <w:r w:rsidRPr="00A47318">
        <w:rPr>
          <w:rFonts w:ascii="Arial" w:hAnsi="Arial" w:cs="Arial"/>
          <w:color w:val="000000"/>
          <w:sz w:val="24"/>
          <w:szCs w:val="24"/>
        </w:rPr>
        <w:t>ousing interventions to promote independent living and well being.  It sets out the assistance available for funding essential repairs to reduce injury and accidents in the home, to ensure homes are adequately h</w:t>
      </w:r>
      <w:r w:rsidRPr="00A47318">
        <w:rPr>
          <w:rFonts w:ascii="Arial" w:hAnsi="Arial" w:cs="Arial"/>
          <w:color w:val="000000"/>
          <w:sz w:val="24"/>
          <w:szCs w:val="24"/>
        </w:rPr>
        <w:t>eated and the scope of a</w:t>
      </w:r>
      <w:r>
        <w:rPr>
          <w:rFonts w:ascii="Arial" w:hAnsi="Arial" w:cs="Arial"/>
          <w:color w:val="000000"/>
          <w:sz w:val="24"/>
          <w:szCs w:val="24"/>
        </w:rPr>
        <w:t>daptations available under the Disabled Facilities G</w:t>
      </w:r>
      <w:r w:rsidRPr="00A47318">
        <w:rPr>
          <w:rFonts w:ascii="Arial" w:hAnsi="Arial" w:cs="Arial"/>
          <w:color w:val="000000"/>
          <w:sz w:val="24"/>
          <w:szCs w:val="24"/>
        </w:rPr>
        <w:t>rant (DFG)</w:t>
      </w:r>
      <w:r>
        <w:rPr>
          <w:rFonts w:ascii="Arial" w:hAnsi="Arial" w:cs="Arial"/>
          <w:color w:val="000000"/>
          <w:sz w:val="24"/>
          <w:szCs w:val="24"/>
        </w:rPr>
        <w:t>.</w:t>
      </w:r>
    </w:p>
    <w:p w:rsidR="00B904C2" w:rsidRPr="00A47318"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adjustRightInd w:val="0"/>
        <w:spacing w:after="0" w:line="240" w:lineRule="auto"/>
        <w:rPr>
          <w:rFonts w:ascii="TTFF47C8E0t00" w:hAnsi="TTFF47C8E0t00" w:cs="TTFF47C8E0t00"/>
          <w:color w:val="000000"/>
          <w:sz w:val="23"/>
          <w:szCs w:val="23"/>
        </w:rPr>
      </w:pPr>
      <w:r w:rsidRPr="00A47318">
        <w:rPr>
          <w:rFonts w:ascii="Arial" w:hAnsi="Arial" w:cs="Arial"/>
          <w:color w:val="000000"/>
          <w:sz w:val="24"/>
          <w:szCs w:val="24"/>
        </w:rPr>
        <w:t>Importantly it aims to provide greater flexibility in how the DFG is used to help deliver wider strategic projects to keep people warm, safe and well at home and to re</w:t>
      </w:r>
      <w:r w:rsidRPr="00A47318">
        <w:rPr>
          <w:rFonts w:ascii="Arial" w:hAnsi="Arial" w:cs="Arial"/>
          <w:color w:val="000000"/>
          <w:sz w:val="24"/>
          <w:szCs w:val="24"/>
        </w:rPr>
        <w:t>duce bureaucracy in the grant’s administration</w:t>
      </w:r>
      <w:r>
        <w:rPr>
          <w:rFonts w:ascii="TTFF47C8E0t00" w:hAnsi="TTFF47C8E0t00" w:cs="TTFF47C8E0t00"/>
          <w:color w:val="000000"/>
          <w:sz w:val="23"/>
          <w:szCs w:val="23"/>
        </w:rPr>
        <w:t>.</w:t>
      </w:r>
    </w:p>
    <w:p w:rsidR="00B904C2" w:rsidRDefault="008B2E03" w:rsidP="00B904C2">
      <w:pPr>
        <w:autoSpaceDE w:val="0"/>
        <w:autoSpaceDN w:val="0"/>
        <w:adjustRightInd w:val="0"/>
        <w:spacing w:after="0" w:line="240" w:lineRule="auto"/>
        <w:rPr>
          <w:rFonts w:ascii="TTFF47C8E0t00" w:hAnsi="TTFF47C8E0t00" w:cs="TTFF47C8E0t00"/>
          <w:color w:val="000000"/>
          <w:sz w:val="23"/>
          <w:szCs w:val="23"/>
        </w:rPr>
      </w:pPr>
    </w:p>
    <w:p w:rsidR="00B904C2" w:rsidRPr="00FA109C" w:rsidRDefault="008B2E03" w:rsidP="00B904C2">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FA109C">
        <w:rPr>
          <w:rFonts w:ascii="Arial" w:hAnsi="Arial" w:cs="Arial"/>
          <w:b/>
          <w:color w:val="000000"/>
          <w:sz w:val="24"/>
          <w:szCs w:val="24"/>
        </w:rPr>
        <w:lastRenderedPageBreak/>
        <w:t xml:space="preserve">Policy Implementation &amp; Review </w:t>
      </w:r>
    </w:p>
    <w:p w:rsidR="00B904C2" w:rsidRPr="001077DF" w:rsidRDefault="008B2E03" w:rsidP="00B904C2">
      <w:pPr>
        <w:pStyle w:val="ListParagraph"/>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adjustRightInd w:val="0"/>
        <w:spacing w:after="0" w:line="240" w:lineRule="auto"/>
        <w:rPr>
          <w:rFonts w:ascii="Arial" w:hAnsi="Arial" w:cs="Arial"/>
          <w:color w:val="000000"/>
          <w:sz w:val="24"/>
          <w:szCs w:val="24"/>
        </w:rPr>
      </w:pPr>
      <w:r w:rsidRPr="001077DF">
        <w:rPr>
          <w:rFonts w:ascii="Arial" w:hAnsi="Arial" w:cs="Arial"/>
          <w:color w:val="000000"/>
          <w:sz w:val="24"/>
          <w:szCs w:val="24"/>
        </w:rPr>
        <w:t xml:space="preserve">The policy will be in place </w:t>
      </w:r>
      <w:r>
        <w:rPr>
          <w:rFonts w:ascii="Arial" w:hAnsi="Arial" w:cs="Arial"/>
          <w:color w:val="000000"/>
          <w:sz w:val="24"/>
          <w:szCs w:val="24"/>
        </w:rPr>
        <w:t xml:space="preserve">from </w:t>
      </w:r>
      <w:r w:rsidRPr="001077DF">
        <w:rPr>
          <w:rFonts w:ascii="Arial" w:hAnsi="Arial" w:cs="Arial"/>
          <w:color w:val="000000"/>
          <w:sz w:val="24"/>
          <w:szCs w:val="24"/>
        </w:rPr>
        <w:t>October 2017 to end March 2020</w:t>
      </w:r>
      <w:r>
        <w:rPr>
          <w:rFonts w:ascii="Arial" w:hAnsi="Arial" w:cs="Arial"/>
          <w:color w:val="000000"/>
          <w:sz w:val="24"/>
          <w:szCs w:val="24"/>
        </w:rPr>
        <w:t>.</w:t>
      </w:r>
      <w:r>
        <w:rPr>
          <w:rFonts w:ascii="Arial" w:hAnsi="Arial" w:cs="Arial"/>
          <w:color w:val="000000"/>
          <w:sz w:val="24"/>
          <w:szCs w:val="24"/>
        </w:rPr>
        <w:t xml:space="preserve">  </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Pr="00BA56DD" w:rsidRDefault="008B2E03" w:rsidP="00B904C2">
      <w:pPr>
        <w:autoSpaceDE w:val="0"/>
        <w:autoSpaceDN w:val="0"/>
        <w:adjustRightInd w:val="0"/>
        <w:spacing w:after="0" w:line="240" w:lineRule="auto"/>
        <w:rPr>
          <w:rFonts w:ascii="Arial" w:hAnsi="Arial" w:cs="Arial"/>
          <w:color w:val="000000"/>
          <w:sz w:val="24"/>
          <w:szCs w:val="24"/>
        </w:rPr>
      </w:pPr>
      <w:r w:rsidRPr="00BA56DD">
        <w:rPr>
          <w:rFonts w:ascii="Arial" w:hAnsi="Arial" w:cs="Arial"/>
          <w:color w:val="000000"/>
          <w:sz w:val="24"/>
          <w:szCs w:val="24"/>
        </w:rPr>
        <w:t xml:space="preserve">This is in line with the Government’s commitment in Autumn 2015 to increase national funding to £500m by </w:t>
      </w:r>
      <w:r w:rsidRPr="00BA56DD">
        <w:rPr>
          <w:rFonts w:ascii="Arial" w:hAnsi="Arial" w:cs="Arial"/>
          <w:color w:val="000000"/>
          <w:sz w:val="24"/>
          <w:szCs w:val="24"/>
        </w:rPr>
        <w:t>2019/20 for DFG (compared to £220m 2015/16, £394m 2016/17)</w:t>
      </w:r>
      <w:r>
        <w:rPr>
          <w:rFonts w:ascii="Arial" w:hAnsi="Arial" w:cs="Arial"/>
          <w:color w:val="000000"/>
          <w:sz w:val="24"/>
          <w:szCs w:val="24"/>
        </w:rPr>
        <w:t>.</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policy will be made available on the council’s website and a summary document available on request</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is subject to funding and annual review in line with the Better Care Board funding decis</w:t>
      </w:r>
      <w:r>
        <w:rPr>
          <w:rFonts w:ascii="Arial" w:hAnsi="Arial" w:cs="Arial"/>
          <w:color w:val="000000"/>
          <w:sz w:val="24"/>
          <w:szCs w:val="24"/>
        </w:rPr>
        <w:t xml:space="preserve">ions and confirmation of the transfer of funding to Housing via the DFG. </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 annual report will report on performance, setting out the spend against each intervention and outcomes using the person-centred outcome measures below:</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rsidP="00B904C2">
      <w:pPr>
        <w:pStyle w:val="Footer"/>
        <w:tabs>
          <w:tab w:val="left" w:pos="1985"/>
        </w:tabs>
        <w:spacing w:after="120"/>
        <w:ind w:left="1418" w:hanging="709"/>
        <w:rPr>
          <w:rFonts w:ascii="Arial" w:eastAsia="Times New Roman" w:hAnsi="Arial" w:cs="Arial"/>
          <w:sz w:val="24"/>
          <w:szCs w:val="20"/>
          <w:lang w:eastAsia="en-GB"/>
        </w:rPr>
      </w:pPr>
      <w:r>
        <w:rPr>
          <w:rFonts w:ascii="Arial" w:hAnsi="Arial" w:cs="Arial"/>
          <w:color w:val="000000"/>
          <w:sz w:val="24"/>
          <w:szCs w:val="24"/>
        </w:rPr>
        <w:t xml:space="preserve">* </w:t>
      </w:r>
      <w:r w:rsidRPr="00A64E41">
        <w:rPr>
          <w:rFonts w:ascii="Arial" w:eastAsia="Times New Roman" w:hAnsi="Arial" w:cs="Arial"/>
          <w:sz w:val="24"/>
          <w:szCs w:val="20"/>
          <w:lang w:eastAsia="en-GB"/>
        </w:rPr>
        <w:t xml:space="preserve">I am enabled to remain </w:t>
      </w:r>
      <w:r w:rsidRPr="00A64E41">
        <w:rPr>
          <w:rFonts w:ascii="Arial" w:eastAsia="Times New Roman" w:hAnsi="Arial" w:cs="Arial"/>
          <w:sz w:val="24"/>
          <w:szCs w:val="20"/>
          <w:lang w:eastAsia="en-GB"/>
        </w:rPr>
        <w:t>independent for as long as possible</w:t>
      </w:r>
    </w:p>
    <w:p w:rsidR="00B904C2" w:rsidRDefault="008B2E03" w:rsidP="00B904C2">
      <w:pPr>
        <w:tabs>
          <w:tab w:val="left" w:pos="1985"/>
          <w:tab w:val="center" w:pos="4153"/>
          <w:tab w:val="right" w:pos="8306"/>
        </w:tabs>
        <w:spacing w:after="120" w:line="240" w:lineRule="auto"/>
        <w:ind w:left="709" w:hanging="709"/>
        <w:rPr>
          <w:rFonts w:ascii="Arial" w:eastAsia="Times New Roman" w:hAnsi="Arial" w:cs="Arial"/>
          <w:sz w:val="24"/>
          <w:szCs w:val="20"/>
          <w:lang w:eastAsia="en-GB"/>
        </w:rPr>
      </w:pPr>
      <w:r w:rsidRPr="00A64E41">
        <w:rPr>
          <w:rFonts w:ascii="Arial" w:eastAsia="Times New Roman" w:hAnsi="Arial" w:cs="Arial"/>
          <w:sz w:val="24"/>
          <w:szCs w:val="20"/>
          <w:lang w:eastAsia="en-GB"/>
        </w:rPr>
        <w:tab/>
        <w:t>* I am supported to have social connections and feel happy</w:t>
      </w:r>
    </w:p>
    <w:p w:rsidR="00B904C2" w:rsidRDefault="008B2E03" w:rsidP="00B904C2">
      <w:pPr>
        <w:tabs>
          <w:tab w:val="left" w:pos="1985"/>
          <w:tab w:val="center" w:pos="4153"/>
          <w:tab w:val="right" w:pos="8306"/>
        </w:tabs>
        <w:spacing w:after="120" w:line="240" w:lineRule="auto"/>
        <w:ind w:left="709" w:hanging="709"/>
        <w:rPr>
          <w:rFonts w:ascii="Arial" w:eastAsia="Times New Roman" w:hAnsi="Arial" w:cs="Arial"/>
          <w:sz w:val="24"/>
          <w:szCs w:val="20"/>
          <w:lang w:eastAsia="en-GB"/>
        </w:rPr>
      </w:pPr>
      <w:r>
        <w:rPr>
          <w:rFonts w:ascii="Arial" w:eastAsia="Times New Roman" w:hAnsi="Arial" w:cs="Arial"/>
          <w:sz w:val="24"/>
          <w:szCs w:val="20"/>
          <w:lang w:eastAsia="en-GB"/>
        </w:rPr>
        <w:tab/>
        <w:t xml:space="preserve">* I </w:t>
      </w:r>
      <w:r w:rsidRPr="00A64E41">
        <w:rPr>
          <w:rFonts w:ascii="Arial" w:eastAsia="Times New Roman" w:hAnsi="Arial" w:cs="Arial"/>
          <w:sz w:val="24"/>
          <w:szCs w:val="20"/>
          <w:lang w:eastAsia="en-GB"/>
        </w:rPr>
        <w:t>am enabled to stay well and maintain a good quality of life for as long as possible</w:t>
      </w:r>
    </w:p>
    <w:p w:rsidR="00B904C2" w:rsidRDefault="008B2E03" w:rsidP="00B904C2">
      <w:pPr>
        <w:tabs>
          <w:tab w:val="left" w:pos="1985"/>
          <w:tab w:val="center" w:pos="4153"/>
          <w:tab w:val="right" w:pos="8306"/>
        </w:tabs>
        <w:spacing w:after="120" w:line="240" w:lineRule="auto"/>
        <w:ind w:left="709" w:hanging="709"/>
        <w:rPr>
          <w:rFonts w:ascii="Arial" w:eastAsia="Times New Roman" w:hAnsi="Arial" w:cs="Arial"/>
          <w:sz w:val="24"/>
          <w:szCs w:val="20"/>
          <w:lang w:eastAsia="en-GB"/>
        </w:rPr>
      </w:pPr>
      <w:r>
        <w:rPr>
          <w:rFonts w:ascii="Arial" w:eastAsia="Times New Roman" w:hAnsi="Arial" w:cs="Arial"/>
          <w:sz w:val="24"/>
          <w:szCs w:val="20"/>
          <w:lang w:eastAsia="en-GB"/>
        </w:rPr>
        <w:tab/>
        <w:t xml:space="preserve">* I </w:t>
      </w:r>
      <w:r w:rsidRPr="00A64E41">
        <w:rPr>
          <w:rFonts w:ascii="Arial" w:eastAsia="Times New Roman" w:hAnsi="Arial" w:cs="Arial"/>
          <w:sz w:val="24"/>
          <w:szCs w:val="20"/>
          <w:lang w:eastAsia="en-GB"/>
        </w:rPr>
        <w:t>am able to access a range of community support to help me maintain</w:t>
      </w:r>
      <w:r w:rsidRPr="00A64E41">
        <w:rPr>
          <w:rFonts w:ascii="Arial" w:eastAsia="Times New Roman" w:hAnsi="Arial" w:cs="Arial"/>
          <w:sz w:val="24"/>
          <w:szCs w:val="20"/>
          <w:lang w:eastAsia="en-GB"/>
        </w:rPr>
        <w:t xml:space="preserve">             my resilience and wellbeing</w:t>
      </w:r>
    </w:p>
    <w:p w:rsidR="00B904C2" w:rsidRDefault="008B2E03" w:rsidP="00B904C2">
      <w:pPr>
        <w:tabs>
          <w:tab w:val="left" w:pos="1985"/>
          <w:tab w:val="center" w:pos="4153"/>
          <w:tab w:val="right" w:pos="8306"/>
        </w:tabs>
        <w:spacing w:after="120" w:line="240" w:lineRule="auto"/>
        <w:ind w:left="709" w:hanging="709"/>
        <w:rPr>
          <w:rFonts w:ascii="Arial" w:eastAsia="Times New Roman" w:hAnsi="Arial" w:cs="Arial"/>
          <w:sz w:val="24"/>
          <w:szCs w:val="20"/>
          <w:lang w:eastAsia="en-GB"/>
        </w:rPr>
      </w:pPr>
      <w:r>
        <w:rPr>
          <w:rFonts w:ascii="Arial" w:eastAsia="Times New Roman" w:hAnsi="Arial" w:cs="Arial"/>
          <w:sz w:val="24"/>
          <w:szCs w:val="20"/>
          <w:lang w:eastAsia="en-GB"/>
        </w:rPr>
        <w:tab/>
        <w:t>* I</w:t>
      </w:r>
      <w:r w:rsidRPr="00A64E41">
        <w:rPr>
          <w:rFonts w:ascii="Arial" w:eastAsia="Times New Roman" w:hAnsi="Arial" w:cs="Arial"/>
          <w:sz w:val="24"/>
          <w:szCs w:val="20"/>
          <w:lang w:eastAsia="en-GB"/>
        </w:rPr>
        <w:t xml:space="preserve"> have access to appropriate information and support to enable me to manage my long term health condition/s</w:t>
      </w:r>
    </w:p>
    <w:p w:rsidR="00B904C2" w:rsidRDefault="008B2E03" w:rsidP="00B904C2">
      <w:pPr>
        <w:tabs>
          <w:tab w:val="left" w:pos="1985"/>
          <w:tab w:val="center" w:pos="4153"/>
          <w:tab w:val="right" w:pos="8306"/>
        </w:tabs>
        <w:spacing w:after="120" w:line="240" w:lineRule="auto"/>
        <w:ind w:left="709" w:hanging="709"/>
        <w:rPr>
          <w:rFonts w:ascii="Arial" w:eastAsia="Times New Roman" w:hAnsi="Arial" w:cs="Arial"/>
          <w:sz w:val="24"/>
          <w:szCs w:val="20"/>
          <w:lang w:eastAsia="en-GB"/>
        </w:rPr>
      </w:pPr>
      <w:r>
        <w:rPr>
          <w:rFonts w:ascii="Arial" w:eastAsia="Times New Roman" w:hAnsi="Arial" w:cs="Arial"/>
          <w:sz w:val="24"/>
          <w:szCs w:val="20"/>
          <w:lang w:eastAsia="en-GB"/>
        </w:rPr>
        <w:tab/>
        <w:t>* I</w:t>
      </w:r>
      <w:r w:rsidRPr="00A64E41">
        <w:rPr>
          <w:rFonts w:ascii="Arial" w:eastAsia="Times New Roman" w:hAnsi="Arial" w:cs="Arial"/>
          <w:sz w:val="24"/>
          <w:szCs w:val="20"/>
          <w:lang w:eastAsia="en-GB"/>
        </w:rPr>
        <w:t xml:space="preserve"> have access to appropriate advice and support to help me to avoid harm or injury</w:t>
      </w:r>
    </w:p>
    <w:p w:rsidR="00B904C2" w:rsidRDefault="008B2E03" w:rsidP="00B904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An earlier review </w:t>
      </w:r>
      <w:r>
        <w:rPr>
          <w:rFonts w:ascii="Arial" w:hAnsi="Arial" w:cs="Arial"/>
          <w:color w:val="000000"/>
          <w:sz w:val="24"/>
          <w:szCs w:val="24"/>
        </w:rPr>
        <w:t>may be necessary if performance or take up falls below the expected level to ensure the policy is delivering what it is intended for</w:t>
      </w:r>
      <w:r>
        <w:rPr>
          <w:rFonts w:ascii="Arial" w:hAnsi="Arial" w:cs="Arial"/>
          <w:color w:val="000000"/>
          <w:sz w:val="24"/>
          <w:szCs w:val="24"/>
        </w:rPr>
        <w:t>.</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Any changes to the policy will be published on the council’s website and a summary document available on request.</w:t>
      </w:r>
    </w:p>
    <w:p w:rsidR="00B904C2" w:rsidRDefault="008B2E03">
      <w:pPr>
        <w:autoSpaceDE w:val="0"/>
        <w:autoSpaceDN w:val="0"/>
        <w:adjustRightInd w:val="0"/>
        <w:spacing w:after="0" w:line="240" w:lineRule="auto"/>
        <w:rPr>
          <w:rFonts w:ascii="Arial" w:hAnsi="Arial" w:cs="Arial"/>
          <w:color w:val="000000"/>
          <w:sz w:val="24"/>
          <w:szCs w:val="24"/>
        </w:rPr>
      </w:pPr>
    </w:p>
    <w:p w:rsidR="00B904C2" w:rsidRPr="000C3CEC" w:rsidRDefault="008B2E03">
      <w:pPr>
        <w:autoSpaceDE w:val="0"/>
        <w:autoSpaceDN w:val="0"/>
        <w:adjustRightInd w:val="0"/>
        <w:spacing w:after="0" w:line="240" w:lineRule="auto"/>
        <w:rPr>
          <w:rFonts w:ascii="Arial" w:hAnsi="Arial" w:cs="Arial"/>
          <w:color w:val="000000"/>
          <w:sz w:val="24"/>
          <w:szCs w:val="24"/>
        </w:rPr>
      </w:pPr>
      <w:r w:rsidRPr="000C3CEC">
        <w:rPr>
          <w:rFonts w:ascii="Arial" w:hAnsi="Arial" w:cs="Arial"/>
          <w:color w:val="000000"/>
          <w:sz w:val="24"/>
          <w:szCs w:val="24"/>
        </w:rPr>
        <w:t xml:space="preserve">The governance of the policy and the assistance given will be with Housing.  </w:t>
      </w:r>
      <w:r>
        <w:rPr>
          <w:rFonts w:ascii="Arial" w:hAnsi="Arial" w:cs="Arial"/>
          <w:color w:val="000000"/>
          <w:sz w:val="24"/>
          <w:szCs w:val="24"/>
        </w:rPr>
        <w:t>A</w:t>
      </w:r>
      <w:r w:rsidRPr="000C3CEC">
        <w:rPr>
          <w:rFonts w:ascii="Arial" w:hAnsi="Arial" w:cs="Arial"/>
          <w:color w:val="000000"/>
          <w:sz w:val="24"/>
          <w:szCs w:val="24"/>
        </w:rPr>
        <w:t>nnual performance reports</w:t>
      </w:r>
      <w:r>
        <w:rPr>
          <w:rFonts w:ascii="Arial" w:hAnsi="Arial" w:cs="Arial"/>
          <w:color w:val="000000"/>
          <w:sz w:val="24"/>
          <w:szCs w:val="24"/>
        </w:rPr>
        <w:t xml:space="preserve"> will be subject to scrutiny at Housing &amp; New Homes Committee</w:t>
      </w:r>
      <w:r w:rsidRPr="000C3CEC">
        <w:rPr>
          <w:rFonts w:ascii="Arial" w:hAnsi="Arial" w:cs="Arial"/>
          <w:color w:val="000000"/>
          <w:sz w:val="24"/>
          <w:szCs w:val="24"/>
        </w:rPr>
        <w:t>.</w:t>
      </w:r>
    </w:p>
    <w:p w:rsidR="00B904C2" w:rsidRPr="000C3CEC" w:rsidRDefault="008B2E03">
      <w:pPr>
        <w:autoSpaceDE w:val="0"/>
        <w:autoSpaceDN w:val="0"/>
        <w:adjustRightInd w:val="0"/>
        <w:spacing w:after="0" w:line="240" w:lineRule="auto"/>
        <w:rPr>
          <w:rFonts w:ascii="Arial" w:hAnsi="Arial" w:cs="Arial"/>
          <w:color w:val="000000"/>
          <w:sz w:val="24"/>
          <w:szCs w:val="24"/>
        </w:rPr>
      </w:pPr>
    </w:p>
    <w:p w:rsidR="00B904C2" w:rsidRPr="000C3CEC" w:rsidRDefault="008B2E03">
      <w:pPr>
        <w:autoSpaceDE w:val="0"/>
        <w:autoSpaceDN w:val="0"/>
        <w:adjustRightInd w:val="0"/>
        <w:spacing w:after="0" w:line="240" w:lineRule="auto"/>
        <w:rPr>
          <w:rFonts w:ascii="Arial" w:hAnsi="Arial" w:cs="Arial"/>
          <w:color w:val="000000"/>
          <w:sz w:val="24"/>
          <w:szCs w:val="24"/>
        </w:rPr>
      </w:pPr>
    </w:p>
    <w:p w:rsidR="00B904C2" w:rsidRPr="00FA109C" w:rsidRDefault="008B2E03" w:rsidP="00B904C2">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FA109C">
        <w:rPr>
          <w:rFonts w:ascii="Arial" w:hAnsi="Arial" w:cs="Arial"/>
          <w:b/>
          <w:color w:val="000000"/>
          <w:sz w:val="24"/>
          <w:szCs w:val="24"/>
        </w:rPr>
        <w:t>Strategic Aims</w:t>
      </w:r>
    </w:p>
    <w:p w:rsidR="00B904C2" w:rsidRPr="000C3CEC" w:rsidRDefault="008B2E03">
      <w:pPr>
        <w:autoSpaceDE w:val="0"/>
        <w:autoSpaceDN w:val="0"/>
        <w:adjustRightInd w:val="0"/>
        <w:spacing w:after="0" w:line="240" w:lineRule="auto"/>
        <w:rPr>
          <w:rFonts w:ascii="Arial" w:hAnsi="Arial" w:cs="Arial"/>
          <w:color w:val="000000"/>
          <w:sz w:val="24"/>
          <w:szCs w:val="24"/>
        </w:rPr>
      </w:pPr>
    </w:p>
    <w:p w:rsidR="00B904C2" w:rsidRPr="008C681F" w:rsidRDefault="008B2E03" w:rsidP="00B904C2">
      <w:pPr>
        <w:autoSpaceDE w:val="0"/>
        <w:autoSpaceDN w:val="0"/>
        <w:adjustRightInd w:val="0"/>
        <w:spacing w:after="0" w:line="240" w:lineRule="auto"/>
        <w:rPr>
          <w:rFonts w:ascii="Arial" w:hAnsi="Arial" w:cs="Arial"/>
          <w:sz w:val="24"/>
          <w:szCs w:val="24"/>
        </w:rPr>
      </w:pPr>
      <w:r w:rsidRPr="008C681F">
        <w:rPr>
          <w:rFonts w:ascii="Arial" w:hAnsi="Arial" w:cs="Arial"/>
          <w:sz w:val="24"/>
          <w:szCs w:val="24"/>
        </w:rPr>
        <w:t xml:space="preserve">The policy relates to national objectives for housing, as well as local </w:t>
      </w:r>
    </w:p>
    <w:p w:rsidR="00B904C2" w:rsidRPr="008C681F" w:rsidRDefault="008B2E03" w:rsidP="00B904C2">
      <w:pPr>
        <w:autoSpaceDE w:val="0"/>
        <w:autoSpaceDN w:val="0"/>
        <w:adjustRightInd w:val="0"/>
        <w:spacing w:after="0" w:line="240" w:lineRule="auto"/>
        <w:rPr>
          <w:rFonts w:ascii="Arial" w:hAnsi="Arial" w:cs="Arial"/>
          <w:sz w:val="24"/>
          <w:szCs w:val="24"/>
        </w:rPr>
      </w:pPr>
      <w:r w:rsidRPr="008C681F">
        <w:rPr>
          <w:rFonts w:ascii="Arial" w:hAnsi="Arial" w:cs="Arial"/>
          <w:sz w:val="24"/>
          <w:szCs w:val="24"/>
        </w:rPr>
        <w:t>strategies. These are summarised below</w:t>
      </w:r>
      <w:r>
        <w:rPr>
          <w:rFonts w:ascii="Arial" w:hAnsi="Arial" w:cs="Arial"/>
          <w:sz w:val="24"/>
          <w:szCs w:val="24"/>
        </w:rPr>
        <w:t>:</w:t>
      </w:r>
    </w:p>
    <w:p w:rsidR="00B904C2" w:rsidRPr="008C681F" w:rsidRDefault="008B2E03" w:rsidP="00B904C2">
      <w:pPr>
        <w:autoSpaceDE w:val="0"/>
        <w:autoSpaceDN w:val="0"/>
        <w:adjustRightInd w:val="0"/>
        <w:spacing w:after="0" w:line="240" w:lineRule="auto"/>
        <w:rPr>
          <w:rFonts w:ascii="Arial" w:hAnsi="Arial" w:cs="Arial"/>
          <w:sz w:val="24"/>
          <w:szCs w:val="24"/>
        </w:rPr>
      </w:pPr>
    </w:p>
    <w:p w:rsidR="00B904C2" w:rsidRPr="005228AC" w:rsidRDefault="008B2E03" w:rsidP="00B904C2">
      <w:pPr>
        <w:autoSpaceDE w:val="0"/>
        <w:autoSpaceDN w:val="0"/>
        <w:adjustRightInd w:val="0"/>
        <w:spacing w:after="0" w:line="240" w:lineRule="auto"/>
        <w:rPr>
          <w:rFonts w:ascii="Arial" w:hAnsi="Arial" w:cs="Arial"/>
          <w:b/>
          <w:sz w:val="24"/>
          <w:szCs w:val="24"/>
        </w:rPr>
      </w:pPr>
      <w:r w:rsidRPr="005228AC">
        <w:rPr>
          <w:rFonts w:ascii="Arial" w:hAnsi="Arial" w:cs="Arial"/>
          <w:b/>
          <w:sz w:val="24"/>
          <w:szCs w:val="24"/>
        </w:rPr>
        <w:t>National Strategic Context</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Pr="00EA77A0" w:rsidRDefault="008B2E03" w:rsidP="00B904C2">
      <w:pPr>
        <w:autoSpaceDE w:val="0"/>
        <w:autoSpaceDN w:val="0"/>
        <w:adjustRightInd w:val="0"/>
        <w:spacing w:after="0" w:line="240" w:lineRule="auto"/>
        <w:rPr>
          <w:rFonts w:ascii="Arial" w:hAnsi="Arial" w:cs="Arial"/>
          <w:sz w:val="24"/>
          <w:szCs w:val="24"/>
        </w:rPr>
      </w:pPr>
      <w:r w:rsidRPr="00EA77A0">
        <w:rPr>
          <w:rFonts w:ascii="Arial" w:hAnsi="Arial" w:cs="Arial"/>
          <w:sz w:val="24"/>
          <w:szCs w:val="24"/>
        </w:rPr>
        <w:t xml:space="preserve">Lifetime Homes, Lifetime Neighbourhoods (“Lifetime Homes, Lifetime Neighbourhoods, National Strategy for Housing in an Ageing Society,” Communities and Local Government, February 2008 ) </w:t>
      </w:r>
      <w:r>
        <w:rPr>
          <w:rFonts w:ascii="Arial" w:hAnsi="Arial" w:cs="Arial"/>
          <w:sz w:val="24"/>
          <w:szCs w:val="24"/>
        </w:rPr>
        <w:t>based</w:t>
      </w:r>
      <w:r w:rsidRPr="00EA77A0">
        <w:rPr>
          <w:rFonts w:ascii="Arial" w:hAnsi="Arial" w:cs="Arial"/>
          <w:sz w:val="24"/>
          <w:szCs w:val="24"/>
        </w:rPr>
        <w:t xml:space="preserve"> housing in an ageing society on two </w:t>
      </w:r>
      <w:r w:rsidRPr="00EA77A0">
        <w:rPr>
          <w:rFonts w:ascii="Arial" w:hAnsi="Arial" w:cs="Arial"/>
          <w:sz w:val="24"/>
          <w:szCs w:val="24"/>
        </w:rPr>
        <w:lastRenderedPageBreak/>
        <w:t>clear principles </w:t>
      </w:r>
      <w:r w:rsidRPr="00EA77A0">
        <w:rPr>
          <w:rFonts w:ascii="Cambria Math" w:hAnsi="Cambria Math" w:cs="Cambria Math"/>
          <w:sz w:val="24"/>
          <w:szCs w:val="24"/>
        </w:rPr>
        <w:t>‐</w:t>
      </w:r>
      <w:r w:rsidRPr="00EA77A0">
        <w:rPr>
          <w:rFonts w:ascii="Arial" w:hAnsi="Arial" w:cs="Arial"/>
          <w:sz w:val="24"/>
          <w:szCs w:val="24"/>
        </w:rPr>
        <w:t> being able to make choices that reflect lifestyle and circumstances and being able to remain living safely at home for as long as possible.  The strategy</w:t>
      </w:r>
      <w:r>
        <w:rPr>
          <w:rFonts w:ascii="Arial" w:hAnsi="Arial" w:cs="Arial"/>
          <w:sz w:val="24"/>
          <w:szCs w:val="24"/>
        </w:rPr>
        <w:t xml:space="preserve"> </w:t>
      </w:r>
      <w:r w:rsidRPr="00EA77A0">
        <w:rPr>
          <w:rFonts w:ascii="Arial" w:hAnsi="Arial" w:cs="Arial"/>
          <w:sz w:val="24"/>
          <w:szCs w:val="24"/>
        </w:rPr>
        <w:t>with</w:t>
      </w:r>
      <w:r>
        <w:rPr>
          <w:rFonts w:ascii="Arial" w:hAnsi="Arial" w:cs="Arial"/>
          <w:sz w:val="24"/>
          <w:szCs w:val="24"/>
        </w:rPr>
        <w:t xml:space="preserve"> </w:t>
      </w:r>
      <w:r w:rsidRPr="00EA77A0">
        <w:rPr>
          <w:rFonts w:ascii="Arial" w:hAnsi="Arial" w:cs="Arial"/>
          <w:sz w:val="24"/>
          <w:szCs w:val="24"/>
        </w:rPr>
        <w:t>subsequent removal of the DFG ring f</w:t>
      </w:r>
      <w:r w:rsidRPr="00EA77A0">
        <w:rPr>
          <w:rFonts w:ascii="Arial" w:hAnsi="Arial" w:cs="Arial"/>
          <w:sz w:val="24"/>
          <w:szCs w:val="24"/>
        </w:rPr>
        <w:t>ence</w:t>
      </w:r>
      <w:r>
        <w:rPr>
          <w:rFonts w:ascii="Arial" w:hAnsi="Arial" w:cs="Arial"/>
          <w:sz w:val="24"/>
          <w:szCs w:val="24"/>
        </w:rPr>
        <w:t xml:space="preserve"> </w:t>
      </w:r>
      <w:r w:rsidRPr="00EA77A0">
        <w:rPr>
          <w:rFonts w:ascii="Arial" w:hAnsi="Arial" w:cs="Arial"/>
          <w:sz w:val="24"/>
          <w:szCs w:val="24"/>
        </w:rPr>
        <w:t>enabl</w:t>
      </w:r>
      <w:r>
        <w:rPr>
          <w:rFonts w:ascii="Arial" w:hAnsi="Arial" w:cs="Arial"/>
          <w:sz w:val="24"/>
          <w:szCs w:val="24"/>
        </w:rPr>
        <w:t xml:space="preserve">es </w:t>
      </w:r>
      <w:r w:rsidRPr="00EA77A0">
        <w:rPr>
          <w:rFonts w:ascii="Arial" w:hAnsi="Arial" w:cs="Arial"/>
          <w:sz w:val="24"/>
          <w:szCs w:val="24"/>
        </w:rPr>
        <w:t xml:space="preserve">local authorities to pool budgets and provide </w:t>
      </w:r>
      <w:r>
        <w:rPr>
          <w:rFonts w:ascii="Arial" w:hAnsi="Arial" w:cs="Arial"/>
          <w:sz w:val="24"/>
          <w:szCs w:val="24"/>
        </w:rPr>
        <w:t xml:space="preserve">services l that best meet </w:t>
      </w:r>
      <w:r w:rsidRPr="00EA77A0">
        <w:rPr>
          <w:rFonts w:ascii="Arial" w:hAnsi="Arial" w:cs="Arial"/>
          <w:sz w:val="24"/>
          <w:szCs w:val="24"/>
        </w:rPr>
        <w:t>local need</w:t>
      </w:r>
      <w:r>
        <w:rPr>
          <w:rFonts w:ascii="Arial" w:hAnsi="Arial" w:cs="Arial"/>
          <w:sz w:val="24"/>
          <w:szCs w:val="24"/>
        </w:rPr>
        <w:t>.</w:t>
      </w:r>
      <w:r w:rsidRPr="00EA77A0">
        <w:rPr>
          <w:rFonts w:ascii="Arial" w:hAnsi="Arial" w:cs="Arial"/>
          <w:sz w:val="24"/>
          <w:szCs w:val="24"/>
        </w:rPr>
        <w:t xml:space="preserve"> </w:t>
      </w:r>
    </w:p>
    <w:p w:rsidR="00B904C2" w:rsidRPr="00EA77A0" w:rsidRDefault="008B2E03" w:rsidP="00B904C2">
      <w:pPr>
        <w:autoSpaceDE w:val="0"/>
        <w:autoSpaceDN w:val="0"/>
        <w:adjustRightInd w:val="0"/>
        <w:spacing w:after="0" w:line="240" w:lineRule="auto"/>
        <w:rPr>
          <w:rFonts w:ascii="Arial" w:hAnsi="Arial" w:cs="Arial"/>
          <w:sz w:val="24"/>
          <w:szCs w:val="24"/>
        </w:rPr>
      </w:pPr>
    </w:p>
    <w:p w:rsidR="00B904C2" w:rsidRPr="00EA77A0" w:rsidRDefault="008B2E03" w:rsidP="00B904C2">
      <w:pPr>
        <w:autoSpaceDE w:val="0"/>
        <w:autoSpaceDN w:val="0"/>
        <w:adjustRightInd w:val="0"/>
        <w:spacing w:after="0" w:line="240" w:lineRule="auto"/>
        <w:rPr>
          <w:rFonts w:ascii="Arial" w:hAnsi="Arial" w:cs="Arial"/>
          <w:sz w:val="24"/>
          <w:szCs w:val="24"/>
        </w:rPr>
      </w:pPr>
      <w:r w:rsidRPr="00EA77A0">
        <w:rPr>
          <w:rFonts w:ascii="Arial" w:hAnsi="Arial" w:cs="Arial"/>
          <w:sz w:val="24"/>
          <w:szCs w:val="24"/>
        </w:rPr>
        <w:t>The publication of the Government's Vision for Adult Social Care ("A vision for adult social care: Capable communities and active citizens Dept. of Health 20</w:t>
      </w:r>
      <w:r w:rsidRPr="00EA77A0">
        <w:rPr>
          <w:rFonts w:ascii="Arial" w:hAnsi="Arial" w:cs="Arial"/>
          <w:sz w:val="24"/>
          <w:szCs w:val="24"/>
        </w:rPr>
        <w:t>10) confirmed the Government’s commitment to ensuring that personalisation will be at the centre of independent living for older and disabled people</w:t>
      </w:r>
      <w:r>
        <w:rPr>
          <w:rFonts w:ascii="Arial" w:hAnsi="Arial" w:cs="Arial"/>
          <w:sz w:val="24"/>
          <w:szCs w:val="24"/>
        </w:rPr>
        <w:t>.</w:t>
      </w:r>
      <w:r w:rsidRPr="00EA77A0">
        <w:rPr>
          <w:rFonts w:ascii="Arial" w:hAnsi="Arial" w:cs="Arial"/>
          <w:sz w:val="24"/>
          <w:szCs w:val="24"/>
        </w:rPr>
        <w:t xml:space="preserve">  Adaptation services and </w:t>
      </w:r>
      <w:r>
        <w:rPr>
          <w:rFonts w:ascii="Arial" w:hAnsi="Arial" w:cs="Arial"/>
          <w:sz w:val="24"/>
          <w:szCs w:val="24"/>
        </w:rPr>
        <w:t>H</w:t>
      </w:r>
      <w:r w:rsidRPr="00EA77A0">
        <w:rPr>
          <w:rFonts w:ascii="Arial" w:hAnsi="Arial" w:cs="Arial"/>
          <w:sz w:val="24"/>
          <w:szCs w:val="24"/>
        </w:rPr>
        <w:t xml:space="preserve">ome </w:t>
      </w:r>
      <w:r>
        <w:rPr>
          <w:rFonts w:ascii="Arial" w:hAnsi="Arial" w:cs="Arial"/>
          <w:sz w:val="24"/>
          <w:szCs w:val="24"/>
        </w:rPr>
        <w:t>I</w:t>
      </w:r>
      <w:r w:rsidRPr="00EA77A0">
        <w:rPr>
          <w:rFonts w:ascii="Arial" w:hAnsi="Arial" w:cs="Arial"/>
          <w:sz w:val="24"/>
          <w:szCs w:val="24"/>
        </w:rPr>
        <w:t xml:space="preserve">mprovement </w:t>
      </w:r>
      <w:r>
        <w:rPr>
          <w:rFonts w:ascii="Arial" w:hAnsi="Arial" w:cs="Arial"/>
          <w:sz w:val="24"/>
          <w:szCs w:val="24"/>
        </w:rPr>
        <w:t>A</w:t>
      </w:r>
      <w:r w:rsidRPr="00EA77A0">
        <w:rPr>
          <w:rFonts w:ascii="Arial" w:hAnsi="Arial" w:cs="Arial"/>
          <w:sz w:val="24"/>
          <w:szCs w:val="24"/>
        </w:rPr>
        <w:t xml:space="preserve">gencies </w:t>
      </w:r>
      <w:r>
        <w:rPr>
          <w:rFonts w:ascii="Arial" w:hAnsi="Arial" w:cs="Arial"/>
          <w:sz w:val="24"/>
          <w:szCs w:val="24"/>
        </w:rPr>
        <w:t xml:space="preserve">(HIA) </w:t>
      </w:r>
      <w:r w:rsidRPr="00EA77A0">
        <w:rPr>
          <w:rFonts w:ascii="Arial" w:hAnsi="Arial" w:cs="Arial"/>
          <w:sz w:val="24"/>
          <w:szCs w:val="24"/>
        </w:rPr>
        <w:t>are supporting the changes by adopting a more per</w:t>
      </w:r>
      <w:r w:rsidRPr="00EA77A0">
        <w:rPr>
          <w:rFonts w:ascii="Arial" w:hAnsi="Arial" w:cs="Arial"/>
          <w:sz w:val="24"/>
          <w:szCs w:val="24"/>
        </w:rPr>
        <w:t>sonalised approach and reducing the time taken to adapt as well as reduc</w:t>
      </w:r>
      <w:r>
        <w:rPr>
          <w:rFonts w:ascii="Arial" w:hAnsi="Arial" w:cs="Arial"/>
          <w:sz w:val="24"/>
          <w:szCs w:val="24"/>
        </w:rPr>
        <w:t xml:space="preserve">ing </w:t>
      </w:r>
      <w:r w:rsidRPr="00EA77A0">
        <w:rPr>
          <w:rFonts w:ascii="Arial" w:hAnsi="Arial" w:cs="Arial"/>
          <w:sz w:val="24"/>
          <w:szCs w:val="24"/>
        </w:rPr>
        <w:t>costs through smarter procurement to help meet rising demand. </w:t>
      </w:r>
    </w:p>
    <w:p w:rsidR="00B904C2" w:rsidRPr="00EA77A0" w:rsidRDefault="008B2E03" w:rsidP="00B904C2">
      <w:pPr>
        <w:autoSpaceDE w:val="0"/>
        <w:autoSpaceDN w:val="0"/>
        <w:adjustRightInd w:val="0"/>
        <w:spacing w:after="0" w:line="240" w:lineRule="auto"/>
        <w:rPr>
          <w:rFonts w:ascii="Arial" w:hAnsi="Arial" w:cs="Arial"/>
          <w:color w:val="000000"/>
          <w:sz w:val="24"/>
          <w:szCs w:val="24"/>
        </w:rPr>
      </w:pPr>
    </w:p>
    <w:p w:rsidR="00B904C2" w:rsidRPr="00EA77A0" w:rsidRDefault="008B2E03" w:rsidP="00B904C2">
      <w:pPr>
        <w:autoSpaceDE w:val="0"/>
        <w:autoSpaceDN w:val="0"/>
        <w:adjustRightInd w:val="0"/>
        <w:spacing w:after="0" w:line="240" w:lineRule="auto"/>
        <w:rPr>
          <w:rFonts w:ascii="Arial" w:hAnsi="Arial" w:cs="Arial"/>
          <w:sz w:val="24"/>
          <w:szCs w:val="24"/>
        </w:rPr>
      </w:pPr>
      <w:r w:rsidRPr="00EA77A0">
        <w:rPr>
          <w:rFonts w:ascii="Arial" w:hAnsi="Arial" w:cs="Arial"/>
          <w:color w:val="000000"/>
          <w:sz w:val="24"/>
          <w:szCs w:val="24"/>
          <w:shd w:val="clear" w:color="auto" w:fill="FFFFFF"/>
        </w:rPr>
        <w:t>Funding for DFGs in England is now channelled into the Better Care Fund (BCF) One of the aims of the BCF is to achie</w:t>
      </w:r>
      <w:r w:rsidRPr="00EA77A0">
        <w:rPr>
          <w:rFonts w:ascii="Arial" w:hAnsi="Arial" w:cs="Arial"/>
          <w:color w:val="000000"/>
          <w:sz w:val="24"/>
          <w:szCs w:val="24"/>
          <w:shd w:val="clear" w:color="auto" w:fill="FFFFFF"/>
        </w:rPr>
        <w:t>ve improved integration of care and support services. DFG funding in England for 2015/16 was £220m and increased to £394 million in 2016/17</w:t>
      </w:r>
      <w:r>
        <w:rPr>
          <w:rFonts w:ascii="Arial" w:hAnsi="Arial" w:cs="Arial"/>
          <w:color w:val="000000"/>
          <w:sz w:val="24"/>
          <w:szCs w:val="24"/>
          <w:shd w:val="clear" w:color="auto" w:fill="FFFFFF"/>
        </w:rPr>
        <w:t xml:space="preserve">.  </w:t>
      </w:r>
      <w:r w:rsidRPr="00EA77A0">
        <w:rPr>
          <w:rFonts w:ascii="Arial" w:hAnsi="Arial" w:cs="Arial"/>
          <w:sz w:val="24"/>
          <w:szCs w:val="24"/>
        </w:rPr>
        <w:t>The Autumn Statement 2015 contained a commitment to provide £500m by 2019/20 for DFGs and estimated that this woul</w:t>
      </w:r>
      <w:r w:rsidRPr="00EA77A0">
        <w:rPr>
          <w:rFonts w:ascii="Arial" w:hAnsi="Arial" w:cs="Arial"/>
          <w:sz w:val="24"/>
          <w:szCs w:val="24"/>
        </w:rPr>
        <w:t>d  fund 85,000 home adaptations in that year, preventing  8,500 people from needing to move into a care home in 2019/20  (Autumn Statement 2015, para 1.109)</w:t>
      </w:r>
      <w:r>
        <w:rPr>
          <w:rFonts w:ascii="Arial" w:hAnsi="Arial" w:cs="Arial"/>
          <w:sz w:val="24"/>
          <w:szCs w:val="24"/>
        </w:rPr>
        <w:t>.</w:t>
      </w:r>
      <w:r w:rsidRPr="00EA77A0">
        <w:rPr>
          <w:rFonts w:ascii="Arial" w:hAnsi="Arial" w:cs="Arial"/>
          <w:sz w:val="24"/>
          <w:szCs w:val="24"/>
        </w:rPr>
        <w:t xml:space="preserve"> </w:t>
      </w:r>
    </w:p>
    <w:p w:rsidR="00B904C2" w:rsidRPr="00EA77A0" w:rsidRDefault="008B2E03" w:rsidP="00B904C2">
      <w:pPr>
        <w:pStyle w:val="Default"/>
        <w:rPr>
          <w:rFonts w:ascii="Arial" w:hAnsi="Arial" w:cs="Arial"/>
        </w:rPr>
      </w:pPr>
    </w:p>
    <w:p w:rsidR="00B904C2" w:rsidRPr="00EA77A0" w:rsidRDefault="008B2E03" w:rsidP="00B904C2">
      <w:pPr>
        <w:pStyle w:val="Default"/>
        <w:rPr>
          <w:rFonts w:ascii="Arial" w:hAnsi="Arial" w:cs="Arial"/>
        </w:rPr>
      </w:pPr>
      <w:r w:rsidRPr="00EA77A0">
        <w:rPr>
          <w:rFonts w:ascii="Arial" w:hAnsi="Arial" w:cs="Arial"/>
        </w:rPr>
        <w:t>In the July 2012 White Paper, Caring for our future: reforming care and support, (HM Government,</w:t>
      </w:r>
      <w:r w:rsidRPr="00EA77A0">
        <w:rPr>
          <w:rFonts w:ascii="Arial" w:hAnsi="Arial" w:cs="Arial"/>
        </w:rPr>
        <w:t xml:space="preserve"> Caring for our future: reforming care and support, July 2012) the Government made a commitment to extend the work of HIAs and to work with </w:t>
      </w:r>
      <w:r w:rsidRPr="00312E99">
        <w:rPr>
          <w:rFonts w:ascii="Arial" w:hAnsi="Arial" w:cs="Arial"/>
          <w:bCs/>
        </w:rPr>
        <w:t xml:space="preserve">Foundations, the national body for Home Improvement Agencies, to do more to reach out to a wider population and </w:t>
      </w:r>
      <w:r w:rsidRPr="00312E99">
        <w:rPr>
          <w:rFonts w:ascii="Arial" w:hAnsi="Arial" w:cs="Arial"/>
          <w:bCs/>
        </w:rPr>
        <w:t>extend their service to more people who fund their own adaptations.</w:t>
      </w:r>
    </w:p>
    <w:p w:rsidR="00B904C2" w:rsidRPr="00EA77A0" w:rsidRDefault="008B2E03" w:rsidP="00B904C2">
      <w:pPr>
        <w:pStyle w:val="Default"/>
        <w:rPr>
          <w:rFonts w:ascii="Arial" w:hAnsi="Arial" w:cs="Arial"/>
        </w:rPr>
      </w:pPr>
    </w:p>
    <w:p w:rsidR="00B904C2" w:rsidRPr="00EA77A0" w:rsidRDefault="008B2E03">
      <w:pPr>
        <w:autoSpaceDE w:val="0"/>
        <w:autoSpaceDN w:val="0"/>
        <w:adjustRightInd w:val="0"/>
        <w:spacing w:after="0" w:line="240" w:lineRule="auto"/>
        <w:rPr>
          <w:rFonts w:ascii="Arial" w:hAnsi="Arial" w:cs="Arial"/>
          <w:sz w:val="24"/>
          <w:szCs w:val="24"/>
        </w:rPr>
      </w:pPr>
      <w:r w:rsidRPr="00EA77A0">
        <w:rPr>
          <w:rFonts w:ascii="Arial" w:hAnsi="Arial" w:cs="Arial"/>
          <w:sz w:val="24"/>
          <w:szCs w:val="24"/>
        </w:rPr>
        <w:t>The Care Act 2014 obtained Royal Assent in May 2014. Section 3(1) of the Act places a duty on local authorities to carry out their care and support services with the aim of integrating th</w:t>
      </w:r>
      <w:r w:rsidRPr="00EA77A0">
        <w:rPr>
          <w:rFonts w:ascii="Arial" w:hAnsi="Arial" w:cs="Arial"/>
          <w:sz w:val="24"/>
          <w:szCs w:val="24"/>
        </w:rPr>
        <w:t>ose services with local NHS and other health services</w:t>
      </w:r>
      <w:r>
        <w:rPr>
          <w:rFonts w:ascii="Arial" w:hAnsi="Arial" w:cs="Arial"/>
          <w:sz w:val="24"/>
          <w:szCs w:val="24"/>
        </w:rPr>
        <w:t>.</w:t>
      </w:r>
    </w:p>
    <w:p w:rsidR="00B904C2" w:rsidRDefault="008B2E03">
      <w:pPr>
        <w:autoSpaceDE w:val="0"/>
        <w:autoSpaceDN w:val="0"/>
        <w:adjustRightInd w:val="0"/>
        <w:spacing w:after="0" w:line="240" w:lineRule="auto"/>
        <w:rPr>
          <w:rFonts w:ascii="Arial" w:hAnsi="Arial" w:cs="Arial"/>
          <w:sz w:val="24"/>
          <w:szCs w:val="24"/>
        </w:rPr>
      </w:pPr>
    </w:p>
    <w:p w:rsidR="00B904C2" w:rsidRPr="005228AC" w:rsidRDefault="008B2E03">
      <w:pPr>
        <w:autoSpaceDE w:val="0"/>
        <w:autoSpaceDN w:val="0"/>
        <w:adjustRightInd w:val="0"/>
        <w:spacing w:after="0" w:line="240" w:lineRule="auto"/>
        <w:rPr>
          <w:rFonts w:ascii="Arial" w:hAnsi="Arial" w:cs="Arial"/>
          <w:b/>
          <w:sz w:val="24"/>
          <w:szCs w:val="24"/>
        </w:rPr>
      </w:pPr>
      <w:r w:rsidRPr="005228AC">
        <w:rPr>
          <w:rFonts w:ascii="Arial" w:hAnsi="Arial" w:cs="Arial"/>
          <w:b/>
          <w:sz w:val="24"/>
          <w:szCs w:val="24"/>
        </w:rPr>
        <w:t xml:space="preserve">Local </w:t>
      </w:r>
    </w:p>
    <w:p w:rsidR="00B904C2" w:rsidRPr="00995154" w:rsidRDefault="008B2E03" w:rsidP="0014712A">
      <w:pPr>
        <w:pStyle w:val="ListParagraph"/>
        <w:autoSpaceDE w:val="0"/>
        <w:autoSpaceDN w:val="0"/>
        <w:adjustRightInd w:val="0"/>
        <w:spacing w:after="0" w:line="240" w:lineRule="auto"/>
        <w:rPr>
          <w:rFonts w:ascii="Arial" w:hAnsi="Arial" w:cs="Arial"/>
          <w:sz w:val="24"/>
          <w:szCs w:val="24"/>
        </w:rPr>
      </w:pPr>
      <w:r w:rsidRPr="00995154">
        <w:rPr>
          <w:rFonts w:ascii="Arial" w:hAnsi="Arial" w:cs="Arial"/>
          <w:sz w:val="24"/>
          <w:szCs w:val="24"/>
        </w:rPr>
        <w:t xml:space="preserve">Corporate Plan ( 2015 – </w:t>
      </w:r>
      <w:r>
        <w:rPr>
          <w:rFonts w:ascii="Arial" w:hAnsi="Arial" w:cs="Arial"/>
          <w:sz w:val="24"/>
          <w:szCs w:val="24"/>
        </w:rPr>
        <w:t>20</w:t>
      </w:r>
      <w:r w:rsidRPr="00995154">
        <w:rPr>
          <w:rFonts w:ascii="Arial" w:hAnsi="Arial" w:cs="Arial"/>
          <w:sz w:val="24"/>
          <w:szCs w:val="24"/>
        </w:rPr>
        <w:t xml:space="preserve">19) </w:t>
      </w:r>
    </w:p>
    <w:p w:rsidR="00B904C2" w:rsidRPr="00995154" w:rsidRDefault="008B2E03" w:rsidP="00B904C2">
      <w:pPr>
        <w:pStyle w:val="ListParagraph"/>
        <w:autoSpaceDE w:val="0"/>
        <w:autoSpaceDN w:val="0"/>
        <w:adjustRightInd w:val="0"/>
        <w:spacing w:after="0" w:line="240" w:lineRule="auto"/>
        <w:rPr>
          <w:rFonts w:ascii="Arial" w:hAnsi="Arial" w:cs="Arial"/>
          <w:sz w:val="24"/>
          <w:szCs w:val="24"/>
        </w:rPr>
      </w:pPr>
      <w:r>
        <w:rPr>
          <w:rFonts w:ascii="Arial" w:hAnsi="Arial" w:cs="Arial"/>
          <w:sz w:val="24"/>
          <w:szCs w:val="24"/>
        </w:rPr>
        <w:t>The policy meets Corporate Plan principles</w:t>
      </w:r>
      <w:r w:rsidRPr="00995154">
        <w:rPr>
          <w:rFonts w:ascii="Arial" w:hAnsi="Arial" w:cs="Arial"/>
          <w:sz w:val="24"/>
          <w:szCs w:val="24"/>
        </w:rPr>
        <w:t>:</w:t>
      </w:r>
    </w:p>
    <w:p w:rsidR="00B904C2" w:rsidRPr="00F226CE" w:rsidRDefault="008B2E03" w:rsidP="00B904C2">
      <w:pPr>
        <w:pStyle w:val="ListParagraph"/>
        <w:autoSpaceDE w:val="0"/>
        <w:autoSpaceDN w:val="0"/>
        <w:adjustRightInd w:val="0"/>
        <w:spacing w:after="0" w:line="240" w:lineRule="auto"/>
        <w:ind w:left="1440"/>
        <w:rPr>
          <w:rFonts w:ascii="Arial" w:hAnsi="Arial" w:cs="Arial"/>
          <w:sz w:val="24"/>
          <w:szCs w:val="24"/>
        </w:rPr>
      </w:pPr>
      <w:r w:rsidRPr="00F226CE">
        <w:rPr>
          <w:rFonts w:ascii="Symbol" w:hAnsi="Symbol" w:cs="Arial"/>
          <w:sz w:val="24"/>
          <w:szCs w:val="24"/>
        </w:rPr>
        <w:sym w:font="Symbol" w:char="F0B7"/>
      </w:r>
      <w:r w:rsidRPr="00F226CE">
        <w:rPr>
          <w:rFonts w:ascii="Arial" w:hAnsi="Arial" w:cs="Arial"/>
          <w:sz w:val="24"/>
          <w:szCs w:val="24"/>
        </w:rPr>
        <w:t xml:space="preserve"> Public accountability - working with, and answerable to, citizens and partners; strengthening partnership delivery arrangements.</w:t>
      </w:r>
    </w:p>
    <w:p w:rsidR="00B904C2" w:rsidRPr="00F226CE" w:rsidRDefault="008B2E03" w:rsidP="00B904C2">
      <w:pPr>
        <w:pStyle w:val="ListParagraph"/>
        <w:autoSpaceDE w:val="0"/>
        <w:autoSpaceDN w:val="0"/>
        <w:adjustRightInd w:val="0"/>
        <w:spacing w:after="0" w:line="240" w:lineRule="auto"/>
        <w:ind w:left="1440"/>
        <w:rPr>
          <w:rFonts w:ascii="Arial" w:hAnsi="Arial" w:cs="Arial"/>
          <w:sz w:val="24"/>
          <w:szCs w:val="24"/>
        </w:rPr>
      </w:pPr>
      <w:r w:rsidRPr="00F226CE">
        <w:rPr>
          <w:rFonts w:ascii="Symbol" w:hAnsi="Symbol" w:cs="Arial"/>
          <w:sz w:val="24"/>
          <w:szCs w:val="24"/>
        </w:rPr>
        <w:sym w:font="Symbol" w:char="F0B7"/>
      </w:r>
      <w:r w:rsidRPr="00F226CE">
        <w:rPr>
          <w:rFonts w:ascii="Arial" w:hAnsi="Arial" w:cs="Arial"/>
          <w:sz w:val="24"/>
          <w:szCs w:val="24"/>
        </w:rPr>
        <w:t xml:space="preserve"> Citizen focused -   making services simpler, more connected and more personal.</w:t>
      </w:r>
    </w:p>
    <w:p w:rsidR="00B904C2" w:rsidRPr="00F226CE" w:rsidRDefault="008B2E03" w:rsidP="00B904C2">
      <w:pPr>
        <w:pStyle w:val="ListParagraph"/>
        <w:autoSpaceDE w:val="0"/>
        <w:autoSpaceDN w:val="0"/>
        <w:adjustRightInd w:val="0"/>
        <w:spacing w:after="0" w:line="240" w:lineRule="auto"/>
        <w:ind w:left="1440"/>
        <w:rPr>
          <w:rFonts w:ascii="Arial" w:hAnsi="Arial" w:cs="Arial"/>
          <w:sz w:val="24"/>
          <w:szCs w:val="24"/>
        </w:rPr>
      </w:pPr>
      <w:r w:rsidRPr="00F226CE">
        <w:rPr>
          <w:rFonts w:ascii="Symbol" w:hAnsi="Symbol" w:cs="Arial"/>
          <w:sz w:val="24"/>
          <w:szCs w:val="24"/>
        </w:rPr>
        <w:sym w:font="Symbol" w:char="F0B7"/>
      </w:r>
      <w:r w:rsidRPr="00F226CE">
        <w:rPr>
          <w:rFonts w:ascii="Arial" w:hAnsi="Arial" w:cs="Arial"/>
          <w:sz w:val="24"/>
          <w:szCs w:val="24"/>
        </w:rPr>
        <w:t xml:space="preserve"> Increasing equality – better</w:t>
      </w:r>
      <w:r>
        <w:rPr>
          <w:rFonts w:ascii="Arial" w:hAnsi="Arial" w:cs="Arial"/>
          <w:sz w:val="24"/>
          <w:szCs w:val="24"/>
        </w:rPr>
        <w:t xml:space="preserve"> coordination of </w:t>
      </w:r>
      <w:r w:rsidRPr="00F226CE">
        <w:rPr>
          <w:rFonts w:ascii="Arial" w:hAnsi="Arial" w:cs="Arial"/>
          <w:sz w:val="24"/>
          <w:szCs w:val="24"/>
        </w:rPr>
        <w:t>council and other public services to tackle inequality and protect the most vulnerable people in society.</w:t>
      </w:r>
    </w:p>
    <w:p w:rsidR="00B904C2" w:rsidRPr="00F226CE" w:rsidRDefault="008B2E03" w:rsidP="00B904C2">
      <w:pPr>
        <w:pStyle w:val="ListParagraph"/>
        <w:autoSpaceDE w:val="0"/>
        <w:autoSpaceDN w:val="0"/>
        <w:adjustRightInd w:val="0"/>
        <w:spacing w:after="0" w:line="240" w:lineRule="auto"/>
        <w:ind w:left="1440"/>
        <w:rPr>
          <w:rFonts w:ascii="Arial" w:hAnsi="Arial" w:cs="Arial"/>
          <w:color w:val="000000"/>
          <w:sz w:val="24"/>
          <w:szCs w:val="24"/>
        </w:rPr>
      </w:pPr>
      <w:r w:rsidRPr="00F226CE">
        <w:rPr>
          <w:rFonts w:ascii="Symbol" w:hAnsi="Symbol" w:cs="Arial"/>
          <w:sz w:val="24"/>
          <w:szCs w:val="24"/>
        </w:rPr>
        <w:sym w:font="Symbol" w:char="F0B7"/>
      </w:r>
      <w:r w:rsidRPr="00F226CE">
        <w:rPr>
          <w:rFonts w:ascii="Arial" w:hAnsi="Arial" w:cs="Arial"/>
          <w:sz w:val="24"/>
          <w:szCs w:val="24"/>
        </w:rPr>
        <w:t xml:space="preserve"> Active citizenship - </w:t>
      </w:r>
      <w:r>
        <w:rPr>
          <w:rFonts w:ascii="Arial" w:hAnsi="Arial" w:cs="Arial"/>
          <w:sz w:val="24"/>
          <w:szCs w:val="24"/>
        </w:rPr>
        <w:t>moving</w:t>
      </w:r>
      <w:r w:rsidRPr="00F226CE">
        <w:rPr>
          <w:rFonts w:ascii="Arial" w:hAnsi="Arial" w:cs="Arial"/>
          <w:sz w:val="24"/>
          <w:szCs w:val="24"/>
        </w:rPr>
        <w:t xml:space="preserve"> to more collaborative and empowering relationships with our diverse communities.</w:t>
      </w:r>
    </w:p>
    <w:p w:rsidR="00B904C2" w:rsidRPr="008C681F" w:rsidRDefault="008B2E03" w:rsidP="00B904C2">
      <w:pPr>
        <w:pStyle w:val="ListParagraph"/>
        <w:autoSpaceDE w:val="0"/>
        <w:autoSpaceDN w:val="0"/>
        <w:adjustRightInd w:val="0"/>
        <w:spacing w:after="0" w:line="240" w:lineRule="auto"/>
        <w:ind w:left="1800"/>
        <w:rPr>
          <w:rFonts w:ascii="Arial" w:hAnsi="Arial" w:cs="Arial"/>
          <w:sz w:val="24"/>
          <w:szCs w:val="24"/>
        </w:rPr>
      </w:pPr>
    </w:p>
    <w:p w:rsidR="00B904C2" w:rsidRDefault="008B2E03" w:rsidP="0014712A">
      <w:pPr>
        <w:pStyle w:val="ListParagraph"/>
        <w:autoSpaceDE w:val="0"/>
        <w:autoSpaceDN w:val="0"/>
        <w:adjustRightInd w:val="0"/>
        <w:spacing w:after="0" w:line="240" w:lineRule="auto"/>
        <w:rPr>
          <w:rFonts w:ascii="Arial" w:hAnsi="Arial" w:cs="Arial"/>
          <w:color w:val="000000"/>
          <w:sz w:val="24"/>
          <w:szCs w:val="24"/>
        </w:rPr>
      </w:pPr>
      <w:r w:rsidRPr="002A6B5B">
        <w:rPr>
          <w:rFonts w:ascii="Arial" w:hAnsi="Arial" w:cs="Arial"/>
          <w:color w:val="58585A"/>
          <w:sz w:val="24"/>
          <w:szCs w:val="24"/>
        </w:rPr>
        <w:t>Sustainable Community</w:t>
      </w:r>
      <w:r w:rsidRPr="002A6B5B">
        <w:rPr>
          <w:rFonts w:ascii="Arial" w:hAnsi="Arial" w:cs="Arial"/>
          <w:color w:val="58585A"/>
          <w:sz w:val="24"/>
          <w:szCs w:val="24"/>
        </w:rPr>
        <w:t xml:space="preserve"> Strategy </w:t>
      </w:r>
      <w:hyperlink r:id="rId6" w:tgtFrame="_blank" w:history="1">
        <w:r w:rsidRPr="00114489">
          <w:rPr>
            <w:rStyle w:val="Hyperlink"/>
            <w:rFonts w:ascii="Arial" w:hAnsi="Arial" w:cs="Arial"/>
            <w:color w:val="auto"/>
            <w:spacing w:val="-8"/>
            <w:sz w:val="24"/>
            <w:szCs w:val="24"/>
            <w:u w:val="none"/>
            <w:bdr w:val="none" w:sz="0" w:space="0" w:color="auto" w:frame="1"/>
            <w:shd w:val="clear" w:color="auto" w:fill="FFFFFF"/>
          </w:rPr>
          <w:t>Brighton &amp; Hove Connected</w:t>
        </w:r>
      </w:hyperlink>
      <w:r>
        <w:rPr>
          <w:rFonts w:ascii="Arial" w:hAnsi="Arial" w:cs="Arial"/>
          <w:sz w:val="24"/>
          <w:szCs w:val="24"/>
        </w:rPr>
        <w:t xml:space="preserve"> and</w:t>
      </w:r>
      <w:r w:rsidRPr="00DC092B">
        <w:rPr>
          <w:rFonts w:ascii="Arial" w:hAnsi="Arial" w:cs="Arial"/>
          <w:color w:val="000000"/>
          <w:sz w:val="24"/>
          <w:szCs w:val="24"/>
        </w:rPr>
        <w:t xml:space="preserve"> Housing Strategy 2015</w:t>
      </w:r>
      <w:r>
        <w:rPr>
          <w:rFonts w:ascii="Arial" w:hAnsi="Arial" w:cs="Arial"/>
          <w:color w:val="000000"/>
          <w:sz w:val="24"/>
          <w:szCs w:val="24"/>
        </w:rPr>
        <w:t>.</w:t>
      </w:r>
    </w:p>
    <w:p w:rsidR="00B904C2" w:rsidRPr="00DC092B" w:rsidRDefault="008B2E03" w:rsidP="00B904C2">
      <w:pPr>
        <w:pStyle w:val="ListParagraph"/>
        <w:autoSpaceDE w:val="0"/>
        <w:autoSpaceDN w:val="0"/>
        <w:adjustRightInd w:val="0"/>
        <w:spacing w:after="0" w:line="240" w:lineRule="auto"/>
        <w:rPr>
          <w:rFonts w:ascii="Arial" w:hAnsi="Arial" w:cs="Arial"/>
          <w:color w:val="000000"/>
          <w:sz w:val="24"/>
          <w:szCs w:val="24"/>
        </w:rPr>
      </w:pPr>
      <w:r>
        <w:rPr>
          <w:rFonts w:ascii="Arial" w:hAnsi="Arial" w:cs="Arial"/>
          <w:color w:val="58585A"/>
          <w:sz w:val="24"/>
          <w:szCs w:val="24"/>
        </w:rPr>
        <w:t>The policy contributes to delivery of Housing Strategy priorities:</w:t>
      </w:r>
    </w:p>
    <w:p w:rsidR="00B904C2" w:rsidRPr="000C3CEC" w:rsidRDefault="008B2E03" w:rsidP="00B904C2">
      <w:pPr>
        <w:autoSpaceDE w:val="0"/>
        <w:autoSpaceDN w:val="0"/>
        <w:adjustRightInd w:val="0"/>
        <w:spacing w:after="0" w:line="240" w:lineRule="auto"/>
        <w:ind w:left="720"/>
        <w:rPr>
          <w:rFonts w:ascii="Arial" w:hAnsi="Arial" w:cs="Arial"/>
          <w:sz w:val="24"/>
          <w:szCs w:val="24"/>
        </w:rPr>
      </w:pPr>
      <w:r w:rsidRPr="0076644A">
        <w:rPr>
          <w:rFonts w:ascii="Arial" w:hAnsi="Arial" w:cs="Arial"/>
          <w:color w:val="000000"/>
          <w:sz w:val="24"/>
          <w:szCs w:val="24"/>
        </w:rPr>
        <w:t>Priority2: Improving Housing Quality</w:t>
      </w:r>
      <w:r w:rsidRPr="000C3CEC">
        <w:rPr>
          <w:rFonts w:ascii="Arial" w:hAnsi="Arial" w:cs="Arial"/>
          <w:color w:val="000000"/>
          <w:sz w:val="24"/>
          <w:szCs w:val="24"/>
        </w:rPr>
        <w:t xml:space="preserve"> - </w:t>
      </w:r>
      <w:r w:rsidRPr="000C3CEC">
        <w:rPr>
          <w:rFonts w:ascii="Arial" w:hAnsi="Arial" w:cs="Arial"/>
          <w:sz w:val="24"/>
          <w:szCs w:val="24"/>
        </w:rPr>
        <w:t xml:space="preserve">work to improve housing conditions in private rented and owner occupied homes through renewal advice, assistance </w:t>
      </w:r>
      <w:r w:rsidRPr="000C3CEC">
        <w:rPr>
          <w:rFonts w:ascii="Arial" w:hAnsi="Arial" w:cs="Arial"/>
          <w:sz w:val="24"/>
          <w:szCs w:val="24"/>
        </w:rPr>
        <w:lastRenderedPageBreak/>
        <w:t>and enforcement; improving Home Energy Efficiency, improving thermal comfort and reducing fuel poverty and CO2 emissions.</w:t>
      </w:r>
    </w:p>
    <w:p w:rsidR="00B904C2" w:rsidRDefault="008B2E03" w:rsidP="00B904C2">
      <w:pPr>
        <w:autoSpaceDE w:val="0"/>
        <w:autoSpaceDN w:val="0"/>
        <w:adjustRightInd w:val="0"/>
        <w:spacing w:after="0" w:line="240" w:lineRule="auto"/>
        <w:ind w:left="720"/>
        <w:rPr>
          <w:rFonts w:ascii="Arial" w:hAnsi="Arial" w:cs="Arial"/>
          <w:sz w:val="24"/>
          <w:szCs w:val="24"/>
        </w:rPr>
      </w:pPr>
      <w:r w:rsidRPr="0076644A">
        <w:rPr>
          <w:rFonts w:ascii="Arial" w:hAnsi="Arial" w:cs="Arial"/>
          <w:sz w:val="24"/>
          <w:szCs w:val="24"/>
        </w:rPr>
        <w:t>Priority 3: Improving</w:t>
      </w:r>
      <w:r w:rsidRPr="0076644A">
        <w:rPr>
          <w:rFonts w:ascii="Arial" w:hAnsi="Arial" w:cs="Arial"/>
          <w:sz w:val="24"/>
          <w:szCs w:val="24"/>
        </w:rPr>
        <w:t xml:space="preserve"> Housing Support</w:t>
      </w:r>
      <w:r w:rsidRPr="000C3CEC">
        <w:rPr>
          <w:rFonts w:ascii="Arial" w:hAnsi="Arial" w:cs="Arial"/>
          <w:sz w:val="24"/>
          <w:szCs w:val="24"/>
        </w:rPr>
        <w:t xml:space="preserve"> – through investment in a range of housing interventions, helping people remain independent helps to mitigate pressures on the more intensive and costly services provided by Adult Social Care, Children’s Services and Health</w:t>
      </w:r>
      <w:r>
        <w:rPr>
          <w:rFonts w:ascii="Arial" w:hAnsi="Arial" w:cs="Arial"/>
          <w:sz w:val="24"/>
          <w:szCs w:val="24"/>
        </w:rPr>
        <w:t>.</w:t>
      </w:r>
    </w:p>
    <w:p w:rsidR="00B904C2" w:rsidRPr="000C3CEC" w:rsidRDefault="008B2E03" w:rsidP="00B904C2">
      <w:pPr>
        <w:autoSpaceDE w:val="0"/>
        <w:autoSpaceDN w:val="0"/>
        <w:adjustRightInd w:val="0"/>
        <w:spacing w:after="0" w:line="240" w:lineRule="auto"/>
        <w:ind w:left="360"/>
        <w:rPr>
          <w:rFonts w:ascii="Arial" w:hAnsi="Arial" w:cs="Arial"/>
          <w:color w:val="000000"/>
          <w:sz w:val="24"/>
          <w:szCs w:val="24"/>
        </w:rPr>
      </w:pPr>
    </w:p>
    <w:p w:rsidR="00B904C2" w:rsidRDefault="008B2E03" w:rsidP="0014712A">
      <w:pPr>
        <w:pStyle w:val="ListParagraph"/>
        <w:autoSpaceDE w:val="0"/>
        <w:autoSpaceDN w:val="0"/>
        <w:adjustRightInd w:val="0"/>
        <w:spacing w:after="0" w:line="240" w:lineRule="auto"/>
        <w:rPr>
          <w:rFonts w:ascii="Arial" w:hAnsi="Arial" w:cs="Arial"/>
          <w:color w:val="000000"/>
          <w:sz w:val="24"/>
          <w:szCs w:val="24"/>
        </w:rPr>
      </w:pPr>
      <w:r w:rsidRPr="00DC092B">
        <w:rPr>
          <w:rFonts w:ascii="Arial" w:hAnsi="Arial" w:cs="Arial"/>
          <w:color w:val="000000"/>
          <w:sz w:val="24"/>
          <w:szCs w:val="24"/>
        </w:rPr>
        <w:t xml:space="preserve">Fuel Poverty </w:t>
      </w:r>
      <w:r w:rsidRPr="00DC092B">
        <w:rPr>
          <w:rFonts w:ascii="Arial" w:hAnsi="Arial" w:cs="Arial"/>
          <w:color w:val="000000"/>
          <w:sz w:val="24"/>
          <w:szCs w:val="24"/>
        </w:rPr>
        <w:t>and Affordable Warmth Strategy</w:t>
      </w:r>
      <w:r>
        <w:rPr>
          <w:rFonts w:ascii="Arial" w:hAnsi="Arial" w:cs="Arial"/>
          <w:color w:val="000000"/>
          <w:sz w:val="24"/>
          <w:szCs w:val="24"/>
        </w:rPr>
        <w:t xml:space="preserve"> 2016 – 2020 </w:t>
      </w:r>
    </w:p>
    <w:p w:rsidR="00B904C2" w:rsidRDefault="008B2E03" w:rsidP="00B904C2">
      <w:pPr>
        <w:pStyle w:val="ListParagraph"/>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policy contributes to funding and delivery of Affordable Warmth Strategy priorities:</w:t>
      </w:r>
    </w:p>
    <w:p w:rsidR="00B904C2" w:rsidRPr="0076644A" w:rsidRDefault="008B2E03" w:rsidP="00B904C2">
      <w:pPr>
        <w:pStyle w:val="ListParagraph"/>
        <w:numPr>
          <w:ilvl w:val="0"/>
          <w:numId w:val="6"/>
        </w:numPr>
        <w:autoSpaceDE w:val="0"/>
        <w:autoSpaceDN w:val="0"/>
        <w:adjustRightInd w:val="0"/>
        <w:spacing w:after="0" w:line="240" w:lineRule="auto"/>
        <w:ind w:left="1440"/>
        <w:rPr>
          <w:rFonts w:ascii="Arial" w:hAnsi="Arial" w:cs="Arial"/>
          <w:sz w:val="24"/>
          <w:szCs w:val="24"/>
        </w:rPr>
      </w:pPr>
      <w:r w:rsidRPr="0076644A">
        <w:rPr>
          <w:rFonts w:ascii="Arial" w:hAnsi="Arial" w:cs="Arial"/>
          <w:sz w:val="24"/>
          <w:szCs w:val="24"/>
        </w:rPr>
        <w:t>Increase the energy efficiency of the City’s housing stock</w:t>
      </w:r>
      <w:r>
        <w:rPr>
          <w:rFonts w:ascii="Arial" w:hAnsi="Arial" w:cs="Arial"/>
          <w:sz w:val="24"/>
          <w:szCs w:val="24"/>
        </w:rPr>
        <w:t>.</w:t>
      </w:r>
    </w:p>
    <w:p w:rsidR="00B904C2" w:rsidRPr="0076644A" w:rsidRDefault="008B2E03" w:rsidP="00B904C2">
      <w:pPr>
        <w:pStyle w:val="ListParagraph"/>
        <w:numPr>
          <w:ilvl w:val="0"/>
          <w:numId w:val="6"/>
        </w:numPr>
        <w:autoSpaceDE w:val="0"/>
        <w:autoSpaceDN w:val="0"/>
        <w:adjustRightInd w:val="0"/>
        <w:spacing w:after="0" w:line="240" w:lineRule="auto"/>
        <w:ind w:left="1440"/>
        <w:rPr>
          <w:rFonts w:ascii="Arial" w:hAnsi="Arial" w:cs="Arial"/>
          <w:sz w:val="24"/>
          <w:szCs w:val="24"/>
        </w:rPr>
      </w:pPr>
      <w:r w:rsidRPr="0076644A">
        <w:rPr>
          <w:rFonts w:ascii="Arial" w:hAnsi="Arial" w:cs="Arial"/>
          <w:sz w:val="24"/>
          <w:szCs w:val="24"/>
        </w:rPr>
        <w:t xml:space="preserve">Support residents struggling to pay their energy bills -  </w:t>
      </w:r>
      <w:r w:rsidRPr="0076644A">
        <w:rPr>
          <w:rFonts w:ascii="Arial" w:hAnsi="Arial" w:cs="Arial"/>
          <w:sz w:val="24"/>
          <w:szCs w:val="24"/>
        </w:rPr>
        <w:t>through work with local advice agencies to ensure residents have access to advice on housing, benefits, money and energy</w:t>
      </w:r>
      <w:r>
        <w:rPr>
          <w:rFonts w:ascii="Arial" w:hAnsi="Arial" w:cs="Arial"/>
          <w:sz w:val="24"/>
          <w:szCs w:val="24"/>
        </w:rPr>
        <w:t>.</w:t>
      </w:r>
    </w:p>
    <w:p w:rsidR="00B904C2" w:rsidRPr="0076644A" w:rsidRDefault="008B2E03" w:rsidP="00B904C2">
      <w:pPr>
        <w:pStyle w:val="ListParagraph"/>
        <w:numPr>
          <w:ilvl w:val="0"/>
          <w:numId w:val="6"/>
        </w:numPr>
        <w:autoSpaceDE w:val="0"/>
        <w:autoSpaceDN w:val="0"/>
        <w:adjustRightInd w:val="0"/>
        <w:spacing w:after="0" w:line="240" w:lineRule="auto"/>
        <w:ind w:left="1440"/>
        <w:rPr>
          <w:rFonts w:ascii="Arial" w:hAnsi="Arial" w:cs="Arial"/>
          <w:sz w:val="24"/>
          <w:szCs w:val="24"/>
        </w:rPr>
      </w:pPr>
      <w:r w:rsidRPr="0076644A">
        <w:rPr>
          <w:rFonts w:ascii="Arial" w:hAnsi="Arial" w:cs="Arial"/>
          <w:sz w:val="24"/>
          <w:szCs w:val="24"/>
        </w:rPr>
        <w:t xml:space="preserve">Work together to tackle fuel poverty through partnership and learning -  through building upon existing networks to promote available </w:t>
      </w:r>
      <w:r w:rsidRPr="0076644A">
        <w:rPr>
          <w:rFonts w:ascii="Arial" w:hAnsi="Arial" w:cs="Arial"/>
          <w:sz w:val="24"/>
          <w:szCs w:val="24"/>
        </w:rPr>
        <w:t>support to all sectors, relevant organisations and communities across the city</w:t>
      </w:r>
      <w:r>
        <w:rPr>
          <w:rFonts w:ascii="Arial" w:hAnsi="Arial" w:cs="Arial"/>
          <w:sz w:val="24"/>
          <w:szCs w:val="24"/>
        </w:rPr>
        <w:t>.</w:t>
      </w:r>
    </w:p>
    <w:p w:rsidR="00B904C2" w:rsidRPr="0076644A" w:rsidRDefault="008B2E03" w:rsidP="00B904C2">
      <w:pPr>
        <w:pStyle w:val="ListParagraph"/>
        <w:numPr>
          <w:ilvl w:val="0"/>
          <w:numId w:val="6"/>
        </w:numPr>
        <w:autoSpaceDE w:val="0"/>
        <w:autoSpaceDN w:val="0"/>
        <w:adjustRightInd w:val="0"/>
        <w:spacing w:after="0" w:line="240" w:lineRule="auto"/>
        <w:ind w:left="1440"/>
        <w:rPr>
          <w:rFonts w:ascii="Arial" w:hAnsi="Arial" w:cs="Arial"/>
          <w:sz w:val="24"/>
          <w:szCs w:val="24"/>
        </w:rPr>
      </w:pPr>
      <w:r w:rsidRPr="0076644A">
        <w:rPr>
          <w:rFonts w:ascii="Arial" w:hAnsi="Arial" w:cs="Arial"/>
          <w:sz w:val="24"/>
          <w:szCs w:val="24"/>
        </w:rPr>
        <w:t>Increase effective targeting of vulnerable fuel poor households and those most at risk of the health impacts of cold homes.</w:t>
      </w:r>
    </w:p>
    <w:p w:rsidR="00B904C2" w:rsidRPr="0076644A" w:rsidRDefault="008B2E03" w:rsidP="00B904C2">
      <w:pPr>
        <w:pStyle w:val="ListParagraph"/>
        <w:numPr>
          <w:ilvl w:val="0"/>
          <w:numId w:val="6"/>
        </w:numPr>
        <w:autoSpaceDE w:val="0"/>
        <w:autoSpaceDN w:val="0"/>
        <w:adjustRightInd w:val="0"/>
        <w:spacing w:after="0" w:line="240" w:lineRule="auto"/>
        <w:ind w:left="1440"/>
        <w:rPr>
          <w:rFonts w:ascii="Arial" w:hAnsi="Arial" w:cs="Arial"/>
          <w:sz w:val="24"/>
          <w:szCs w:val="24"/>
        </w:rPr>
      </w:pPr>
      <w:r w:rsidRPr="0076644A">
        <w:rPr>
          <w:rFonts w:ascii="Arial" w:hAnsi="Arial" w:cs="Arial"/>
          <w:sz w:val="24"/>
          <w:szCs w:val="24"/>
        </w:rPr>
        <w:t>To maximise resources and opportunities for tackling</w:t>
      </w:r>
      <w:r w:rsidRPr="0076644A">
        <w:rPr>
          <w:rFonts w:ascii="Arial" w:hAnsi="Arial" w:cs="Arial"/>
          <w:sz w:val="24"/>
          <w:szCs w:val="24"/>
        </w:rPr>
        <w:t xml:space="preserve"> the causes fuel poverty</w:t>
      </w:r>
      <w:r>
        <w:rPr>
          <w:rFonts w:ascii="Arial" w:hAnsi="Arial" w:cs="Arial"/>
          <w:sz w:val="24"/>
          <w:szCs w:val="24"/>
        </w:rPr>
        <w:t>.</w:t>
      </w:r>
    </w:p>
    <w:p w:rsidR="00B904C2" w:rsidRPr="000C3CEC" w:rsidRDefault="008B2E03" w:rsidP="00B904C2">
      <w:pPr>
        <w:autoSpaceDE w:val="0"/>
        <w:autoSpaceDN w:val="0"/>
        <w:adjustRightInd w:val="0"/>
        <w:spacing w:after="0" w:line="240" w:lineRule="auto"/>
        <w:ind w:left="720"/>
        <w:rPr>
          <w:rFonts w:ascii="Arial" w:hAnsi="Arial" w:cs="Arial"/>
          <w:color w:val="000000"/>
          <w:sz w:val="24"/>
          <w:szCs w:val="24"/>
        </w:rPr>
      </w:pPr>
    </w:p>
    <w:p w:rsidR="00B904C2" w:rsidRPr="0099656E" w:rsidRDefault="008B2E03" w:rsidP="0014712A">
      <w:pPr>
        <w:pStyle w:val="NormalWeb"/>
        <w:shd w:val="clear" w:color="auto" w:fill="FFFFFF"/>
        <w:spacing w:before="0" w:beforeAutospacing="0" w:after="0" w:afterAutospacing="0" w:line="293" w:lineRule="atLeast"/>
        <w:ind w:left="840"/>
        <w:textAlignment w:val="baseline"/>
        <w:rPr>
          <w:rFonts w:ascii="Arial" w:hAnsi="Arial" w:cs="Arial"/>
          <w:color w:val="333333"/>
        </w:rPr>
      </w:pPr>
      <w:r w:rsidRPr="00BA56DD">
        <w:rPr>
          <w:rFonts w:ascii="Arial" w:hAnsi="Arial" w:cs="Arial"/>
          <w:color w:val="000000"/>
        </w:rPr>
        <w:t>Better Care Plan 2016</w:t>
      </w:r>
    </w:p>
    <w:p w:rsidR="00B904C2" w:rsidRPr="00BA56DD" w:rsidRDefault="008B2E03" w:rsidP="00B904C2">
      <w:pPr>
        <w:pStyle w:val="NormalWeb"/>
        <w:shd w:val="clear" w:color="auto" w:fill="FFFFFF"/>
        <w:spacing w:before="0" w:beforeAutospacing="0" w:after="0" w:afterAutospacing="0" w:line="293" w:lineRule="atLeast"/>
        <w:ind w:left="840"/>
        <w:textAlignment w:val="baseline"/>
        <w:rPr>
          <w:rFonts w:ascii="Arial" w:hAnsi="Arial" w:cs="Arial"/>
          <w:color w:val="333333"/>
        </w:rPr>
      </w:pPr>
      <w:r>
        <w:rPr>
          <w:rFonts w:ascii="Arial" w:hAnsi="Arial" w:cs="Arial"/>
          <w:color w:val="000000"/>
        </w:rPr>
        <w:t xml:space="preserve">The policy contributes to the Better Care plan </w:t>
      </w:r>
      <w:r w:rsidRPr="00BA56DD">
        <w:rPr>
          <w:rFonts w:ascii="Arial" w:hAnsi="Arial" w:cs="Arial"/>
          <w:color w:val="000000"/>
        </w:rPr>
        <w:t xml:space="preserve">priorities </w:t>
      </w:r>
      <w:r w:rsidRPr="00BA56DD">
        <w:rPr>
          <w:rFonts w:ascii="Arial" w:hAnsi="Arial" w:cs="Arial"/>
          <w:color w:val="333333"/>
        </w:rPr>
        <w:t>that future service provision is:</w:t>
      </w:r>
    </w:p>
    <w:p w:rsidR="00B904C2" w:rsidRPr="00912013" w:rsidRDefault="008B2E03" w:rsidP="00B904C2">
      <w:pPr>
        <w:numPr>
          <w:ilvl w:val="0"/>
          <w:numId w:val="14"/>
        </w:numPr>
        <w:spacing w:after="0" w:line="293" w:lineRule="atLeast"/>
        <w:ind w:right="240"/>
        <w:textAlignment w:val="baseline"/>
        <w:rPr>
          <w:rFonts w:ascii="Arial" w:eastAsia="Times New Roman" w:hAnsi="Arial" w:cs="Arial"/>
          <w:color w:val="333333"/>
          <w:sz w:val="24"/>
          <w:szCs w:val="24"/>
          <w:lang w:eastAsia="en-GB"/>
        </w:rPr>
      </w:pPr>
      <w:r w:rsidRPr="00912013">
        <w:rPr>
          <w:rFonts w:ascii="Arial" w:eastAsia="Times New Roman" w:hAnsi="Arial" w:cs="Arial"/>
          <w:b/>
          <w:bCs/>
          <w:color w:val="333333"/>
          <w:sz w:val="24"/>
          <w:szCs w:val="24"/>
          <w:bdr w:val="none" w:sz="0" w:space="0" w:color="auto" w:frame="1"/>
          <w:lang w:eastAsia="en-GB"/>
        </w:rPr>
        <w:t>Person centred </w:t>
      </w:r>
      <w:r>
        <w:rPr>
          <w:rFonts w:ascii="Arial" w:eastAsia="Times New Roman" w:hAnsi="Arial" w:cs="Arial"/>
          <w:b/>
          <w:bCs/>
          <w:color w:val="333333"/>
          <w:sz w:val="24"/>
          <w:szCs w:val="24"/>
          <w:bdr w:val="none" w:sz="0" w:space="0" w:color="auto" w:frame="1"/>
          <w:lang w:eastAsia="en-GB"/>
        </w:rPr>
        <w:t xml:space="preserve">- </w:t>
      </w:r>
      <w:r w:rsidRPr="0099656E">
        <w:rPr>
          <w:rFonts w:ascii="Arial" w:eastAsia="Times New Roman" w:hAnsi="Arial" w:cs="Arial"/>
          <w:bCs/>
          <w:color w:val="333333"/>
          <w:sz w:val="24"/>
          <w:szCs w:val="24"/>
          <w:bdr w:val="none" w:sz="0" w:space="0" w:color="auto" w:frame="1"/>
          <w:lang w:eastAsia="en-GB"/>
        </w:rPr>
        <w:t>d</w:t>
      </w:r>
      <w:r w:rsidRPr="00912013">
        <w:rPr>
          <w:rFonts w:ascii="Arial" w:eastAsia="Times New Roman" w:hAnsi="Arial" w:cs="Arial"/>
          <w:color w:val="333333"/>
          <w:sz w:val="24"/>
          <w:szCs w:val="24"/>
          <w:lang w:eastAsia="en-GB"/>
        </w:rPr>
        <w:t>esigned around the individual and delivered close to home</w:t>
      </w:r>
      <w:r>
        <w:rPr>
          <w:rFonts w:ascii="Arial" w:eastAsia="Times New Roman" w:hAnsi="Arial" w:cs="Arial"/>
          <w:color w:val="333333"/>
          <w:sz w:val="24"/>
          <w:szCs w:val="24"/>
          <w:lang w:eastAsia="en-GB"/>
        </w:rPr>
        <w:t>.</w:t>
      </w:r>
    </w:p>
    <w:p w:rsidR="00B904C2" w:rsidRPr="00912013" w:rsidRDefault="008B2E03" w:rsidP="00B904C2">
      <w:pPr>
        <w:numPr>
          <w:ilvl w:val="0"/>
          <w:numId w:val="14"/>
        </w:numPr>
        <w:spacing w:after="0" w:line="293" w:lineRule="atLeast"/>
        <w:ind w:right="240"/>
        <w:textAlignment w:val="baseline"/>
        <w:rPr>
          <w:rFonts w:ascii="Arial" w:eastAsia="Times New Roman" w:hAnsi="Arial" w:cs="Arial"/>
          <w:color w:val="333333"/>
          <w:sz w:val="24"/>
          <w:szCs w:val="24"/>
          <w:lang w:eastAsia="en-GB"/>
        </w:rPr>
      </w:pPr>
      <w:r w:rsidRPr="00912013">
        <w:rPr>
          <w:rFonts w:ascii="Arial" w:eastAsia="Times New Roman" w:hAnsi="Arial" w:cs="Arial"/>
          <w:b/>
          <w:bCs/>
          <w:color w:val="333333"/>
          <w:sz w:val="24"/>
          <w:szCs w:val="24"/>
          <w:bdr w:val="none" w:sz="0" w:space="0" w:color="auto" w:frame="1"/>
          <w:lang w:eastAsia="en-GB"/>
        </w:rPr>
        <w:t>Proactive and preventative </w:t>
      </w:r>
      <w:r>
        <w:rPr>
          <w:rFonts w:ascii="Arial" w:eastAsia="Times New Roman" w:hAnsi="Arial" w:cs="Arial"/>
          <w:b/>
          <w:bCs/>
          <w:color w:val="333333"/>
          <w:sz w:val="24"/>
          <w:szCs w:val="24"/>
          <w:bdr w:val="none" w:sz="0" w:space="0" w:color="auto" w:frame="1"/>
          <w:lang w:eastAsia="en-GB"/>
        </w:rPr>
        <w:t xml:space="preserve">- </w:t>
      </w:r>
      <w:r w:rsidRPr="0099656E">
        <w:rPr>
          <w:rFonts w:ascii="Arial" w:eastAsia="Times New Roman" w:hAnsi="Arial" w:cs="Arial"/>
          <w:bCs/>
          <w:color w:val="333333"/>
          <w:sz w:val="24"/>
          <w:szCs w:val="24"/>
          <w:bdr w:val="none" w:sz="0" w:space="0" w:color="auto" w:frame="1"/>
          <w:lang w:eastAsia="en-GB"/>
        </w:rPr>
        <w:t>h</w:t>
      </w:r>
      <w:r w:rsidRPr="00912013">
        <w:rPr>
          <w:rFonts w:ascii="Arial" w:eastAsia="Times New Roman" w:hAnsi="Arial" w:cs="Arial"/>
          <w:color w:val="333333"/>
          <w:sz w:val="24"/>
          <w:szCs w:val="24"/>
          <w:lang w:eastAsia="en-GB"/>
        </w:rPr>
        <w:t xml:space="preserve">elping </w:t>
      </w:r>
      <w:r w:rsidRPr="00912013">
        <w:rPr>
          <w:rFonts w:ascii="Arial" w:eastAsia="Times New Roman" w:hAnsi="Arial" w:cs="Arial"/>
          <w:color w:val="333333"/>
          <w:sz w:val="24"/>
          <w:szCs w:val="24"/>
          <w:lang w:eastAsia="en-GB"/>
        </w:rPr>
        <w:t>people stay healthy and remain independent</w:t>
      </w:r>
      <w:r>
        <w:rPr>
          <w:rFonts w:ascii="Arial" w:eastAsia="Times New Roman" w:hAnsi="Arial" w:cs="Arial"/>
          <w:color w:val="333333"/>
          <w:sz w:val="24"/>
          <w:szCs w:val="24"/>
          <w:lang w:eastAsia="en-GB"/>
        </w:rPr>
        <w:t>.</w:t>
      </w:r>
    </w:p>
    <w:p w:rsidR="00B904C2" w:rsidRPr="00912013" w:rsidRDefault="008B2E03" w:rsidP="00B904C2">
      <w:pPr>
        <w:numPr>
          <w:ilvl w:val="0"/>
          <w:numId w:val="14"/>
        </w:numPr>
        <w:spacing w:after="0" w:line="293" w:lineRule="atLeast"/>
        <w:ind w:right="240"/>
        <w:textAlignment w:val="baseline"/>
        <w:rPr>
          <w:rFonts w:ascii="Arial" w:eastAsia="Times New Roman" w:hAnsi="Arial" w:cs="Arial"/>
          <w:color w:val="333333"/>
          <w:sz w:val="24"/>
          <w:szCs w:val="24"/>
          <w:lang w:eastAsia="en-GB"/>
        </w:rPr>
      </w:pPr>
      <w:r w:rsidRPr="00912013">
        <w:rPr>
          <w:rFonts w:ascii="Arial" w:eastAsia="Times New Roman" w:hAnsi="Arial" w:cs="Arial"/>
          <w:b/>
          <w:bCs/>
          <w:color w:val="333333"/>
          <w:sz w:val="24"/>
          <w:szCs w:val="24"/>
          <w:bdr w:val="none" w:sz="0" w:space="0" w:color="auto" w:frame="1"/>
          <w:lang w:eastAsia="en-GB"/>
        </w:rPr>
        <w:t>Responsive and co-ordinated </w:t>
      </w:r>
      <w:r>
        <w:rPr>
          <w:rFonts w:ascii="Arial" w:eastAsia="Times New Roman" w:hAnsi="Arial" w:cs="Arial"/>
          <w:b/>
          <w:bCs/>
          <w:color w:val="333333"/>
          <w:sz w:val="24"/>
          <w:szCs w:val="24"/>
          <w:bdr w:val="none" w:sz="0" w:space="0" w:color="auto" w:frame="1"/>
          <w:lang w:eastAsia="en-GB"/>
        </w:rPr>
        <w:t xml:space="preserve">- </w:t>
      </w:r>
      <w:r w:rsidRPr="00912013">
        <w:rPr>
          <w:rFonts w:ascii="Arial" w:eastAsia="Times New Roman" w:hAnsi="Arial" w:cs="Arial"/>
          <w:color w:val="333333"/>
          <w:sz w:val="24"/>
          <w:szCs w:val="24"/>
          <w:lang w:eastAsia="en-GB"/>
        </w:rPr>
        <w:t xml:space="preserve"> provided in a seamless way that minimises admissions to hospital</w:t>
      </w:r>
      <w:r>
        <w:rPr>
          <w:rFonts w:ascii="Arial" w:eastAsia="Times New Roman" w:hAnsi="Arial" w:cs="Arial"/>
          <w:color w:val="333333"/>
          <w:sz w:val="24"/>
          <w:szCs w:val="24"/>
          <w:lang w:eastAsia="en-GB"/>
        </w:rPr>
        <w:t>.</w:t>
      </w:r>
    </w:p>
    <w:p w:rsidR="00B904C2" w:rsidRPr="00912013" w:rsidRDefault="008B2E03" w:rsidP="00B904C2">
      <w:pPr>
        <w:numPr>
          <w:ilvl w:val="0"/>
          <w:numId w:val="14"/>
        </w:numPr>
        <w:spacing w:after="0" w:line="293" w:lineRule="atLeast"/>
        <w:ind w:right="240"/>
        <w:textAlignment w:val="baseline"/>
        <w:rPr>
          <w:rFonts w:ascii="Arial" w:eastAsia="Times New Roman" w:hAnsi="Arial" w:cs="Arial"/>
          <w:color w:val="333333"/>
          <w:sz w:val="24"/>
          <w:szCs w:val="24"/>
          <w:lang w:eastAsia="en-GB"/>
        </w:rPr>
      </w:pPr>
      <w:r w:rsidRPr="00912013">
        <w:rPr>
          <w:rFonts w:ascii="Arial" w:eastAsia="Times New Roman" w:hAnsi="Arial" w:cs="Arial"/>
          <w:b/>
          <w:bCs/>
          <w:color w:val="333333"/>
          <w:sz w:val="24"/>
          <w:szCs w:val="24"/>
          <w:bdr w:val="none" w:sz="0" w:space="0" w:color="auto" w:frame="1"/>
          <w:lang w:eastAsia="en-GB"/>
        </w:rPr>
        <w:t>Supportive </w:t>
      </w:r>
      <w:r>
        <w:rPr>
          <w:rFonts w:ascii="Arial" w:eastAsia="Times New Roman" w:hAnsi="Arial" w:cs="Arial"/>
          <w:b/>
          <w:bCs/>
          <w:color w:val="333333"/>
          <w:sz w:val="24"/>
          <w:szCs w:val="24"/>
          <w:bdr w:val="none" w:sz="0" w:space="0" w:color="auto" w:frame="1"/>
          <w:lang w:eastAsia="en-GB"/>
        </w:rPr>
        <w:t xml:space="preserve">- </w:t>
      </w:r>
      <w:r w:rsidRPr="0099656E">
        <w:rPr>
          <w:rFonts w:ascii="Arial" w:eastAsia="Times New Roman" w:hAnsi="Arial" w:cs="Arial"/>
          <w:bCs/>
          <w:color w:val="333333"/>
          <w:sz w:val="24"/>
          <w:szCs w:val="24"/>
          <w:bdr w:val="none" w:sz="0" w:space="0" w:color="auto" w:frame="1"/>
          <w:lang w:eastAsia="en-GB"/>
        </w:rPr>
        <w:t>w</w:t>
      </w:r>
      <w:r w:rsidRPr="00912013">
        <w:rPr>
          <w:rFonts w:ascii="Arial" w:eastAsia="Times New Roman" w:hAnsi="Arial" w:cs="Arial"/>
          <w:color w:val="333333"/>
          <w:sz w:val="24"/>
          <w:szCs w:val="24"/>
          <w:lang w:eastAsia="en-GB"/>
        </w:rPr>
        <w:t>hen someone is admitted to hospital the system will support them to recover and return home as soon a</w:t>
      </w:r>
      <w:r w:rsidRPr="00912013">
        <w:rPr>
          <w:rFonts w:ascii="Arial" w:eastAsia="Times New Roman" w:hAnsi="Arial" w:cs="Arial"/>
          <w:color w:val="333333"/>
          <w:sz w:val="24"/>
          <w:szCs w:val="24"/>
          <w:lang w:eastAsia="en-GB"/>
        </w:rPr>
        <w:t>s they are ready</w:t>
      </w:r>
      <w:r>
        <w:rPr>
          <w:rFonts w:ascii="Arial" w:eastAsia="Times New Roman" w:hAnsi="Arial" w:cs="Arial"/>
          <w:color w:val="333333"/>
          <w:sz w:val="24"/>
          <w:szCs w:val="24"/>
          <w:lang w:eastAsia="en-GB"/>
        </w:rPr>
        <w:t>.</w:t>
      </w:r>
    </w:p>
    <w:p w:rsidR="00B904C2" w:rsidRPr="00912013" w:rsidRDefault="008B2E03" w:rsidP="00B904C2">
      <w:pPr>
        <w:numPr>
          <w:ilvl w:val="0"/>
          <w:numId w:val="14"/>
        </w:numPr>
        <w:spacing w:after="0" w:line="293" w:lineRule="atLeast"/>
        <w:ind w:right="240"/>
        <w:textAlignment w:val="baseline"/>
        <w:rPr>
          <w:rFonts w:ascii="Arial" w:eastAsia="Times New Roman" w:hAnsi="Arial" w:cs="Arial"/>
          <w:color w:val="333333"/>
          <w:sz w:val="24"/>
          <w:szCs w:val="24"/>
          <w:lang w:eastAsia="en-GB"/>
        </w:rPr>
      </w:pPr>
      <w:r w:rsidRPr="00912013">
        <w:rPr>
          <w:rFonts w:ascii="Arial" w:eastAsia="Times New Roman" w:hAnsi="Arial" w:cs="Arial"/>
          <w:b/>
          <w:bCs/>
          <w:color w:val="333333"/>
          <w:sz w:val="24"/>
          <w:szCs w:val="24"/>
          <w:bdr w:val="none" w:sz="0" w:space="0" w:color="auto" w:frame="1"/>
          <w:lang w:eastAsia="en-GB"/>
        </w:rPr>
        <w:t>Integrated </w:t>
      </w:r>
      <w:r>
        <w:rPr>
          <w:rFonts w:ascii="Arial" w:eastAsia="Times New Roman" w:hAnsi="Arial" w:cs="Arial"/>
          <w:b/>
          <w:bCs/>
          <w:color w:val="333333"/>
          <w:sz w:val="24"/>
          <w:szCs w:val="24"/>
          <w:bdr w:val="none" w:sz="0" w:space="0" w:color="auto" w:frame="1"/>
          <w:lang w:eastAsia="en-GB"/>
        </w:rPr>
        <w:t xml:space="preserve">- </w:t>
      </w:r>
      <w:r w:rsidRPr="0099656E">
        <w:rPr>
          <w:rFonts w:ascii="Arial" w:eastAsia="Times New Roman" w:hAnsi="Arial" w:cs="Arial"/>
          <w:bCs/>
          <w:color w:val="333333"/>
          <w:sz w:val="24"/>
          <w:szCs w:val="24"/>
          <w:bdr w:val="none" w:sz="0" w:space="0" w:color="auto" w:frame="1"/>
          <w:lang w:eastAsia="en-GB"/>
        </w:rPr>
        <w:t>w</w:t>
      </w:r>
      <w:r w:rsidRPr="00912013">
        <w:rPr>
          <w:rFonts w:ascii="Arial" w:eastAsia="Times New Roman" w:hAnsi="Arial" w:cs="Arial"/>
          <w:color w:val="333333"/>
          <w:sz w:val="24"/>
          <w:szCs w:val="24"/>
          <w:lang w:eastAsia="en-GB"/>
        </w:rPr>
        <w:t>ith organisations working together in innovative ways to provide health and social care services.</w:t>
      </w:r>
    </w:p>
    <w:p w:rsidR="00B904C2" w:rsidRDefault="008B2E03" w:rsidP="00B904C2">
      <w:pPr>
        <w:pStyle w:val="ListParagraph"/>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
    <w:p w:rsidR="00B904C2" w:rsidRPr="00FA109C" w:rsidRDefault="008B2E03" w:rsidP="00B904C2">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FA109C">
        <w:rPr>
          <w:rFonts w:ascii="Arial" w:hAnsi="Arial" w:cs="Arial"/>
          <w:b/>
          <w:color w:val="000000"/>
          <w:sz w:val="24"/>
          <w:szCs w:val="24"/>
        </w:rPr>
        <w:t>Key Priorities</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This policy sets out the local housing interventions in place to assist people with renewals, repairs and adaptations in their homes using DFG funding.  The key priorities are to meet the needs of older people, disabled people or families with disabled chi</w:t>
      </w:r>
      <w:r>
        <w:rPr>
          <w:rFonts w:ascii="Arial" w:hAnsi="Arial" w:cs="Arial"/>
          <w:color w:val="000000"/>
          <w:sz w:val="24"/>
          <w:szCs w:val="24"/>
        </w:rPr>
        <w:t xml:space="preserve">ldren and to target accident prevention, relieving fuel poverty and assisting with hospital discharge.  </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Pr="00FA109C" w:rsidRDefault="008B2E03" w:rsidP="00B904C2">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FA109C">
        <w:rPr>
          <w:rFonts w:ascii="Arial" w:hAnsi="Arial" w:cs="Arial"/>
          <w:b/>
          <w:color w:val="000000"/>
          <w:sz w:val="24"/>
          <w:szCs w:val="24"/>
        </w:rPr>
        <w:lastRenderedPageBreak/>
        <w:t>Capital resources</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total amount of capital funding committed to the policy is up to £400, 000 in 2017/18.  This funding comes from the central </w:t>
      </w:r>
      <w:r>
        <w:rPr>
          <w:rFonts w:ascii="Arial" w:hAnsi="Arial" w:cs="Arial"/>
          <w:color w:val="000000"/>
          <w:sz w:val="24"/>
          <w:szCs w:val="24"/>
        </w:rPr>
        <w:t>DFG allocation</w:t>
      </w:r>
      <w:r w:rsidRPr="00203849">
        <w:rPr>
          <w:rFonts w:ascii="Arial" w:hAnsi="Arial" w:cs="Arial"/>
          <w:color w:val="000000"/>
          <w:sz w:val="24"/>
          <w:szCs w:val="24"/>
        </w:rPr>
        <w:t xml:space="preserve"> </w:t>
      </w:r>
      <w:r>
        <w:rPr>
          <w:rFonts w:ascii="Arial" w:hAnsi="Arial" w:cs="Arial"/>
          <w:color w:val="000000"/>
          <w:sz w:val="24"/>
          <w:szCs w:val="24"/>
        </w:rPr>
        <w:t>via the Better Care Board.   Because long term commitments are not known there will be an annual review of the policy.  Assistance is available subject to funding.</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Pr="00FA109C" w:rsidRDefault="008B2E03" w:rsidP="00B904C2">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FA109C">
        <w:rPr>
          <w:rFonts w:ascii="Arial" w:hAnsi="Arial" w:cs="Arial"/>
          <w:b/>
          <w:color w:val="000000"/>
          <w:sz w:val="24"/>
          <w:szCs w:val="24"/>
        </w:rPr>
        <w:t xml:space="preserve"> The assistance being offered</w:t>
      </w:r>
    </w:p>
    <w:p w:rsidR="00B904C2" w:rsidRDefault="008B2E03" w:rsidP="00B904C2">
      <w:pPr>
        <w:pStyle w:val="ListParagraph"/>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2246"/>
        <w:gridCol w:w="2507"/>
        <w:gridCol w:w="2203"/>
        <w:gridCol w:w="2286"/>
      </w:tblGrid>
      <w:tr w:rsidR="00BA502B" w:rsidTr="00B904C2">
        <w:tc>
          <w:tcPr>
            <w:tcW w:w="2310" w:type="dxa"/>
          </w:tcPr>
          <w:p w:rsidR="00B904C2" w:rsidRDefault="008B2E03" w:rsidP="00B904C2">
            <w:pPr>
              <w:autoSpaceDE w:val="0"/>
              <w:autoSpaceDN w:val="0"/>
              <w:adjustRightInd w:val="0"/>
              <w:rPr>
                <w:rFonts w:ascii="Arial" w:hAnsi="Arial" w:cs="Arial"/>
                <w:color w:val="000000"/>
                <w:sz w:val="24"/>
                <w:szCs w:val="24"/>
              </w:rPr>
            </w:pPr>
            <w:r>
              <w:rPr>
                <w:rFonts w:ascii="Arial" w:hAnsi="Arial" w:cs="Arial"/>
                <w:color w:val="000000"/>
                <w:sz w:val="24"/>
                <w:szCs w:val="24"/>
              </w:rPr>
              <w:t>Assistance being offered</w:t>
            </w:r>
          </w:p>
        </w:tc>
        <w:tc>
          <w:tcPr>
            <w:tcW w:w="2310" w:type="dxa"/>
          </w:tcPr>
          <w:p w:rsidR="00B904C2" w:rsidRDefault="008B2E03" w:rsidP="00B904C2">
            <w:pPr>
              <w:autoSpaceDE w:val="0"/>
              <w:autoSpaceDN w:val="0"/>
              <w:adjustRightInd w:val="0"/>
              <w:rPr>
                <w:rFonts w:ascii="Arial" w:hAnsi="Arial" w:cs="Arial"/>
                <w:color w:val="000000"/>
                <w:sz w:val="24"/>
                <w:szCs w:val="24"/>
              </w:rPr>
            </w:pPr>
            <w:r>
              <w:rPr>
                <w:rFonts w:ascii="Arial" w:hAnsi="Arial" w:cs="Arial"/>
                <w:color w:val="000000"/>
                <w:sz w:val="24"/>
                <w:szCs w:val="24"/>
              </w:rPr>
              <w:t>Eligibility criteria</w:t>
            </w:r>
            <w:r>
              <w:rPr>
                <w:rFonts w:ascii="Arial" w:hAnsi="Arial" w:cs="Arial"/>
                <w:color w:val="000000"/>
                <w:sz w:val="24"/>
                <w:szCs w:val="24"/>
              </w:rPr>
              <w:t xml:space="preserve"> &amp; conditions</w:t>
            </w:r>
          </w:p>
        </w:tc>
        <w:tc>
          <w:tcPr>
            <w:tcW w:w="2311" w:type="dxa"/>
          </w:tcPr>
          <w:p w:rsidR="00B904C2" w:rsidRDefault="008B2E03" w:rsidP="00B904C2">
            <w:pPr>
              <w:autoSpaceDE w:val="0"/>
              <w:autoSpaceDN w:val="0"/>
              <w:adjustRightInd w:val="0"/>
              <w:rPr>
                <w:rFonts w:ascii="Arial" w:hAnsi="Arial" w:cs="Arial"/>
                <w:color w:val="000000"/>
                <w:sz w:val="24"/>
                <w:szCs w:val="24"/>
              </w:rPr>
            </w:pPr>
            <w:r>
              <w:rPr>
                <w:rFonts w:ascii="Arial" w:hAnsi="Arial" w:cs="Arial"/>
                <w:color w:val="000000"/>
                <w:sz w:val="24"/>
                <w:szCs w:val="24"/>
              </w:rPr>
              <w:t>Means test</w:t>
            </w:r>
          </w:p>
        </w:tc>
        <w:tc>
          <w:tcPr>
            <w:tcW w:w="2311" w:type="dxa"/>
          </w:tcPr>
          <w:p w:rsidR="00B904C2" w:rsidRDefault="008B2E03" w:rsidP="00B904C2">
            <w:pPr>
              <w:autoSpaceDE w:val="0"/>
              <w:autoSpaceDN w:val="0"/>
              <w:adjustRightInd w:val="0"/>
              <w:rPr>
                <w:rFonts w:ascii="Arial" w:hAnsi="Arial" w:cs="Arial"/>
                <w:color w:val="000000"/>
                <w:sz w:val="24"/>
                <w:szCs w:val="24"/>
              </w:rPr>
            </w:pPr>
            <w:r>
              <w:rPr>
                <w:rFonts w:ascii="Arial" w:hAnsi="Arial" w:cs="Arial"/>
                <w:color w:val="000000"/>
                <w:sz w:val="24"/>
                <w:szCs w:val="24"/>
              </w:rPr>
              <w:t>Amount available</w:t>
            </w:r>
          </w:p>
        </w:tc>
      </w:tr>
      <w:tr w:rsidR="00BA502B" w:rsidTr="00B904C2">
        <w:tc>
          <w:tcPr>
            <w:tcW w:w="2310" w:type="dxa"/>
          </w:tcPr>
          <w:p w:rsidR="00B904C2" w:rsidRPr="00A66CCB" w:rsidRDefault="008B2E03" w:rsidP="00B904C2">
            <w:pPr>
              <w:autoSpaceDE w:val="0"/>
              <w:autoSpaceDN w:val="0"/>
              <w:adjustRightInd w:val="0"/>
              <w:rPr>
                <w:rFonts w:ascii="Arial" w:eastAsia="Times New Roman" w:hAnsi="Arial" w:cs="Arial"/>
                <w:b/>
                <w:bCs/>
                <w:i/>
                <w:sz w:val="20"/>
                <w:szCs w:val="20"/>
                <w:lang w:eastAsia="en-GB"/>
              </w:rPr>
            </w:pPr>
            <w:r w:rsidRPr="00A66CCB">
              <w:rPr>
                <w:rFonts w:ascii="Arial" w:eastAsia="Times New Roman" w:hAnsi="Arial" w:cs="Arial"/>
                <w:b/>
                <w:bCs/>
                <w:i/>
                <w:sz w:val="20"/>
                <w:szCs w:val="20"/>
                <w:lang w:eastAsia="en-GB"/>
              </w:rPr>
              <w:t>Relocation Grants</w:t>
            </w:r>
          </w:p>
          <w:p w:rsidR="00B904C2" w:rsidRPr="00A66CCB" w:rsidRDefault="008B2E03" w:rsidP="00B904C2">
            <w:pPr>
              <w:autoSpaceDE w:val="0"/>
              <w:autoSpaceDN w:val="0"/>
              <w:adjustRightInd w:val="0"/>
              <w:rPr>
                <w:rFonts w:ascii="Arial" w:hAnsi="Arial" w:cs="Arial"/>
                <w:color w:val="000000"/>
                <w:sz w:val="20"/>
                <w:szCs w:val="20"/>
              </w:rPr>
            </w:pPr>
            <w:r w:rsidRPr="00A66CCB">
              <w:rPr>
                <w:rFonts w:ascii="Arial" w:eastAsia="Times New Roman" w:hAnsi="Arial" w:cs="Arial"/>
                <w:bCs/>
                <w:sz w:val="20"/>
                <w:szCs w:val="20"/>
                <w:lang w:eastAsia="en-GB"/>
              </w:rPr>
              <w:t xml:space="preserve">to support people eligible for a DFG where it is more suitable for them to move rather than remain in their </w:t>
            </w:r>
            <w:r>
              <w:rPr>
                <w:rFonts w:ascii="Arial" w:eastAsia="Times New Roman" w:hAnsi="Arial" w:cs="Arial"/>
                <w:bCs/>
                <w:sz w:val="20"/>
                <w:szCs w:val="20"/>
                <w:lang w:eastAsia="en-GB"/>
              </w:rPr>
              <w:t>current</w:t>
            </w:r>
            <w:r w:rsidRPr="00A66CCB">
              <w:rPr>
                <w:rFonts w:ascii="Arial" w:eastAsia="Times New Roman" w:hAnsi="Arial" w:cs="Arial"/>
                <w:bCs/>
                <w:sz w:val="20"/>
                <w:szCs w:val="20"/>
                <w:lang w:eastAsia="en-GB"/>
              </w:rPr>
              <w:t xml:space="preserve"> property</w:t>
            </w:r>
          </w:p>
        </w:tc>
        <w:tc>
          <w:tcPr>
            <w:tcW w:w="2310" w:type="dxa"/>
          </w:tcPr>
          <w:p w:rsidR="00B904C2" w:rsidRDefault="008B2E03" w:rsidP="00B904C2">
            <w:pPr>
              <w:autoSpaceDE w:val="0"/>
              <w:autoSpaceDN w:val="0"/>
              <w:adjustRightInd w:val="0"/>
              <w:rPr>
                <w:rFonts w:ascii="Arial" w:hAnsi="Arial" w:cs="Arial"/>
                <w:color w:val="000000"/>
                <w:sz w:val="20"/>
                <w:szCs w:val="20"/>
              </w:rPr>
            </w:pPr>
            <w:r w:rsidRPr="00A66CCB">
              <w:rPr>
                <w:rFonts w:ascii="Arial" w:hAnsi="Arial" w:cs="Arial"/>
                <w:color w:val="000000"/>
                <w:sz w:val="20"/>
                <w:szCs w:val="20"/>
              </w:rPr>
              <w:t>Eligible for DFG</w:t>
            </w:r>
          </w:p>
          <w:p w:rsidR="00B904C2" w:rsidRDefault="008B2E03" w:rsidP="00B904C2">
            <w:pPr>
              <w:autoSpaceDE w:val="0"/>
              <w:autoSpaceDN w:val="0"/>
              <w:adjustRightInd w:val="0"/>
              <w:rPr>
                <w:rFonts w:ascii="Arial" w:hAnsi="Arial" w:cs="Arial"/>
                <w:color w:val="000000"/>
                <w:sz w:val="20"/>
                <w:szCs w:val="20"/>
              </w:rPr>
            </w:pPr>
          </w:p>
          <w:p w:rsidR="00B904C2" w:rsidRPr="00A66CCB" w:rsidRDefault="008B2E03" w:rsidP="00B904C2">
            <w:pPr>
              <w:autoSpaceDE w:val="0"/>
              <w:autoSpaceDN w:val="0"/>
              <w:adjustRightInd w:val="0"/>
              <w:rPr>
                <w:rFonts w:ascii="Arial" w:hAnsi="Arial" w:cs="Arial"/>
                <w:sz w:val="20"/>
                <w:szCs w:val="20"/>
              </w:rPr>
            </w:pPr>
            <w:r>
              <w:rPr>
                <w:rFonts w:ascii="Arial" w:hAnsi="Arial" w:cs="Arial"/>
                <w:color w:val="000000"/>
                <w:sz w:val="20"/>
                <w:szCs w:val="20"/>
              </w:rPr>
              <w:t xml:space="preserve">Available to owner – occupiers and private tenants </w:t>
            </w:r>
            <w:r>
              <w:rPr>
                <w:rFonts w:ascii="Arial" w:hAnsi="Arial" w:cs="Arial"/>
                <w:color w:val="000000"/>
                <w:sz w:val="20"/>
                <w:szCs w:val="20"/>
              </w:rPr>
              <w:t>where it is n</w:t>
            </w:r>
            <w:r w:rsidRPr="00A66CCB">
              <w:rPr>
                <w:rFonts w:ascii="Arial" w:hAnsi="Arial" w:cs="Arial"/>
                <w:sz w:val="20"/>
                <w:szCs w:val="20"/>
              </w:rPr>
              <w:t xml:space="preserve">ot reasonable or practicable to adapt </w:t>
            </w:r>
            <w:r>
              <w:rPr>
                <w:rFonts w:ascii="Arial" w:hAnsi="Arial" w:cs="Arial"/>
                <w:sz w:val="20"/>
                <w:szCs w:val="20"/>
              </w:rPr>
              <w:t xml:space="preserve"> </w:t>
            </w:r>
            <w:r w:rsidRPr="00A66CCB">
              <w:rPr>
                <w:rFonts w:ascii="Arial" w:hAnsi="Arial" w:cs="Arial"/>
                <w:sz w:val="20"/>
                <w:szCs w:val="20"/>
              </w:rPr>
              <w:t>to meet the</w:t>
            </w:r>
            <w:r>
              <w:rPr>
                <w:rFonts w:ascii="Arial" w:hAnsi="Arial" w:cs="Arial"/>
                <w:sz w:val="20"/>
                <w:szCs w:val="20"/>
              </w:rPr>
              <w:t xml:space="preserve"> disabled person’s </w:t>
            </w:r>
            <w:r w:rsidRPr="00A66CCB">
              <w:rPr>
                <w:rFonts w:ascii="Arial" w:hAnsi="Arial" w:cs="Arial"/>
                <w:sz w:val="20"/>
                <w:szCs w:val="20"/>
              </w:rPr>
              <w:t xml:space="preserve"> </w:t>
            </w:r>
            <w:r>
              <w:rPr>
                <w:rFonts w:ascii="Arial" w:hAnsi="Arial" w:cs="Arial"/>
                <w:sz w:val="20"/>
                <w:szCs w:val="20"/>
              </w:rPr>
              <w:t xml:space="preserve">assessed </w:t>
            </w:r>
            <w:r w:rsidRPr="00A66CCB">
              <w:rPr>
                <w:rFonts w:ascii="Arial" w:hAnsi="Arial" w:cs="Arial"/>
                <w:sz w:val="20"/>
                <w:szCs w:val="20"/>
              </w:rPr>
              <w:t>needs</w:t>
            </w:r>
          </w:p>
          <w:p w:rsidR="00B904C2" w:rsidRPr="00A66CCB" w:rsidRDefault="008B2E03" w:rsidP="00B904C2">
            <w:pPr>
              <w:autoSpaceDE w:val="0"/>
              <w:autoSpaceDN w:val="0"/>
              <w:adjustRightInd w:val="0"/>
              <w:rPr>
                <w:rFonts w:ascii="Arial" w:hAnsi="Arial" w:cs="Arial"/>
                <w:sz w:val="20"/>
                <w:szCs w:val="20"/>
              </w:rPr>
            </w:pPr>
          </w:p>
          <w:p w:rsidR="00B904C2" w:rsidRPr="00A66CCB" w:rsidRDefault="008B2E03" w:rsidP="00B904C2">
            <w:pPr>
              <w:autoSpaceDE w:val="0"/>
              <w:autoSpaceDN w:val="0"/>
              <w:adjustRightInd w:val="0"/>
              <w:rPr>
                <w:rFonts w:ascii="Arial" w:hAnsi="Arial" w:cs="Arial"/>
                <w:sz w:val="20"/>
                <w:szCs w:val="20"/>
              </w:rPr>
            </w:pPr>
            <w:r>
              <w:rPr>
                <w:rFonts w:ascii="Arial" w:hAnsi="Arial" w:cs="Arial"/>
                <w:sz w:val="20"/>
                <w:szCs w:val="20"/>
              </w:rPr>
              <w:t>C</w:t>
            </w:r>
            <w:r w:rsidRPr="00A66CCB">
              <w:rPr>
                <w:rFonts w:ascii="Arial" w:hAnsi="Arial" w:cs="Arial"/>
                <w:sz w:val="20"/>
                <w:szCs w:val="20"/>
              </w:rPr>
              <w:t>onditions:</w:t>
            </w:r>
          </w:p>
          <w:p w:rsidR="00B904C2" w:rsidRPr="00A66CCB" w:rsidRDefault="008B2E03" w:rsidP="00B904C2">
            <w:pPr>
              <w:autoSpaceDE w:val="0"/>
              <w:autoSpaceDN w:val="0"/>
              <w:adjustRightInd w:val="0"/>
              <w:rPr>
                <w:rFonts w:ascii="Arial" w:hAnsi="Arial" w:cs="Arial"/>
                <w:sz w:val="20"/>
                <w:szCs w:val="20"/>
              </w:rPr>
            </w:pPr>
            <w:r>
              <w:rPr>
                <w:rFonts w:ascii="Arial" w:hAnsi="Arial" w:cs="Arial"/>
                <w:sz w:val="20"/>
                <w:szCs w:val="20"/>
              </w:rPr>
              <w:t>1.</w:t>
            </w:r>
            <w:r w:rsidRPr="00A66CCB">
              <w:rPr>
                <w:rFonts w:ascii="Arial" w:hAnsi="Arial" w:cs="Arial"/>
                <w:sz w:val="20"/>
                <w:szCs w:val="20"/>
              </w:rPr>
              <w:t>Before proceeding with the process of moving, the property proposed as the new home must be confirmed as suitable by</w:t>
            </w:r>
          </w:p>
          <w:p w:rsidR="00B904C2" w:rsidRPr="00A66CCB" w:rsidRDefault="008B2E03" w:rsidP="00B904C2">
            <w:pPr>
              <w:autoSpaceDE w:val="0"/>
              <w:autoSpaceDN w:val="0"/>
              <w:adjustRightInd w:val="0"/>
              <w:rPr>
                <w:rFonts w:ascii="Arial" w:hAnsi="Arial" w:cs="Arial"/>
                <w:sz w:val="20"/>
                <w:szCs w:val="20"/>
              </w:rPr>
            </w:pPr>
            <w:r w:rsidRPr="00A66CCB">
              <w:rPr>
                <w:rFonts w:ascii="Arial" w:hAnsi="Arial" w:cs="Arial"/>
                <w:sz w:val="20"/>
                <w:szCs w:val="20"/>
              </w:rPr>
              <w:t>the council’s Housing Adap</w:t>
            </w:r>
            <w:r w:rsidRPr="00A66CCB">
              <w:rPr>
                <w:rFonts w:ascii="Arial" w:hAnsi="Arial" w:cs="Arial"/>
                <w:sz w:val="20"/>
                <w:szCs w:val="20"/>
              </w:rPr>
              <w:t xml:space="preserve">tations Service. </w:t>
            </w:r>
          </w:p>
          <w:p w:rsidR="00B904C2" w:rsidRPr="00A66CCB" w:rsidRDefault="008B2E03" w:rsidP="00B904C2">
            <w:pPr>
              <w:autoSpaceDE w:val="0"/>
              <w:autoSpaceDN w:val="0"/>
              <w:adjustRightInd w:val="0"/>
              <w:rPr>
                <w:rFonts w:ascii="Arial" w:hAnsi="Arial" w:cs="Arial"/>
                <w:sz w:val="20"/>
                <w:szCs w:val="20"/>
              </w:rPr>
            </w:pPr>
            <w:r>
              <w:rPr>
                <w:rFonts w:ascii="Arial" w:hAnsi="Arial" w:cs="Arial"/>
                <w:sz w:val="20"/>
                <w:szCs w:val="20"/>
              </w:rPr>
              <w:t xml:space="preserve">2. </w:t>
            </w:r>
            <w:r w:rsidRPr="00A66CCB">
              <w:rPr>
                <w:rFonts w:ascii="Arial" w:hAnsi="Arial" w:cs="Arial"/>
                <w:sz w:val="20"/>
                <w:szCs w:val="20"/>
              </w:rPr>
              <w:t>Property to remain in owner-occupation for five years following the</w:t>
            </w:r>
          </w:p>
          <w:p w:rsidR="00B904C2" w:rsidRPr="00A66CCB" w:rsidRDefault="008B2E03" w:rsidP="00B904C2">
            <w:pPr>
              <w:autoSpaceDE w:val="0"/>
              <w:autoSpaceDN w:val="0"/>
              <w:adjustRightInd w:val="0"/>
              <w:rPr>
                <w:rFonts w:ascii="Arial" w:hAnsi="Arial" w:cs="Arial"/>
                <w:color w:val="000000"/>
                <w:sz w:val="20"/>
                <w:szCs w:val="20"/>
              </w:rPr>
            </w:pPr>
            <w:r w:rsidRPr="00A66CCB">
              <w:rPr>
                <w:rFonts w:ascii="Arial" w:hAnsi="Arial" w:cs="Arial"/>
                <w:sz w:val="20"/>
                <w:szCs w:val="20"/>
              </w:rPr>
              <w:t>move.</w:t>
            </w:r>
            <w:r>
              <w:rPr>
                <w:rFonts w:ascii="Arial" w:hAnsi="Arial" w:cs="Arial"/>
                <w:sz w:val="20"/>
                <w:szCs w:val="20"/>
              </w:rPr>
              <w:t xml:space="preserve"> (not applicable for private tenants)</w:t>
            </w:r>
          </w:p>
          <w:p w:rsidR="00B904C2" w:rsidRPr="00A66CCB" w:rsidRDefault="008B2E03" w:rsidP="00B904C2">
            <w:pPr>
              <w:pStyle w:val="ListParagraph"/>
              <w:autoSpaceDE w:val="0"/>
              <w:autoSpaceDN w:val="0"/>
              <w:adjustRightInd w:val="0"/>
              <w:ind w:left="1560"/>
              <w:rPr>
                <w:rFonts w:ascii="Arial" w:hAnsi="Arial" w:cs="Arial"/>
                <w:color w:val="000000"/>
                <w:sz w:val="20"/>
                <w:szCs w:val="20"/>
              </w:rPr>
            </w:pPr>
          </w:p>
        </w:tc>
        <w:tc>
          <w:tcPr>
            <w:tcW w:w="2311" w:type="dxa"/>
          </w:tcPr>
          <w:p w:rsidR="00B904C2" w:rsidRPr="00A66CCB" w:rsidRDefault="008B2E03" w:rsidP="00B904C2">
            <w:pPr>
              <w:autoSpaceDE w:val="0"/>
              <w:autoSpaceDN w:val="0"/>
              <w:adjustRightInd w:val="0"/>
              <w:rPr>
                <w:rFonts w:ascii="Arial" w:hAnsi="Arial" w:cs="Arial"/>
                <w:color w:val="000000"/>
                <w:sz w:val="20"/>
                <w:szCs w:val="20"/>
              </w:rPr>
            </w:pPr>
            <w:r w:rsidRPr="00A66CCB">
              <w:rPr>
                <w:rFonts w:ascii="Arial" w:hAnsi="Arial" w:cs="Arial"/>
                <w:color w:val="000000"/>
                <w:sz w:val="20"/>
                <w:szCs w:val="20"/>
              </w:rPr>
              <w:t>Subject to DFG means test</w:t>
            </w:r>
          </w:p>
        </w:tc>
        <w:tc>
          <w:tcPr>
            <w:tcW w:w="2311" w:type="dxa"/>
          </w:tcPr>
          <w:p w:rsidR="00B904C2" w:rsidRPr="00A66CCB" w:rsidRDefault="008B2E03" w:rsidP="00B904C2">
            <w:pPr>
              <w:autoSpaceDE w:val="0"/>
              <w:autoSpaceDN w:val="0"/>
              <w:adjustRightInd w:val="0"/>
              <w:rPr>
                <w:rFonts w:ascii="Arial" w:hAnsi="Arial" w:cs="Arial"/>
                <w:sz w:val="20"/>
                <w:szCs w:val="20"/>
              </w:rPr>
            </w:pPr>
            <w:r w:rsidRPr="00A66CCB">
              <w:rPr>
                <w:rFonts w:ascii="Arial" w:hAnsi="Arial" w:cs="Arial"/>
                <w:sz w:val="20"/>
                <w:szCs w:val="20"/>
              </w:rPr>
              <w:t>Maximum of £20,000 to</w:t>
            </w:r>
            <w:r>
              <w:rPr>
                <w:rFonts w:ascii="Arial" w:hAnsi="Arial" w:cs="Arial"/>
                <w:sz w:val="20"/>
                <w:szCs w:val="20"/>
              </w:rPr>
              <w:t xml:space="preserve"> </w:t>
            </w:r>
            <w:r w:rsidRPr="00A66CCB">
              <w:rPr>
                <w:rFonts w:ascii="Arial" w:hAnsi="Arial" w:cs="Arial"/>
                <w:sz w:val="20"/>
                <w:szCs w:val="20"/>
              </w:rPr>
              <w:t>cover the costs arising from the following:</w:t>
            </w:r>
          </w:p>
          <w:p w:rsidR="00B904C2" w:rsidRPr="00A66CCB" w:rsidRDefault="008B2E03" w:rsidP="00B904C2">
            <w:pPr>
              <w:autoSpaceDE w:val="0"/>
              <w:autoSpaceDN w:val="0"/>
              <w:adjustRightInd w:val="0"/>
              <w:rPr>
                <w:rFonts w:ascii="Arial" w:hAnsi="Arial" w:cs="Arial"/>
                <w:sz w:val="20"/>
                <w:szCs w:val="20"/>
              </w:rPr>
            </w:pPr>
            <w:r w:rsidRPr="00A66CCB">
              <w:rPr>
                <w:rFonts w:ascii="Arial" w:hAnsi="Arial" w:cs="Arial"/>
                <w:sz w:val="20"/>
                <w:szCs w:val="20"/>
              </w:rPr>
              <w:t xml:space="preserve">estate agents fees (limited to </w:t>
            </w:r>
            <w:r>
              <w:rPr>
                <w:rFonts w:ascii="Arial" w:hAnsi="Arial" w:cs="Arial"/>
                <w:sz w:val="20"/>
                <w:szCs w:val="20"/>
              </w:rPr>
              <w:t xml:space="preserve">a maximum of </w:t>
            </w:r>
            <w:r w:rsidRPr="00A66CCB">
              <w:rPr>
                <w:rFonts w:ascii="Arial" w:hAnsi="Arial" w:cs="Arial"/>
                <w:sz w:val="20"/>
                <w:szCs w:val="20"/>
              </w:rPr>
              <w:t>1.5% of the property value)</w:t>
            </w:r>
          </w:p>
          <w:p w:rsidR="00B904C2" w:rsidRPr="00A66CCB" w:rsidRDefault="008B2E03" w:rsidP="00B904C2">
            <w:pPr>
              <w:autoSpaceDE w:val="0"/>
              <w:autoSpaceDN w:val="0"/>
              <w:adjustRightInd w:val="0"/>
              <w:rPr>
                <w:rFonts w:ascii="Arial" w:hAnsi="Arial" w:cs="Arial"/>
                <w:sz w:val="20"/>
                <w:szCs w:val="20"/>
              </w:rPr>
            </w:pPr>
            <w:r>
              <w:rPr>
                <w:rFonts w:ascii="Arial" w:hAnsi="Arial" w:cs="Arial"/>
                <w:sz w:val="20"/>
                <w:szCs w:val="20"/>
              </w:rPr>
              <w:t>stamp duty (</w:t>
            </w:r>
            <w:r w:rsidRPr="00A66CCB">
              <w:rPr>
                <w:rFonts w:ascii="Arial" w:hAnsi="Arial" w:cs="Arial"/>
                <w:sz w:val="20"/>
                <w:szCs w:val="20"/>
              </w:rPr>
              <w:t>limited to</w:t>
            </w:r>
            <w:r>
              <w:rPr>
                <w:rFonts w:ascii="Arial" w:hAnsi="Arial" w:cs="Arial"/>
                <w:sz w:val="20"/>
                <w:szCs w:val="20"/>
              </w:rPr>
              <w:t xml:space="preserve"> a maximum amount of </w:t>
            </w:r>
            <w:r w:rsidRPr="00A66CCB">
              <w:rPr>
                <w:rFonts w:ascii="Arial" w:hAnsi="Arial" w:cs="Arial"/>
                <w:sz w:val="20"/>
                <w:szCs w:val="20"/>
              </w:rPr>
              <w:t xml:space="preserve"> £</w:t>
            </w:r>
            <w:r>
              <w:rPr>
                <w:rFonts w:ascii="Arial" w:hAnsi="Arial" w:cs="Arial"/>
                <w:sz w:val="20"/>
                <w:szCs w:val="20"/>
              </w:rPr>
              <w:t>7,500</w:t>
            </w:r>
            <w:r w:rsidRPr="00A66CCB">
              <w:rPr>
                <w:rFonts w:ascii="Arial" w:hAnsi="Arial" w:cs="Arial"/>
                <w:sz w:val="20"/>
                <w:szCs w:val="20"/>
              </w:rPr>
              <w:t>)</w:t>
            </w:r>
          </w:p>
          <w:p w:rsidR="00B904C2" w:rsidRPr="00A66CCB" w:rsidRDefault="008B2E03" w:rsidP="00B904C2">
            <w:pPr>
              <w:autoSpaceDE w:val="0"/>
              <w:autoSpaceDN w:val="0"/>
              <w:adjustRightInd w:val="0"/>
              <w:rPr>
                <w:rFonts w:ascii="Arial" w:hAnsi="Arial" w:cs="Arial"/>
                <w:sz w:val="20"/>
                <w:szCs w:val="20"/>
              </w:rPr>
            </w:pPr>
            <w:r w:rsidRPr="00A66CCB">
              <w:rPr>
                <w:rFonts w:ascii="Arial" w:hAnsi="Arial" w:cs="Arial"/>
                <w:sz w:val="20"/>
                <w:szCs w:val="20"/>
              </w:rPr>
              <w:t>solicitors fees</w:t>
            </w:r>
          </w:p>
          <w:p w:rsidR="00B904C2" w:rsidRPr="00A66CCB" w:rsidRDefault="008B2E03" w:rsidP="00B904C2">
            <w:pPr>
              <w:autoSpaceDE w:val="0"/>
              <w:autoSpaceDN w:val="0"/>
              <w:adjustRightInd w:val="0"/>
              <w:rPr>
                <w:rFonts w:ascii="Arial" w:hAnsi="Arial" w:cs="Arial"/>
                <w:sz w:val="20"/>
                <w:szCs w:val="20"/>
              </w:rPr>
            </w:pPr>
            <w:r w:rsidRPr="00A66CCB">
              <w:rPr>
                <w:rFonts w:ascii="Arial" w:hAnsi="Arial" w:cs="Arial"/>
                <w:sz w:val="20"/>
                <w:szCs w:val="20"/>
              </w:rPr>
              <w:t>valuation fees</w:t>
            </w:r>
          </w:p>
          <w:p w:rsidR="00B904C2" w:rsidRPr="00A66CCB" w:rsidRDefault="008B2E03" w:rsidP="00B904C2">
            <w:pPr>
              <w:autoSpaceDE w:val="0"/>
              <w:autoSpaceDN w:val="0"/>
              <w:adjustRightInd w:val="0"/>
              <w:rPr>
                <w:rFonts w:ascii="Arial" w:hAnsi="Arial" w:cs="Arial"/>
                <w:color w:val="000000"/>
                <w:sz w:val="20"/>
                <w:szCs w:val="20"/>
              </w:rPr>
            </w:pPr>
            <w:r w:rsidRPr="00A66CCB">
              <w:rPr>
                <w:rFonts w:ascii="Arial" w:hAnsi="Arial" w:cs="Arial"/>
                <w:sz w:val="20"/>
                <w:szCs w:val="20"/>
              </w:rPr>
              <w:t>m</w:t>
            </w:r>
            <w:r w:rsidRPr="00A66CCB">
              <w:rPr>
                <w:rFonts w:ascii="Arial" w:hAnsi="Arial" w:cs="Arial"/>
                <w:color w:val="000000"/>
                <w:sz w:val="20"/>
                <w:szCs w:val="20"/>
              </w:rPr>
              <w:t>ortgage arrangement fees</w:t>
            </w:r>
          </w:p>
          <w:p w:rsidR="00B904C2" w:rsidRPr="00A66CCB" w:rsidRDefault="008B2E03" w:rsidP="00B904C2">
            <w:pPr>
              <w:autoSpaceDE w:val="0"/>
              <w:autoSpaceDN w:val="0"/>
              <w:adjustRightInd w:val="0"/>
              <w:rPr>
                <w:rFonts w:ascii="Arial" w:hAnsi="Arial" w:cs="Arial"/>
                <w:color w:val="000000"/>
                <w:sz w:val="20"/>
                <w:szCs w:val="20"/>
              </w:rPr>
            </w:pPr>
            <w:r w:rsidRPr="00A66CCB">
              <w:rPr>
                <w:rFonts w:ascii="Arial" w:hAnsi="Arial" w:cs="Arial"/>
                <w:color w:val="000000"/>
                <w:sz w:val="20"/>
                <w:szCs w:val="20"/>
              </w:rPr>
              <w:t>removal costs</w:t>
            </w:r>
          </w:p>
          <w:p w:rsidR="00B904C2" w:rsidRPr="00A66CCB" w:rsidRDefault="008B2E03" w:rsidP="00B904C2">
            <w:pPr>
              <w:autoSpaceDE w:val="0"/>
              <w:autoSpaceDN w:val="0"/>
              <w:adjustRightInd w:val="0"/>
              <w:rPr>
                <w:rFonts w:ascii="Arial" w:hAnsi="Arial" w:cs="Arial"/>
                <w:color w:val="000000"/>
                <w:sz w:val="20"/>
                <w:szCs w:val="20"/>
              </w:rPr>
            </w:pPr>
            <w:r w:rsidRPr="00A66CCB">
              <w:rPr>
                <w:rFonts w:ascii="Arial" w:eastAsia="Times New Roman" w:hAnsi="Arial" w:cs="Arial"/>
                <w:bCs/>
                <w:sz w:val="20"/>
                <w:szCs w:val="20"/>
                <w:lang w:eastAsia="en-GB"/>
              </w:rPr>
              <w:t>necessary utility and service set up costs</w:t>
            </w:r>
          </w:p>
          <w:p w:rsidR="00B904C2" w:rsidRPr="00A66CCB" w:rsidRDefault="008B2E03" w:rsidP="00B904C2">
            <w:pPr>
              <w:autoSpaceDE w:val="0"/>
              <w:autoSpaceDN w:val="0"/>
              <w:adjustRightInd w:val="0"/>
              <w:rPr>
                <w:rFonts w:ascii="Arial" w:hAnsi="Arial" w:cs="Arial"/>
                <w:color w:val="000000"/>
                <w:sz w:val="20"/>
                <w:szCs w:val="20"/>
              </w:rPr>
            </w:pPr>
            <w:r w:rsidRPr="00A66CCB">
              <w:rPr>
                <w:rFonts w:ascii="Arial" w:eastAsia="Times New Roman" w:hAnsi="Arial" w:cs="Arial"/>
                <w:bCs/>
                <w:sz w:val="20"/>
                <w:szCs w:val="20"/>
                <w:lang w:eastAsia="en-GB"/>
              </w:rPr>
              <w:t>minor adaptations to make the property suitable</w:t>
            </w:r>
          </w:p>
        </w:tc>
      </w:tr>
      <w:tr w:rsidR="00BA502B" w:rsidTr="00B904C2">
        <w:tc>
          <w:tcPr>
            <w:tcW w:w="2310" w:type="dxa"/>
          </w:tcPr>
          <w:p w:rsidR="00B904C2" w:rsidRPr="004136F3" w:rsidRDefault="008B2E03" w:rsidP="00B904C2">
            <w:pPr>
              <w:autoSpaceDE w:val="0"/>
              <w:autoSpaceDN w:val="0"/>
              <w:adjustRightInd w:val="0"/>
              <w:rPr>
                <w:rFonts w:ascii="Arial" w:eastAsia="Times New Roman" w:hAnsi="Arial" w:cs="Arial"/>
                <w:b/>
                <w:bCs/>
                <w:i/>
                <w:sz w:val="20"/>
                <w:szCs w:val="20"/>
                <w:lang w:eastAsia="en-GB"/>
              </w:rPr>
            </w:pPr>
            <w:r w:rsidRPr="004136F3">
              <w:rPr>
                <w:rFonts w:ascii="Arial" w:eastAsia="Times New Roman" w:hAnsi="Arial" w:cs="Arial"/>
                <w:b/>
                <w:bCs/>
                <w:i/>
                <w:sz w:val="20"/>
                <w:szCs w:val="20"/>
                <w:lang w:eastAsia="en-GB"/>
              </w:rPr>
              <w:t>Hospital Discharge</w:t>
            </w:r>
            <w:r w:rsidRPr="004136F3">
              <w:rPr>
                <w:rFonts w:ascii="Arial" w:eastAsia="Times New Roman" w:hAnsi="Arial" w:cs="Arial"/>
                <w:sz w:val="20"/>
                <w:szCs w:val="20"/>
                <w:lang w:eastAsia="en-GB"/>
              </w:rPr>
              <w:t xml:space="preserve"> </w:t>
            </w:r>
            <w:r w:rsidRPr="004136F3">
              <w:rPr>
                <w:rFonts w:ascii="Arial" w:eastAsia="Times New Roman" w:hAnsi="Arial" w:cs="Arial"/>
                <w:b/>
                <w:bCs/>
                <w:i/>
                <w:sz w:val="20"/>
                <w:szCs w:val="20"/>
                <w:lang w:eastAsia="en-GB"/>
              </w:rPr>
              <w:t>Grants</w:t>
            </w:r>
          </w:p>
          <w:p w:rsidR="00B904C2" w:rsidRPr="004136F3" w:rsidRDefault="008B2E03" w:rsidP="00B904C2">
            <w:pPr>
              <w:autoSpaceDE w:val="0"/>
              <w:autoSpaceDN w:val="0"/>
              <w:adjustRightInd w:val="0"/>
              <w:rPr>
                <w:rFonts w:ascii="Arial" w:eastAsia="Times New Roman" w:hAnsi="Arial" w:cs="Arial"/>
                <w:b/>
                <w:bCs/>
                <w:i/>
                <w:sz w:val="20"/>
                <w:szCs w:val="20"/>
                <w:lang w:eastAsia="en-GB"/>
              </w:rPr>
            </w:pPr>
            <w:r w:rsidRPr="004136F3">
              <w:rPr>
                <w:rFonts w:ascii="Arial" w:eastAsia="Times New Roman" w:hAnsi="Arial" w:cs="Arial"/>
                <w:sz w:val="20"/>
                <w:szCs w:val="20"/>
                <w:lang w:eastAsia="en-GB"/>
              </w:rPr>
              <w:t>to</w:t>
            </w:r>
            <w:r w:rsidRPr="004136F3">
              <w:rPr>
                <w:rFonts w:ascii="Arial" w:eastAsia="Times New Roman" w:hAnsi="Arial" w:cs="Arial"/>
                <w:bCs/>
                <w:sz w:val="20"/>
                <w:szCs w:val="20"/>
                <w:lang w:eastAsia="en-GB"/>
              </w:rPr>
              <w:t xml:space="preserve"> </w:t>
            </w:r>
            <w:r w:rsidRPr="004136F3">
              <w:rPr>
                <w:rFonts w:ascii="Arial" w:eastAsia="Times New Roman" w:hAnsi="Arial" w:cs="Arial"/>
                <w:sz w:val="20"/>
                <w:szCs w:val="20"/>
                <w:lang w:eastAsia="en-GB"/>
              </w:rPr>
              <w:t xml:space="preserve">support any </w:t>
            </w:r>
            <w:r>
              <w:rPr>
                <w:rFonts w:ascii="Arial" w:eastAsia="Times New Roman" w:hAnsi="Arial" w:cs="Arial"/>
                <w:sz w:val="20"/>
                <w:szCs w:val="20"/>
                <w:lang w:eastAsia="en-GB"/>
              </w:rPr>
              <w:t xml:space="preserve">older or disabled </w:t>
            </w:r>
            <w:r w:rsidRPr="004136F3">
              <w:rPr>
                <w:rFonts w:ascii="Arial" w:eastAsia="Times New Roman" w:hAnsi="Arial" w:cs="Arial"/>
                <w:sz w:val="20"/>
                <w:szCs w:val="20"/>
                <w:lang w:eastAsia="en-GB"/>
              </w:rPr>
              <w:t xml:space="preserve">person being discharged from hospital </w:t>
            </w:r>
          </w:p>
          <w:p w:rsidR="00B904C2" w:rsidRPr="004136F3" w:rsidRDefault="008B2E03" w:rsidP="00B904C2">
            <w:pPr>
              <w:autoSpaceDE w:val="0"/>
              <w:autoSpaceDN w:val="0"/>
              <w:adjustRightInd w:val="0"/>
              <w:rPr>
                <w:rFonts w:ascii="Arial" w:hAnsi="Arial" w:cs="Arial"/>
                <w:color w:val="000000"/>
                <w:sz w:val="20"/>
                <w:szCs w:val="20"/>
              </w:rPr>
            </w:pPr>
          </w:p>
        </w:tc>
        <w:tc>
          <w:tcPr>
            <w:tcW w:w="2310" w:type="dxa"/>
          </w:tcPr>
          <w:p w:rsidR="00B904C2"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Any older person aged 65 or over or disabled person being discharged from hospital to home -   owner-occupier, private tenant or housing association tenant.</w:t>
            </w:r>
          </w:p>
          <w:p w:rsidR="00B904C2" w:rsidRDefault="008B2E03" w:rsidP="00B904C2">
            <w:pPr>
              <w:autoSpaceDE w:val="0"/>
              <w:autoSpaceDN w:val="0"/>
              <w:adjustRightInd w:val="0"/>
              <w:rPr>
                <w:rFonts w:ascii="Arial" w:hAnsi="Arial" w:cs="Arial"/>
                <w:color w:val="000000"/>
                <w:sz w:val="20"/>
                <w:szCs w:val="20"/>
              </w:rPr>
            </w:pPr>
          </w:p>
          <w:p w:rsidR="00B904C2"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Conditions</w:t>
            </w:r>
          </w:p>
          <w:p w:rsidR="00B904C2"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1. referral from adult social care or hospital rehabilitation/intermediate care teams, discharge coordinator, hospital social care team or Patient Advice and Liaison Service (PALS)</w:t>
            </w:r>
          </w:p>
          <w:p w:rsidR="00B904C2"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2 excludes packages of care funded by NHS continuing healthcare</w:t>
            </w:r>
          </w:p>
          <w:p w:rsidR="00B904C2" w:rsidRDefault="008B2E03" w:rsidP="00B904C2">
            <w:pPr>
              <w:autoSpaceDE w:val="0"/>
              <w:autoSpaceDN w:val="0"/>
              <w:adjustRightInd w:val="0"/>
              <w:rPr>
                <w:rFonts w:ascii="Arial" w:hAnsi="Arial" w:cs="Arial"/>
                <w:color w:val="000000"/>
                <w:sz w:val="20"/>
                <w:szCs w:val="20"/>
              </w:rPr>
            </w:pPr>
          </w:p>
          <w:p w:rsidR="00B904C2" w:rsidRDefault="008B2E03" w:rsidP="00B904C2">
            <w:pPr>
              <w:autoSpaceDE w:val="0"/>
              <w:autoSpaceDN w:val="0"/>
              <w:adjustRightInd w:val="0"/>
              <w:rPr>
                <w:rFonts w:ascii="Arial" w:hAnsi="Arial" w:cs="Arial"/>
                <w:color w:val="000000"/>
                <w:sz w:val="20"/>
                <w:szCs w:val="20"/>
              </w:rPr>
            </w:pPr>
          </w:p>
          <w:p w:rsidR="00B904C2" w:rsidRPr="004136F3" w:rsidRDefault="008B2E03" w:rsidP="00B904C2">
            <w:pPr>
              <w:autoSpaceDE w:val="0"/>
              <w:autoSpaceDN w:val="0"/>
              <w:adjustRightInd w:val="0"/>
              <w:rPr>
                <w:rFonts w:ascii="Arial" w:hAnsi="Arial" w:cs="Arial"/>
                <w:color w:val="000000"/>
                <w:sz w:val="20"/>
                <w:szCs w:val="20"/>
              </w:rPr>
            </w:pPr>
          </w:p>
        </w:tc>
        <w:tc>
          <w:tcPr>
            <w:tcW w:w="2311" w:type="dxa"/>
          </w:tcPr>
          <w:p w:rsidR="00B904C2" w:rsidRPr="004136F3" w:rsidRDefault="008B2E03" w:rsidP="00B904C2">
            <w:pPr>
              <w:autoSpaceDE w:val="0"/>
              <w:autoSpaceDN w:val="0"/>
              <w:adjustRightInd w:val="0"/>
              <w:rPr>
                <w:rFonts w:ascii="Arial" w:hAnsi="Arial" w:cs="Arial"/>
                <w:color w:val="000000"/>
                <w:sz w:val="20"/>
                <w:szCs w:val="20"/>
              </w:rPr>
            </w:pPr>
            <w:r w:rsidRPr="004136F3">
              <w:rPr>
                <w:rFonts w:ascii="Arial" w:hAnsi="Arial" w:cs="Arial"/>
                <w:color w:val="000000"/>
                <w:sz w:val="20"/>
                <w:szCs w:val="20"/>
              </w:rPr>
              <w:t>Not subject to means test</w:t>
            </w:r>
          </w:p>
        </w:tc>
        <w:tc>
          <w:tcPr>
            <w:tcW w:w="2311" w:type="dxa"/>
          </w:tcPr>
          <w:p w:rsidR="00B904C2" w:rsidRPr="004136F3" w:rsidRDefault="008B2E03" w:rsidP="00B904C2">
            <w:pPr>
              <w:autoSpaceDE w:val="0"/>
              <w:autoSpaceDN w:val="0"/>
              <w:adjustRightInd w:val="0"/>
              <w:rPr>
                <w:rFonts w:ascii="Arial" w:hAnsi="Arial" w:cs="Arial"/>
                <w:color w:val="000000"/>
                <w:sz w:val="20"/>
                <w:szCs w:val="20"/>
              </w:rPr>
            </w:pPr>
            <w:r w:rsidRPr="004136F3">
              <w:rPr>
                <w:rFonts w:ascii="Arial" w:hAnsi="Arial" w:cs="Arial"/>
                <w:color w:val="000000"/>
                <w:sz w:val="20"/>
                <w:szCs w:val="20"/>
              </w:rPr>
              <w:t>Maximum of £2,500</w:t>
            </w:r>
          </w:p>
          <w:p w:rsidR="00B904C2" w:rsidRDefault="008B2E03" w:rsidP="00B904C2">
            <w:pPr>
              <w:autoSpaceDE w:val="0"/>
              <w:autoSpaceDN w:val="0"/>
              <w:adjustRightInd w:val="0"/>
              <w:rPr>
                <w:rFonts w:ascii="Arial" w:eastAsia="Times New Roman" w:hAnsi="Arial" w:cs="Arial"/>
                <w:sz w:val="20"/>
                <w:szCs w:val="20"/>
                <w:lang w:eastAsia="en-GB"/>
              </w:rPr>
            </w:pPr>
            <w:r w:rsidRPr="004136F3">
              <w:rPr>
                <w:rFonts w:ascii="Arial" w:eastAsia="Times New Roman" w:hAnsi="Arial" w:cs="Arial"/>
                <w:sz w:val="20"/>
                <w:szCs w:val="20"/>
                <w:lang w:eastAsia="en-GB"/>
              </w:rPr>
              <w:t>The grant is not specified,  so any work that supports the discharge from hospital to home</w:t>
            </w:r>
            <w:r>
              <w:rPr>
                <w:rFonts w:ascii="Arial" w:eastAsia="Times New Roman" w:hAnsi="Arial" w:cs="Arial"/>
                <w:sz w:val="20"/>
                <w:szCs w:val="20"/>
                <w:lang w:eastAsia="en-GB"/>
              </w:rPr>
              <w:t xml:space="preserve"> is eligible under the criteria</w:t>
            </w:r>
            <w:r w:rsidRPr="004136F3">
              <w:rPr>
                <w:rFonts w:ascii="Arial" w:eastAsia="Times New Roman" w:hAnsi="Arial" w:cs="Arial"/>
                <w:sz w:val="20"/>
                <w:szCs w:val="20"/>
                <w:lang w:eastAsia="en-GB"/>
              </w:rPr>
              <w:t xml:space="preserve"> including:  </w:t>
            </w:r>
          </w:p>
          <w:p w:rsidR="00B904C2" w:rsidRDefault="008B2E03" w:rsidP="00B904C2">
            <w:pPr>
              <w:autoSpaceDE w:val="0"/>
              <w:autoSpaceDN w:val="0"/>
              <w:adjustRightInd w:val="0"/>
              <w:rPr>
                <w:rFonts w:ascii="Arial" w:eastAsia="Times New Roman" w:hAnsi="Arial" w:cs="Arial"/>
                <w:color w:val="272627"/>
                <w:sz w:val="20"/>
                <w:szCs w:val="20"/>
                <w:lang w:eastAsia="en-GB"/>
              </w:rPr>
            </w:pPr>
            <w:r w:rsidRPr="004136F3">
              <w:rPr>
                <w:rFonts w:ascii="Arial" w:eastAsia="Times New Roman" w:hAnsi="Arial" w:cs="Arial"/>
                <w:sz w:val="20"/>
                <w:szCs w:val="20"/>
                <w:lang w:eastAsia="en-GB"/>
              </w:rPr>
              <w:t xml:space="preserve">minor </w:t>
            </w:r>
            <w:r w:rsidRPr="004136F3">
              <w:rPr>
                <w:rFonts w:ascii="Arial" w:eastAsia="Times New Roman" w:hAnsi="Arial" w:cs="Arial"/>
                <w:color w:val="272627"/>
                <w:sz w:val="20"/>
                <w:szCs w:val="20"/>
                <w:lang w:eastAsia="en-GB"/>
              </w:rPr>
              <w:t>works</w:t>
            </w:r>
            <w:r>
              <w:rPr>
                <w:rFonts w:ascii="Arial" w:eastAsia="Times New Roman" w:hAnsi="Arial" w:cs="Arial"/>
                <w:color w:val="272627"/>
                <w:sz w:val="20"/>
                <w:szCs w:val="20"/>
                <w:lang w:eastAsia="en-GB"/>
              </w:rPr>
              <w:t xml:space="preserve">, </w:t>
            </w:r>
            <w:r w:rsidRPr="004136F3">
              <w:rPr>
                <w:rFonts w:ascii="Arial" w:eastAsia="Times New Roman" w:hAnsi="Arial" w:cs="Arial"/>
                <w:color w:val="272627"/>
                <w:sz w:val="20"/>
                <w:szCs w:val="20"/>
                <w:lang w:eastAsia="en-GB"/>
              </w:rPr>
              <w:t xml:space="preserve">such </w:t>
            </w:r>
            <w:r w:rsidRPr="004136F3">
              <w:rPr>
                <w:rFonts w:ascii="Arial" w:eastAsia="Times New Roman" w:hAnsi="Arial" w:cs="Arial"/>
                <w:sz w:val="20"/>
                <w:szCs w:val="20"/>
                <w:lang w:eastAsia="en-GB"/>
              </w:rPr>
              <w:t xml:space="preserve">as </w:t>
            </w:r>
            <w:r w:rsidRPr="004136F3">
              <w:rPr>
                <w:rFonts w:ascii="Arial" w:eastAsia="Times New Roman" w:hAnsi="Arial" w:cs="Arial"/>
                <w:color w:val="272627"/>
                <w:sz w:val="20"/>
                <w:szCs w:val="20"/>
                <w:lang w:eastAsia="en-GB"/>
              </w:rPr>
              <w:t>clutter clearance/deep cleaning</w:t>
            </w:r>
          </w:p>
          <w:p w:rsidR="00B904C2" w:rsidRPr="004136F3" w:rsidRDefault="008B2E03" w:rsidP="00B904C2">
            <w:pPr>
              <w:autoSpaceDE w:val="0"/>
              <w:autoSpaceDN w:val="0"/>
              <w:adjustRightInd w:val="0"/>
              <w:rPr>
                <w:rFonts w:ascii="Arial" w:hAnsi="Arial" w:cs="Arial"/>
                <w:color w:val="000000"/>
                <w:sz w:val="20"/>
                <w:szCs w:val="20"/>
              </w:rPr>
            </w:pPr>
            <w:r w:rsidRPr="004136F3">
              <w:rPr>
                <w:rFonts w:ascii="Arial" w:eastAsia="Times New Roman" w:hAnsi="Arial" w:cs="Arial"/>
                <w:color w:val="272627"/>
                <w:sz w:val="20"/>
                <w:szCs w:val="20"/>
                <w:lang w:eastAsia="en-GB"/>
              </w:rPr>
              <w:t>urgent home repairs</w:t>
            </w:r>
            <w:r>
              <w:rPr>
                <w:rFonts w:ascii="Arial" w:eastAsia="Times New Roman" w:hAnsi="Arial" w:cs="Arial"/>
                <w:color w:val="272627"/>
                <w:sz w:val="20"/>
                <w:szCs w:val="20"/>
                <w:lang w:eastAsia="en-GB"/>
              </w:rPr>
              <w:t xml:space="preserve"> hazards removal</w:t>
            </w:r>
            <w:r w:rsidRPr="004136F3">
              <w:rPr>
                <w:rFonts w:ascii="Arial" w:eastAsia="Times New Roman" w:hAnsi="Arial" w:cs="Arial"/>
                <w:color w:val="272627"/>
                <w:sz w:val="20"/>
                <w:szCs w:val="20"/>
                <w:lang w:eastAsia="en-GB"/>
              </w:rPr>
              <w:t xml:space="preserve"> heating systems repaired</w:t>
            </w:r>
            <w:r>
              <w:rPr>
                <w:rFonts w:ascii="Arial" w:eastAsia="Times New Roman" w:hAnsi="Arial" w:cs="Arial"/>
                <w:color w:val="272627"/>
                <w:sz w:val="20"/>
                <w:szCs w:val="20"/>
                <w:lang w:eastAsia="en-GB"/>
              </w:rPr>
              <w:t>/</w:t>
            </w:r>
            <w:r w:rsidRPr="004136F3">
              <w:rPr>
                <w:rFonts w:ascii="Arial" w:eastAsia="Times New Roman" w:hAnsi="Arial" w:cs="Arial"/>
                <w:color w:val="272627"/>
                <w:sz w:val="20"/>
                <w:szCs w:val="20"/>
                <w:lang w:eastAsia="en-GB"/>
              </w:rPr>
              <w:t>emergency heating provided</w:t>
            </w:r>
          </w:p>
        </w:tc>
      </w:tr>
      <w:tr w:rsidR="00BA502B" w:rsidTr="00B904C2">
        <w:tc>
          <w:tcPr>
            <w:tcW w:w="2310" w:type="dxa"/>
          </w:tcPr>
          <w:p w:rsidR="00B904C2" w:rsidRPr="004136F3" w:rsidRDefault="008B2E03" w:rsidP="00B904C2">
            <w:pPr>
              <w:contextualSpacing/>
              <w:rPr>
                <w:rFonts w:ascii="Arial" w:eastAsia="Times New Roman" w:hAnsi="Arial" w:cs="Arial"/>
                <w:sz w:val="20"/>
                <w:szCs w:val="20"/>
                <w:lang w:eastAsia="en-GB"/>
              </w:rPr>
            </w:pPr>
            <w:r w:rsidRPr="004136F3">
              <w:rPr>
                <w:rFonts w:ascii="Arial" w:eastAsia="Times New Roman" w:hAnsi="Arial" w:cs="Arial"/>
                <w:b/>
                <w:bCs/>
                <w:i/>
                <w:sz w:val="20"/>
                <w:szCs w:val="20"/>
                <w:lang w:eastAsia="en-GB"/>
              </w:rPr>
              <w:lastRenderedPageBreak/>
              <w:t>Dispensing with the means test</w:t>
            </w:r>
            <w:r w:rsidRPr="004136F3">
              <w:rPr>
                <w:rFonts w:ascii="Arial" w:eastAsia="Times New Roman" w:hAnsi="Arial" w:cs="Arial"/>
                <w:sz w:val="20"/>
                <w:szCs w:val="20"/>
                <w:lang w:eastAsia="en-GB"/>
              </w:rPr>
              <w:t xml:space="preserve"> </w:t>
            </w:r>
          </w:p>
          <w:p w:rsidR="00B904C2" w:rsidRPr="00D27924" w:rsidRDefault="008B2E03" w:rsidP="00B904C2">
            <w:pPr>
              <w:contextualSpacing/>
              <w:rPr>
                <w:rFonts w:ascii="Arial" w:eastAsia="Times New Roman" w:hAnsi="Arial" w:cs="Arial"/>
                <w:sz w:val="24"/>
                <w:szCs w:val="24"/>
                <w:lang w:eastAsia="en-GB"/>
              </w:rPr>
            </w:pPr>
            <w:r w:rsidRPr="004136F3">
              <w:rPr>
                <w:rFonts w:ascii="Arial" w:eastAsia="Times New Roman" w:hAnsi="Arial" w:cs="Arial"/>
                <w:sz w:val="20"/>
                <w:szCs w:val="20"/>
                <w:lang w:eastAsia="en-GB"/>
              </w:rPr>
              <w:t xml:space="preserve">to cover the most  common adaptations carried out i.e. stair lifts and </w:t>
            </w:r>
            <w:r>
              <w:rPr>
                <w:rFonts w:ascii="Arial" w:eastAsia="Times New Roman" w:hAnsi="Arial" w:cs="Arial"/>
                <w:sz w:val="20"/>
                <w:szCs w:val="20"/>
                <w:lang w:eastAsia="en-GB"/>
              </w:rPr>
              <w:t xml:space="preserve">level access </w:t>
            </w:r>
            <w:r w:rsidRPr="004136F3">
              <w:rPr>
                <w:rFonts w:ascii="Arial" w:eastAsia="Times New Roman" w:hAnsi="Arial" w:cs="Arial"/>
                <w:sz w:val="20"/>
                <w:szCs w:val="20"/>
                <w:lang w:eastAsia="en-GB"/>
              </w:rPr>
              <w:t>showers</w:t>
            </w:r>
            <w:r>
              <w:rPr>
                <w:rFonts w:ascii="Arial" w:eastAsia="Times New Roman" w:hAnsi="Arial" w:cs="Arial"/>
                <w:sz w:val="20"/>
                <w:szCs w:val="20"/>
                <w:lang w:eastAsia="en-GB"/>
              </w:rPr>
              <w:t xml:space="preserve"> </w:t>
            </w:r>
            <w:r w:rsidRPr="00D27924">
              <w:rPr>
                <w:rFonts w:ascii="Arial" w:eastAsia="Times New Roman" w:hAnsi="Arial" w:cs="Times New Roman"/>
                <w:sz w:val="24"/>
                <w:szCs w:val="24"/>
                <w:lang w:eastAsia="en-GB"/>
              </w:rPr>
              <w:t xml:space="preserve"> </w:t>
            </w:r>
          </w:p>
          <w:p w:rsidR="00B904C2" w:rsidRDefault="008B2E03" w:rsidP="00B904C2">
            <w:pPr>
              <w:autoSpaceDE w:val="0"/>
              <w:autoSpaceDN w:val="0"/>
              <w:adjustRightInd w:val="0"/>
              <w:rPr>
                <w:rFonts w:ascii="Arial" w:hAnsi="Arial" w:cs="Arial"/>
                <w:color w:val="000000"/>
                <w:sz w:val="24"/>
                <w:szCs w:val="24"/>
              </w:rPr>
            </w:pPr>
          </w:p>
        </w:tc>
        <w:tc>
          <w:tcPr>
            <w:tcW w:w="2310" w:type="dxa"/>
          </w:tcPr>
          <w:p w:rsidR="00B904C2" w:rsidRDefault="008B2E03" w:rsidP="00B904C2">
            <w:pPr>
              <w:autoSpaceDE w:val="0"/>
              <w:autoSpaceDN w:val="0"/>
              <w:adjustRightInd w:val="0"/>
              <w:rPr>
                <w:rFonts w:ascii="Arial" w:hAnsi="Arial" w:cs="Arial"/>
                <w:color w:val="000000"/>
                <w:sz w:val="24"/>
                <w:szCs w:val="24"/>
              </w:rPr>
            </w:pPr>
            <w:r w:rsidRPr="00225B06">
              <w:rPr>
                <w:rFonts w:ascii="Arial" w:hAnsi="Arial" w:cs="Arial"/>
                <w:color w:val="000000"/>
                <w:sz w:val="20"/>
                <w:szCs w:val="20"/>
              </w:rPr>
              <w:t>Eligible for DFG Adaptations assessed as necessary and</w:t>
            </w:r>
            <w:r>
              <w:rPr>
                <w:rFonts w:ascii="Arial" w:hAnsi="Arial" w:cs="Arial"/>
                <w:color w:val="000000"/>
                <w:sz w:val="24"/>
                <w:szCs w:val="24"/>
              </w:rPr>
              <w:t xml:space="preserve"> </w:t>
            </w:r>
            <w:r w:rsidRPr="00DE3BFE">
              <w:rPr>
                <w:rFonts w:ascii="Arial" w:hAnsi="Arial" w:cs="Arial"/>
                <w:color w:val="000000"/>
                <w:sz w:val="20"/>
                <w:szCs w:val="20"/>
              </w:rPr>
              <w:t>appropriate,</w:t>
            </w:r>
            <w:r>
              <w:rPr>
                <w:rFonts w:ascii="Arial" w:hAnsi="Arial" w:cs="Arial"/>
                <w:color w:val="000000"/>
                <w:sz w:val="24"/>
                <w:szCs w:val="24"/>
              </w:rPr>
              <w:t xml:space="preserve"> </w:t>
            </w:r>
            <w:r w:rsidRPr="00225B06">
              <w:rPr>
                <w:rFonts w:ascii="Arial" w:hAnsi="Arial" w:cs="Arial"/>
                <w:color w:val="000000"/>
                <w:sz w:val="20"/>
                <w:szCs w:val="20"/>
              </w:rPr>
              <w:t>reasonable and practicable supported with an O</w:t>
            </w:r>
            <w:r>
              <w:rPr>
                <w:rFonts w:ascii="Arial" w:hAnsi="Arial" w:cs="Arial"/>
                <w:color w:val="000000"/>
                <w:sz w:val="20"/>
                <w:szCs w:val="20"/>
              </w:rPr>
              <w:t xml:space="preserve">ccupational </w:t>
            </w:r>
            <w:r w:rsidRPr="00225B06">
              <w:rPr>
                <w:rFonts w:ascii="Arial" w:hAnsi="Arial" w:cs="Arial"/>
                <w:color w:val="000000"/>
                <w:sz w:val="20"/>
                <w:szCs w:val="20"/>
              </w:rPr>
              <w:t>T</w:t>
            </w:r>
            <w:r>
              <w:rPr>
                <w:rFonts w:ascii="Arial" w:hAnsi="Arial" w:cs="Arial"/>
                <w:color w:val="000000"/>
                <w:sz w:val="20"/>
                <w:szCs w:val="20"/>
              </w:rPr>
              <w:t>herapist</w:t>
            </w:r>
            <w:r w:rsidRPr="00225B06">
              <w:rPr>
                <w:rFonts w:ascii="Arial" w:hAnsi="Arial" w:cs="Arial"/>
                <w:color w:val="000000"/>
                <w:sz w:val="20"/>
                <w:szCs w:val="20"/>
              </w:rPr>
              <w:t>/</w:t>
            </w:r>
            <w:r>
              <w:rPr>
                <w:rFonts w:ascii="Arial" w:hAnsi="Arial" w:cs="Arial"/>
                <w:color w:val="000000"/>
                <w:sz w:val="20"/>
                <w:szCs w:val="20"/>
              </w:rPr>
              <w:t xml:space="preserve">OT </w:t>
            </w:r>
            <w:r w:rsidRPr="00225B06">
              <w:rPr>
                <w:rFonts w:ascii="Arial" w:hAnsi="Arial" w:cs="Arial"/>
                <w:color w:val="000000"/>
                <w:sz w:val="20"/>
                <w:szCs w:val="20"/>
              </w:rPr>
              <w:t>A</w:t>
            </w:r>
            <w:r>
              <w:rPr>
                <w:rFonts w:ascii="Arial" w:hAnsi="Arial" w:cs="Arial"/>
                <w:color w:val="000000"/>
                <w:sz w:val="20"/>
                <w:szCs w:val="20"/>
              </w:rPr>
              <w:t>ssistant</w:t>
            </w:r>
            <w:r w:rsidRPr="00225B06">
              <w:rPr>
                <w:rFonts w:ascii="Arial" w:hAnsi="Arial" w:cs="Arial"/>
                <w:color w:val="000000"/>
                <w:sz w:val="20"/>
                <w:szCs w:val="20"/>
              </w:rPr>
              <w:t xml:space="preserve"> recommendation</w:t>
            </w:r>
            <w:r>
              <w:rPr>
                <w:rFonts w:ascii="Arial" w:hAnsi="Arial" w:cs="Arial"/>
                <w:color w:val="000000"/>
                <w:sz w:val="24"/>
                <w:szCs w:val="24"/>
              </w:rPr>
              <w:t>.</w:t>
            </w:r>
          </w:p>
          <w:p w:rsidR="00B904C2" w:rsidRDefault="008B2E03" w:rsidP="00B904C2">
            <w:pPr>
              <w:autoSpaceDE w:val="0"/>
              <w:autoSpaceDN w:val="0"/>
              <w:adjustRightInd w:val="0"/>
              <w:rPr>
                <w:rFonts w:ascii="Arial" w:hAnsi="Arial" w:cs="Arial"/>
                <w:color w:val="000000"/>
                <w:sz w:val="24"/>
                <w:szCs w:val="24"/>
              </w:rPr>
            </w:pPr>
          </w:p>
        </w:tc>
        <w:tc>
          <w:tcPr>
            <w:tcW w:w="2311" w:type="dxa"/>
          </w:tcPr>
          <w:p w:rsidR="00B904C2" w:rsidRPr="00DB34DB" w:rsidRDefault="008B2E03" w:rsidP="00B904C2">
            <w:pPr>
              <w:autoSpaceDE w:val="0"/>
              <w:autoSpaceDN w:val="0"/>
              <w:adjustRightInd w:val="0"/>
              <w:rPr>
                <w:rFonts w:ascii="Arial" w:hAnsi="Arial" w:cs="Arial"/>
                <w:color w:val="000000"/>
                <w:sz w:val="20"/>
                <w:szCs w:val="20"/>
              </w:rPr>
            </w:pPr>
            <w:r w:rsidRPr="00DB34DB">
              <w:rPr>
                <w:rFonts w:ascii="Arial" w:hAnsi="Arial" w:cs="Arial"/>
                <w:color w:val="000000"/>
                <w:sz w:val="20"/>
                <w:szCs w:val="20"/>
              </w:rPr>
              <w:t xml:space="preserve">Not subject to means test </w:t>
            </w:r>
          </w:p>
        </w:tc>
        <w:tc>
          <w:tcPr>
            <w:tcW w:w="2311" w:type="dxa"/>
          </w:tcPr>
          <w:p w:rsidR="00B904C2" w:rsidRPr="004136F3" w:rsidRDefault="008B2E03" w:rsidP="00B904C2">
            <w:pPr>
              <w:autoSpaceDE w:val="0"/>
              <w:autoSpaceDN w:val="0"/>
              <w:adjustRightInd w:val="0"/>
              <w:rPr>
                <w:rFonts w:ascii="Arial" w:hAnsi="Arial" w:cs="Arial"/>
                <w:color w:val="000000"/>
                <w:sz w:val="20"/>
                <w:szCs w:val="20"/>
              </w:rPr>
            </w:pPr>
            <w:r w:rsidRPr="004136F3">
              <w:rPr>
                <w:rFonts w:ascii="Arial" w:eastAsia="Times New Roman" w:hAnsi="Arial" w:cs="Arial"/>
                <w:sz w:val="20"/>
                <w:szCs w:val="20"/>
                <w:lang w:eastAsia="en-GB"/>
              </w:rPr>
              <w:t>Maximum of £5,000</w:t>
            </w:r>
          </w:p>
        </w:tc>
      </w:tr>
      <w:tr w:rsidR="00BA502B" w:rsidTr="00B904C2">
        <w:tc>
          <w:tcPr>
            <w:tcW w:w="2310" w:type="dxa"/>
          </w:tcPr>
          <w:p w:rsidR="00B904C2" w:rsidRDefault="008B2E03" w:rsidP="00B904C2">
            <w:pPr>
              <w:contextualSpacing/>
              <w:rPr>
                <w:rFonts w:ascii="Arial" w:hAnsi="Arial" w:cs="Arial"/>
                <w:b/>
                <w:bCs/>
                <w:i/>
                <w:color w:val="000000"/>
                <w:sz w:val="20"/>
                <w:szCs w:val="20"/>
              </w:rPr>
            </w:pPr>
            <w:r w:rsidRPr="003619F0">
              <w:rPr>
                <w:rFonts w:ascii="Arial" w:hAnsi="Arial" w:cs="Arial"/>
                <w:b/>
                <w:bCs/>
                <w:i/>
                <w:color w:val="000000"/>
                <w:sz w:val="20"/>
                <w:szCs w:val="20"/>
              </w:rPr>
              <w:t>Warm, Safe Homes Grants</w:t>
            </w:r>
          </w:p>
          <w:p w:rsidR="00B904C2" w:rsidRPr="003619F0" w:rsidRDefault="008B2E03" w:rsidP="00B904C2">
            <w:pPr>
              <w:contextualSpacing/>
              <w:rPr>
                <w:rFonts w:ascii="Arial" w:eastAsia="Times New Roman" w:hAnsi="Arial" w:cs="Arial"/>
                <w:bCs/>
                <w:sz w:val="20"/>
                <w:szCs w:val="20"/>
                <w:lang w:eastAsia="en-GB"/>
              </w:rPr>
            </w:pPr>
            <w:r w:rsidRPr="00D27924">
              <w:rPr>
                <w:rFonts w:ascii="Arial" w:hAnsi="Arial" w:cs="Arial"/>
                <w:color w:val="000000"/>
                <w:sz w:val="24"/>
                <w:szCs w:val="24"/>
              </w:rPr>
              <w:t>t</w:t>
            </w:r>
            <w:r w:rsidRPr="003619F0">
              <w:rPr>
                <w:rFonts w:ascii="Arial" w:hAnsi="Arial" w:cs="Arial"/>
                <w:color w:val="000000"/>
                <w:sz w:val="20"/>
                <w:szCs w:val="20"/>
              </w:rPr>
              <w:t xml:space="preserve">o help low income home owners and private tenants to quickly access </w:t>
            </w:r>
            <w:r w:rsidRPr="003619F0">
              <w:rPr>
                <w:rFonts w:ascii="Arial" w:hAnsi="Arial" w:cs="Arial"/>
                <w:color w:val="000000"/>
                <w:sz w:val="20"/>
                <w:szCs w:val="20"/>
              </w:rPr>
              <w:t>financial assistance for a wide range of minor adaptations and repairs to reduce risks of accidents in  the home</w:t>
            </w:r>
          </w:p>
        </w:tc>
        <w:tc>
          <w:tcPr>
            <w:tcW w:w="2310" w:type="dxa"/>
          </w:tcPr>
          <w:p w:rsidR="00B904C2" w:rsidRDefault="008B2E03" w:rsidP="00B904C2">
            <w:pPr>
              <w:autoSpaceDE w:val="0"/>
              <w:autoSpaceDN w:val="0"/>
              <w:adjustRightInd w:val="0"/>
            </w:pPr>
            <w:r>
              <w:rPr>
                <w:rFonts w:ascii="Arial" w:hAnsi="Arial" w:cs="Arial"/>
                <w:color w:val="000000"/>
                <w:sz w:val="20"/>
                <w:szCs w:val="20"/>
              </w:rPr>
              <w:t>Available to owner-occupiers and private tenants where t</w:t>
            </w:r>
            <w:r w:rsidRPr="00977161">
              <w:rPr>
                <w:rFonts w:ascii="Arial" w:hAnsi="Arial" w:cs="Arial"/>
                <w:color w:val="000000"/>
                <w:sz w:val="20"/>
                <w:szCs w:val="20"/>
              </w:rPr>
              <w:t xml:space="preserve">he </w:t>
            </w:r>
            <w:r>
              <w:rPr>
                <w:rFonts w:ascii="Arial" w:hAnsi="Arial" w:cs="Arial"/>
                <w:color w:val="000000"/>
                <w:sz w:val="20"/>
                <w:szCs w:val="20"/>
              </w:rPr>
              <w:t xml:space="preserve"> household is in fuel poverty measured by t</w:t>
            </w:r>
            <w:r>
              <w:t>he Low Income High Costs (LIHC) indicator</w:t>
            </w:r>
            <w:r>
              <w:t xml:space="preserve">  i.e. they have fuel costs above the national average &amp; spending this amount leaves them  with an income below the official poverty line, or</w:t>
            </w:r>
          </w:p>
          <w:p w:rsidR="00B904C2" w:rsidRDefault="008B2E03" w:rsidP="00B904C2">
            <w:pPr>
              <w:autoSpaceDE w:val="0"/>
              <w:autoSpaceDN w:val="0"/>
              <w:adjustRightInd w:val="0"/>
            </w:pPr>
            <w:r>
              <w:t>the household  in receipt of Housing Benefit or any of the other ‘passporting benefit’  for DFG</w:t>
            </w:r>
          </w:p>
          <w:p w:rsidR="00B904C2" w:rsidRDefault="008B2E03" w:rsidP="00B904C2">
            <w:pPr>
              <w:autoSpaceDE w:val="0"/>
              <w:autoSpaceDN w:val="0"/>
              <w:adjustRightInd w:val="0"/>
              <w:rPr>
                <w:rFonts w:ascii="Arial" w:hAnsi="Arial" w:cs="Arial"/>
                <w:color w:val="000000"/>
                <w:sz w:val="24"/>
                <w:szCs w:val="24"/>
              </w:rPr>
            </w:pPr>
          </w:p>
        </w:tc>
        <w:tc>
          <w:tcPr>
            <w:tcW w:w="2311" w:type="dxa"/>
          </w:tcPr>
          <w:p w:rsidR="00B904C2" w:rsidRPr="00DB34DB"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Subject to means </w:t>
            </w:r>
            <w:r>
              <w:rPr>
                <w:rFonts w:ascii="Arial" w:hAnsi="Arial" w:cs="Arial"/>
                <w:color w:val="000000"/>
                <w:sz w:val="20"/>
                <w:szCs w:val="20"/>
              </w:rPr>
              <w:t xml:space="preserve">test </w:t>
            </w:r>
          </w:p>
        </w:tc>
        <w:tc>
          <w:tcPr>
            <w:tcW w:w="2311" w:type="dxa"/>
          </w:tcPr>
          <w:p w:rsidR="00B904C2" w:rsidRPr="003619F0" w:rsidRDefault="008B2E03" w:rsidP="00B904C2">
            <w:pPr>
              <w:autoSpaceDE w:val="0"/>
              <w:autoSpaceDN w:val="0"/>
              <w:adjustRightInd w:val="0"/>
              <w:rPr>
                <w:rFonts w:ascii="Arial" w:hAnsi="Arial" w:cs="Arial"/>
                <w:color w:val="000000"/>
                <w:sz w:val="20"/>
                <w:szCs w:val="20"/>
              </w:rPr>
            </w:pPr>
            <w:r w:rsidRPr="003619F0">
              <w:rPr>
                <w:rFonts w:ascii="Arial" w:hAnsi="Arial" w:cs="Arial"/>
                <w:color w:val="000000"/>
                <w:sz w:val="20"/>
                <w:szCs w:val="20"/>
              </w:rPr>
              <w:t>Maximum of £5,000 to cover costs arising from:</w:t>
            </w:r>
          </w:p>
          <w:p w:rsidR="00B904C2" w:rsidRPr="003619F0" w:rsidRDefault="008B2E03" w:rsidP="00B904C2">
            <w:pPr>
              <w:autoSpaceDE w:val="0"/>
              <w:autoSpaceDN w:val="0"/>
              <w:adjustRightInd w:val="0"/>
              <w:rPr>
                <w:rFonts w:ascii="Arial" w:hAnsi="Arial" w:cs="Arial"/>
                <w:color w:val="000000"/>
                <w:sz w:val="20"/>
                <w:szCs w:val="20"/>
              </w:rPr>
            </w:pPr>
            <w:r w:rsidRPr="003619F0">
              <w:rPr>
                <w:rFonts w:ascii="Arial" w:hAnsi="Arial" w:cs="Arial"/>
                <w:color w:val="000000"/>
                <w:sz w:val="20"/>
                <w:szCs w:val="20"/>
              </w:rPr>
              <w:t>electrical and gas safety checks and repairs</w:t>
            </w:r>
          </w:p>
          <w:p w:rsidR="00B904C2" w:rsidRPr="003619F0" w:rsidRDefault="008B2E03" w:rsidP="00B904C2">
            <w:pPr>
              <w:autoSpaceDE w:val="0"/>
              <w:autoSpaceDN w:val="0"/>
              <w:adjustRightInd w:val="0"/>
              <w:rPr>
                <w:rFonts w:ascii="Arial" w:hAnsi="Arial" w:cs="Arial"/>
                <w:color w:val="000000"/>
                <w:sz w:val="20"/>
                <w:szCs w:val="20"/>
              </w:rPr>
            </w:pPr>
            <w:r w:rsidRPr="003619F0">
              <w:rPr>
                <w:rFonts w:ascii="Arial" w:hAnsi="Arial" w:cs="Arial"/>
                <w:color w:val="000000"/>
                <w:sz w:val="20"/>
                <w:szCs w:val="20"/>
              </w:rPr>
              <w:t>repairs or modifications to stairs, floors and steps</w:t>
            </w:r>
          </w:p>
          <w:p w:rsidR="00B904C2" w:rsidRPr="003619F0" w:rsidRDefault="008B2E03" w:rsidP="00B904C2">
            <w:pPr>
              <w:autoSpaceDE w:val="0"/>
              <w:autoSpaceDN w:val="0"/>
              <w:adjustRightInd w:val="0"/>
              <w:rPr>
                <w:rFonts w:ascii="Arial" w:hAnsi="Arial" w:cs="Arial"/>
                <w:color w:val="000000"/>
                <w:sz w:val="20"/>
                <w:szCs w:val="20"/>
              </w:rPr>
            </w:pPr>
            <w:r w:rsidRPr="003619F0">
              <w:rPr>
                <w:rFonts w:ascii="Arial" w:hAnsi="Arial" w:cs="Arial"/>
                <w:color w:val="000000"/>
                <w:sz w:val="20"/>
                <w:szCs w:val="20"/>
              </w:rPr>
              <w:t>safety and security repairs</w:t>
            </w:r>
          </w:p>
          <w:p w:rsidR="00B904C2" w:rsidRPr="004136F3" w:rsidRDefault="008B2E03" w:rsidP="00B904C2">
            <w:pPr>
              <w:autoSpaceDE w:val="0"/>
              <w:autoSpaceDN w:val="0"/>
              <w:adjustRightInd w:val="0"/>
              <w:rPr>
                <w:rFonts w:ascii="Arial" w:eastAsia="Times New Roman" w:hAnsi="Arial" w:cs="Arial"/>
                <w:sz w:val="20"/>
                <w:szCs w:val="20"/>
                <w:lang w:eastAsia="en-GB"/>
              </w:rPr>
            </w:pPr>
            <w:r w:rsidRPr="003619F0">
              <w:rPr>
                <w:rFonts w:ascii="Arial" w:hAnsi="Arial" w:cs="Arial"/>
                <w:color w:val="000000"/>
                <w:sz w:val="20"/>
                <w:szCs w:val="20"/>
              </w:rPr>
              <w:t xml:space="preserve">boiler repairs or replacement loft/cavity wall insulation, including loft </w:t>
            </w:r>
            <w:r w:rsidRPr="003619F0">
              <w:rPr>
                <w:rFonts w:ascii="Arial" w:hAnsi="Arial" w:cs="Arial"/>
                <w:color w:val="000000"/>
                <w:sz w:val="20"/>
                <w:szCs w:val="20"/>
              </w:rPr>
              <w:t>clearance.</w:t>
            </w:r>
            <w:r w:rsidRPr="00D27924">
              <w:rPr>
                <w:rFonts w:ascii="Arial" w:hAnsi="Arial" w:cs="Arial"/>
                <w:color w:val="000000"/>
                <w:sz w:val="24"/>
                <w:szCs w:val="24"/>
              </w:rPr>
              <w:t xml:space="preserve">  </w:t>
            </w:r>
          </w:p>
        </w:tc>
      </w:tr>
      <w:tr w:rsidR="00BA502B" w:rsidTr="00B904C2">
        <w:tc>
          <w:tcPr>
            <w:tcW w:w="2310" w:type="dxa"/>
          </w:tcPr>
          <w:p w:rsidR="00B904C2" w:rsidRPr="003619F0" w:rsidRDefault="008B2E03" w:rsidP="00B904C2">
            <w:pPr>
              <w:autoSpaceDE w:val="0"/>
              <w:autoSpaceDN w:val="0"/>
              <w:rPr>
                <w:rFonts w:ascii="Arial" w:hAnsi="Arial" w:cs="Arial"/>
                <w:b/>
                <w:bCs/>
                <w:i/>
                <w:color w:val="000000"/>
                <w:sz w:val="20"/>
                <w:szCs w:val="20"/>
              </w:rPr>
            </w:pPr>
            <w:r w:rsidRPr="003619F0">
              <w:rPr>
                <w:rFonts w:ascii="Arial" w:hAnsi="Arial" w:cs="Arial"/>
                <w:b/>
                <w:bCs/>
                <w:i/>
                <w:color w:val="000000"/>
                <w:sz w:val="20"/>
                <w:szCs w:val="20"/>
              </w:rPr>
              <w:t>Handyperson services</w:t>
            </w:r>
            <w:r w:rsidRPr="003619F0">
              <w:rPr>
                <w:rFonts w:ascii="Arial" w:hAnsi="Arial" w:cs="Arial"/>
                <w:bCs/>
                <w:color w:val="000000"/>
                <w:sz w:val="20"/>
                <w:szCs w:val="20"/>
              </w:rPr>
              <w:t xml:space="preserve"> – to help with s</w:t>
            </w:r>
            <w:r w:rsidRPr="003619F0">
              <w:rPr>
                <w:rFonts w:ascii="Arial" w:hAnsi="Arial" w:cs="Arial"/>
                <w:color w:val="000000"/>
                <w:sz w:val="20"/>
                <w:szCs w:val="20"/>
              </w:rPr>
              <w:t xml:space="preserve">mall building repairs, minor adaptations, general home safety checks and remedial actions, falls and accident prevention checks </w:t>
            </w:r>
          </w:p>
        </w:tc>
        <w:tc>
          <w:tcPr>
            <w:tcW w:w="2310" w:type="dxa"/>
          </w:tcPr>
          <w:p w:rsidR="00B904C2" w:rsidRPr="00C473B9" w:rsidRDefault="008B2E03" w:rsidP="00B904C2">
            <w:pPr>
              <w:autoSpaceDE w:val="0"/>
              <w:autoSpaceDN w:val="0"/>
              <w:adjustRightInd w:val="0"/>
              <w:rPr>
                <w:rFonts w:ascii="Arial" w:hAnsi="Arial" w:cs="Arial"/>
                <w:color w:val="000000"/>
                <w:sz w:val="20"/>
                <w:szCs w:val="20"/>
              </w:rPr>
            </w:pPr>
            <w:r w:rsidRPr="00C473B9">
              <w:rPr>
                <w:rFonts w:ascii="Arial" w:hAnsi="Arial" w:cs="Arial"/>
                <w:color w:val="000000"/>
                <w:sz w:val="20"/>
                <w:szCs w:val="20"/>
              </w:rPr>
              <w:t xml:space="preserve">Available to owner-occupiers and private tenants    </w:t>
            </w:r>
          </w:p>
        </w:tc>
        <w:tc>
          <w:tcPr>
            <w:tcW w:w="2311" w:type="dxa"/>
          </w:tcPr>
          <w:p w:rsidR="00B904C2" w:rsidRPr="00DB34DB"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Subject to DFG means </w:t>
            </w:r>
            <w:r>
              <w:rPr>
                <w:rFonts w:ascii="Arial" w:hAnsi="Arial" w:cs="Arial"/>
                <w:color w:val="000000"/>
                <w:sz w:val="20"/>
                <w:szCs w:val="20"/>
              </w:rPr>
              <w:t>test</w:t>
            </w:r>
          </w:p>
        </w:tc>
        <w:tc>
          <w:tcPr>
            <w:tcW w:w="2311" w:type="dxa"/>
          </w:tcPr>
          <w:p w:rsidR="00B904C2" w:rsidRDefault="008B2E03" w:rsidP="00B904C2">
            <w:pPr>
              <w:autoSpaceDE w:val="0"/>
              <w:autoSpaceDN w:val="0"/>
              <w:rPr>
                <w:rFonts w:ascii="Arial" w:hAnsi="Arial" w:cs="Arial"/>
                <w:color w:val="000000"/>
                <w:sz w:val="20"/>
                <w:szCs w:val="20"/>
              </w:rPr>
            </w:pPr>
            <w:r>
              <w:rPr>
                <w:rFonts w:ascii="Arial" w:hAnsi="Arial" w:cs="Arial"/>
                <w:color w:val="000000"/>
                <w:sz w:val="20"/>
                <w:szCs w:val="20"/>
              </w:rPr>
              <w:t>Maximum of £2,500</w:t>
            </w:r>
          </w:p>
          <w:p w:rsidR="00B904C2" w:rsidRDefault="008B2E03" w:rsidP="00B904C2">
            <w:pPr>
              <w:autoSpaceDE w:val="0"/>
              <w:autoSpaceDN w:val="0"/>
              <w:rPr>
                <w:rFonts w:ascii="Arial" w:hAnsi="Arial" w:cs="Arial"/>
                <w:color w:val="000000"/>
                <w:sz w:val="20"/>
                <w:szCs w:val="20"/>
              </w:rPr>
            </w:pPr>
            <w:r>
              <w:rPr>
                <w:rFonts w:ascii="Arial" w:hAnsi="Arial" w:cs="Arial"/>
                <w:color w:val="000000"/>
                <w:sz w:val="20"/>
                <w:szCs w:val="20"/>
              </w:rPr>
              <w:t>Home safety checks</w:t>
            </w:r>
          </w:p>
          <w:p w:rsidR="00B904C2" w:rsidRDefault="008B2E03" w:rsidP="00B904C2">
            <w:pPr>
              <w:autoSpaceDE w:val="0"/>
              <w:autoSpaceDN w:val="0"/>
              <w:rPr>
                <w:rFonts w:ascii="Arial" w:hAnsi="Arial" w:cs="Arial"/>
                <w:color w:val="000000"/>
                <w:sz w:val="20"/>
                <w:szCs w:val="20"/>
              </w:rPr>
            </w:pPr>
            <w:r>
              <w:rPr>
                <w:rFonts w:ascii="Arial" w:hAnsi="Arial" w:cs="Arial"/>
                <w:color w:val="000000"/>
                <w:sz w:val="20"/>
                <w:szCs w:val="20"/>
              </w:rPr>
              <w:t>falls and accident prevention checks</w:t>
            </w:r>
          </w:p>
          <w:p w:rsidR="00B904C2" w:rsidRDefault="008B2E03" w:rsidP="00B904C2">
            <w:pPr>
              <w:autoSpaceDE w:val="0"/>
              <w:autoSpaceDN w:val="0"/>
              <w:rPr>
                <w:rFonts w:ascii="Arial" w:hAnsi="Arial" w:cs="Arial"/>
                <w:color w:val="000000"/>
                <w:sz w:val="20"/>
                <w:szCs w:val="20"/>
              </w:rPr>
            </w:pPr>
            <w:r>
              <w:rPr>
                <w:rFonts w:ascii="Arial" w:hAnsi="Arial" w:cs="Arial"/>
                <w:color w:val="000000"/>
                <w:sz w:val="20"/>
                <w:szCs w:val="20"/>
              </w:rPr>
              <w:t>Remedial works such as:</w:t>
            </w:r>
          </w:p>
          <w:p w:rsidR="00B904C2" w:rsidRDefault="008B2E03" w:rsidP="00B904C2">
            <w:pPr>
              <w:autoSpaceDE w:val="0"/>
              <w:autoSpaceDN w:val="0"/>
              <w:rPr>
                <w:rFonts w:ascii="Arial" w:hAnsi="Arial" w:cs="Arial"/>
                <w:color w:val="000000"/>
                <w:sz w:val="20"/>
                <w:szCs w:val="20"/>
              </w:rPr>
            </w:pPr>
            <w:r w:rsidRPr="003619F0">
              <w:rPr>
                <w:rFonts w:ascii="Arial" w:hAnsi="Arial" w:cs="Arial"/>
                <w:color w:val="000000"/>
                <w:sz w:val="20"/>
                <w:szCs w:val="20"/>
              </w:rPr>
              <w:t xml:space="preserve">repairing floor </w:t>
            </w:r>
            <w:r>
              <w:rPr>
                <w:rFonts w:ascii="Arial" w:hAnsi="Arial" w:cs="Arial"/>
                <w:color w:val="000000"/>
                <w:sz w:val="20"/>
                <w:szCs w:val="20"/>
              </w:rPr>
              <w:t>c</w:t>
            </w:r>
            <w:r w:rsidRPr="003619F0">
              <w:rPr>
                <w:rFonts w:ascii="Arial" w:hAnsi="Arial" w:cs="Arial"/>
                <w:color w:val="000000"/>
                <w:sz w:val="20"/>
                <w:szCs w:val="20"/>
              </w:rPr>
              <w:t>overings</w:t>
            </w:r>
          </w:p>
          <w:p w:rsidR="00B904C2" w:rsidRPr="003619F0" w:rsidRDefault="008B2E03" w:rsidP="00B904C2">
            <w:pPr>
              <w:autoSpaceDE w:val="0"/>
              <w:autoSpaceDN w:val="0"/>
              <w:rPr>
                <w:rFonts w:ascii="Arial" w:hAnsi="Arial" w:cs="Arial"/>
                <w:color w:val="000000"/>
                <w:sz w:val="20"/>
                <w:szCs w:val="20"/>
              </w:rPr>
            </w:pPr>
            <w:r w:rsidRPr="003619F0">
              <w:rPr>
                <w:rFonts w:ascii="Arial" w:hAnsi="Arial" w:cs="Arial"/>
                <w:color w:val="000000"/>
                <w:sz w:val="20"/>
                <w:szCs w:val="20"/>
              </w:rPr>
              <w:t xml:space="preserve">installing locks, chains and spyholes.  </w:t>
            </w:r>
          </w:p>
        </w:tc>
      </w:tr>
      <w:tr w:rsidR="00BA502B" w:rsidTr="00B904C2">
        <w:tc>
          <w:tcPr>
            <w:tcW w:w="2310" w:type="dxa"/>
          </w:tcPr>
          <w:p w:rsidR="00B904C2" w:rsidRDefault="008B2E03" w:rsidP="00B904C2">
            <w:pPr>
              <w:autoSpaceDE w:val="0"/>
              <w:autoSpaceDN w:val="0"/>
              <w:rPr>
                <w:rFonts w:ascii="Arial" w:hAnsi="Arial" w:cs="Arial"/>
                <w:bCs/>
                <w:color w:val="000000"/>
                <w:sz w:val="20"/>
                <w:szCs w:val="20"/>
              </w:rPr>
            </w:pPr>
            <w:r w:rsidRPr="003619F0">
              <w:rPr>
                <w:rFonts w:ascii="Arial" w:hAnsi="Arial" w:cs="Arial"/>
                <w:b/>
                <w:bCs/>
                <w:i/>
                <w:color w:val="000000"/>
                <w:sz w:val="20"/>
                <w:szCs w:val="20"/>
              </w:rPr>
              <w:t>Fast – track adaptations</w:t>
            </w:r>
            <w:r w:rsidRPr="003619F0">
              <w:rPr>
                <w:rFonts w:ascii="Arial" w:hAnsi="Arial" w:cs="Arial"/>
                <w:bCs/>
                <w:color w:val="000000"/>
                <w:sz w:val="20"/>
                <w:szCs w:val="20"/>
              </w:rPr>
              <w:t xml:space="preserve"> -  to fund adaptations up to £5,000 </w:t>
            </w:r>
            <w:r>
              <w:rPr>
                <w:rFonts w:ascii="Arial" w:hAnsi="Arial" w:cs="Arial"/>
                <w:bCs/>
                <w:color w:val="000000"/>
                <w:sz w:val="20"/>
                <w:szCs w:val="20"/>
              </w:rPr>
              <w:t xml:space="preserve">using </w:t>
            </w:r>
            <w:r w:rsidRPr="003619F0">
              <w:rPr>
                <w:rFonts w:ascii="Arial" w:hAnsi="Arial" w:cs="Arial"/>
                <w:bCs/>
                <w:color w:val="000000"/>
                <w:sz w:val="20"/>
                <w:szCs w:val="20"/>
              </w:rPr>
              <w:t xml:space="preserve">other housing </w:t>
            </w:r>
            <w:r w:rsidRPr="003619F0">
              <w:rPr>
                <w:rFonts w:ascii="Arial" w:hAnsi="Arial" w:cs="Arial"/>
                <w:bCs/>
                <w:color w:val="000000"/>
                <w:sz w:val="20"/>
                <w:szCs w:val="20"/>
              </w:rPr>
              <w:t>professionals such as Private Sector Housing Officers</w:t>
            </w:r>
            <w:r>
              <w:rPr>
                <w:rFonts w:ascii="Arial" w:hAnsi="Arial" w:cs="Arial"/>
                <w:bCs/>
                <w:color w:val="000000"/>
                <w:sz w:val="20"/>
                <w:szCs w:val="20"/>
              </w:rPr>
              <w:t xml:space="preserve"> </w:t>
            </w:r>
          </w:p>
          <w:p w:rsidR="00B904C2" w:rsidRPr="003619F0" w:rsidRDefault="008B2E03" w:rsidP="00B904C2">
            <w:pPr>
              <w:autoSpaceDE w:val="0"/>
              <w:autoSpaceDN w:val="0"/>
              <w:rPr>
                <w:rFonts w:ascii="Arial" w:hAnsi="Arial" w:cs="Arial"/>
                <w:color w:val="000000"/>
                <w:sz w:val="20"/>
                <w:szCs w:val="20"/>
              </w:rPr>
            </w:pPr>
            <w:r>
              <w:rPr>
                <w:rFonts w:ascii="Arial" w:hAnsi="Arial" w:cs="Arial"/>
                <w:bCs/>
                <w:color w:val="000000"/>
                <w:sz w:val="20"/>
                <w:szCs w:val="20"/>
              </w:rPr>
              <w:t>( PSHO) or  Trusted Assessors</w:t>
            </w:r>
            <w:r w:rsidRPr="003619F0">
              <w:rPr>
                <w:rFonts w:ascii="Arial" w:hAnsi="Arial" w:cs="Arial"/>
                <w:bCs/>
                <w:color w:val="000000"/>
                <w:sz w:val="20"/>
                <w:szCs w:val="20"/>
              </w:rPr>
              <w:t xml:space="preserve">, </w:t>
            </w:r>
          </w:p>
        </w:tc>
        <w:tc>
          <w:tcPr>
            <w:tcW w:w="2310" w:type="dxa"/>
          </w:tcPr>
          <w:p w:rsidR="00B904C2"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Eligible for DFG</w:t>
            </w:r>
          </w:p>
          <w:p w:rsidR="00B904C2" w:rsidRDefault="008B2E03" w:rsidP="00B904C2">
            <w:pPr>
              <w:autoSpaceDE w:val="0"/>
              <w:autoSpaceDN w:val="0"/>
              <w:adjustRightInd w:val="0"/>
              <w:rPr>
                <w:rFonts w:ascii="Arial" w:hAnsi="Arial" w:cs="Arial"/>
                <w:color w:val="000000"/>
                <w:sz w:val="24"/>
                <w:szCs w:val="24"/>
              </w:rPr>
            </w:pPr>
            <w:r>
              <w:rPr>
                <w:rFonts w:ascii="Arial" w:hAnsi="Arial" w:cs="Arial"/>
                <w:color w:val="000000"/>
                <w:sz w:val="20"/>
                <w:szCs w:val="20"/>
              </w:rPr>
              <w:t xml:space="preserve">Adaptations assessed as necessary and appropriate by a PSHO or Trusted Assessor supported with a written recommendation </w:t>
            </w:r>
          </w:p>
        </w:tc>
        <w:tc>
          <w:tcPr>
            <w:tcW w:w="2311" w:type="dxa"/>
          </w:tcPr>
          <w:p w:rsidR="00B904C2" w:rsidRPr="00DB34DB" w:rsidRDefault="008B2E03" w:rsidP="0014712A">
            <w:pPr>
              <w:autoSpaceDE w:val="0"/>
              <w:autoSpaceDN w:val="0"/>
              <w:adjustRightInd w:val="0"/>
              <w:rPr>
                <w:rFonts w:ascii="Arial" w:hAnsi="Arial" w:cs="Arial"/>
                <w:color w:val="000000"/>
                <w:sz w:val="20"/>
                <w:szCs w:val="20"/>
              </w:rPr>
            </w:pPr>
            <w:r>
              <w:rPr>
                <w:rFonts w:ascii="Arial" w:hAnsi="Arial" w:cs="Arial"/>
                <w:color w:val="000000"/>
                <w:sz w:val="20"/>
                <w:szCs w:val="20"/>
              </w:rPr>
              <w:t>Not subject to means test</w:t>
            </w:r>
          </w:p>
        </w:tc>
        <w:tc>
          <w:tcPr>
            <w:tcW w:w="2311" w:type="dxa"/>
          </w:tcPr>
          <w:p w:rsidR="00B904C2"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Maximum </w:t>
            </w:r>
            <w:r w:rsidRPr="003619F0">
              <w:rPr>
                <w:rFonts w:ascii="Arial" w:hAnsi="Arial" w:cs="Arial"/>
                <w:color w:val="000000"/>
                <w:sz w:val="20"/>
                <w:szCs w:val="20"/>
              </w:rPr>
              <w:t>£5,000</w:t>
            </w:r>
          </w:p>
          <w:p w:rsidR="00B904C2" w:rsidRDefault="008B2E03" w:rsidP="00B904C2">
            <w:pPr>
              <w:autoSpaceDE w:val="0"/>
              <w:autoSpaceDN w:val="0"/>
              <w:adjustRightInd w:val="0"/>
              <w:rPr>
                <w:rFonts w:ascii="Arial" w:hAnsi="Arial" w:cs="Arial"/>
                <w:bCs/>
                <w:color w:val="000000"/>
                <w:sz w:val="20"/>
                <w:szCs w:val="20"/>
              </w:rPr>
            </w:pPr>
            <w:r>
              <w:rPr>
                <w:rFonts w:ascii="Arial" w:hAnsi="Arial" w:cs="Arial"/>
                <w:bCs/>
                <w:color w:val="000000"/>
                <w:sz w:val="20"/>
                <w:szCs w:val="20"/>
              </w:rPr>
              <w:t>Straight forward a</w:t>
            </w:r>
            <w:r w:rsidRPr="003619F0">
              <w:rPr>
                <w:rFonts w:ascii="Arial" w:hAnsi="Arial" w:cs="Arial"/>
                <w:bCs/>
                <w:color w:val="000000"/>
                <w:sz w:val="20"/>
                <w:szCs w:val="20"/>
              </w:rPr>
              <w:t xml:space="preserve">daptations that do not need the specialist assessment  of an Occupational Therapist </w:t>
            </w:r>
          </w:p>
          <w:p w:rsidR="00B904C2" w:rsidRDefault="008B2E03" w:rsidP="00B904C2">
            <w:pPr>
              <w:autoSpaceDE w:val="0"/>
              <w:autoSpaceDN w:val="0"/>
              <w:adjustRightInd w:val="0"/>
              <w:rPr>
                <w:rFonts w:ascii="Arial" w:hAnsi="Arial" w:cs="Arial"/>
                <w:bCs/>
                <w:color w:val="000000"/>
                <w:sz w:val="20"/>
                <w:szCs w:val="20"/>
              </w:rPr>
            </w:pPr>
            <w:r>
              <w:rPr>
                <w:rFonts w:ascii="Arial" w:hAnsi="Arial" w:cs="Arial"/>
                <w:bCs/>
                <w:color w:val="000000"/>
                <w:sz w:val="20"/>
                <w:szCs w:val="20"/>
              </w:rPr>
              <w:t>(</w:t>
            </w:r>
            <w:r w:rsidRPr="003619F0">
              <w:rPr>
                <w:rFonts w:ascii="Arial" w:hAnsi="Arial" w:cs="Arial"/>
                <w:bCs/>
                <w:color w:val="000000"/>
                <w:sz w:val="20"/>
                <w:szCs w:val="20"/>
              </w:rPr>
              <w:t xml:space="preserve">OT) </w:t>
            </w:r>
            <w:r>
              <w:rPr>
                <w:rFonts w:ascii="Arial" w:hAnsi="Arial" w:cs="Arial"/>
                <w:bCs/>
                <w:color w:val="000000"/>
                <w:sz w:val="20"/>
                <w:szCs w:val="20"/>
              </w:rPr>
              <w:t>such as</w:t>
            </w:r>
          </w:p>
          <w:p w:rsidR="00B904C2" w:rsidRDefault="008B2E03" w:rsidP="00B904C2">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external rails </w:t>
            </w:r>
          </w:p>
          <w:p w:rsidR="00B904C2" w:rsidRDefault="008B2E03" w:rsidP="00B904C2">
            <w:pPr>
              <w:autoSpaceDE w:val="0"/>
              <w:autoSpaceDN w:val="0"/>
              <w:adjustRightInd w:val="0"/>
              <w:rPr>
                <w:rFonts w:ascii="Arial" w:hAnsi="Arial" w:cs="Arial"/>
                <w:bCs/>
                <w:color w:val="000000"/>
                <w:sz w:val="20"/>
                <w:szCs w:val="20"/>
              </w:rPr>
            </w:pPr>
            <w:r>
              <w:rPr>
                <w:rFonts w:ascii="Arial" w:hAnsi="Arial" w:cs="Arial"/>
                <w:bCs/>
                <w:color w:val="000000"/>
                <w:sz w:val="20"/>
                <w:szCs w:val="20"/>
              </w:rPr>
              <w:t>door intercom &amp; automatic door entry systems</w:t>
            </w:r>
          </w:p>
          <w:p w:rsidR="00B904C2" w:rsidRPr="003619F0" w:rsidRDefault="008B2E03" w:rsidP="00B904C2">
            <w:pPr>
              <w:autoSpaceDE w:val="0"/>
              <w:autoSpaceDN w:val="0"/>
              <w:adjustRightInd w:val="0"/>
              <w:rPr>
                <w:rFonts w:ascii="Arial" w:hAnsi="Arial" w:cs="Arial"/>
                <w:color w:val="000000"/>
                <w:sz w:val="20"/>
                <w:szCs w:val="20"/>
              </w:rPr>
            </w:pPr>
          </w:p>
        </w:tc>
      </w:tr>
      <w:tr w:rsidR="00BA502B" w:rsidTr="00B904C2">
        <w:tc>
          <w:tcPr>
            <w:tcW w:w="2310" w:type="dxa"/>
          </w:tcPr>
          <w:p w:rsidR="00B904C2" w:rsidRPr="003619F0" w:rsidRDefault="008B2E03" w:rsidP="00B904C2">
            <w:pPr>
              <w:autoSpaceDE w:val="0"/>
              <w:autoSpaceDN w:val="0"/>
              <w:rPr>
                <w:rFonts w:ascii="Arial" w:hAnsi="Arial" w:cs="Arial"/>
                <w:b/>
                <w:bCs/>
                <w:i/>
                <w:color w:val="000000"/>
                <w:sz w:val="20"/>
                <w:szCs w:val="20"/>
              </w:rPr>
            </w:pPr>
            <w:r w:rsidRPr="003619F0">
              <w:rPr>
                <w:rFonts w:ascii="Arial" w:hAnsi="Arial" w:cs="Arial"/>
                <w:b/>
                <w:bCs/>
                <w:i/>
                <w:color w:val="000000"/>
                <w:sz w:val="20"/>
                <w:szCs w:val="20"/>
              </w:rPr>
              <w:t xml:space="preserve">Making homes dementia friendly </w:t>
            </w:r>
            <w:r w:rsidRPr="003619F0">
              <w:rPr>
                <w:rFonts w:ascii="Arial" w:hAnsi="Arial" w:cs="Arial"/>
                <w:color w:val="000000"/>
                <w:sz w:val="20"/>
                <w:szCs w:val="20"/>
              </w:rPr>
              <w:t>–</w:t>
            </w:r>
            <w:r>
              <w:rPr>
                <w:rFonts w:ascii="Arial" w:hAnsi="Arial" w:cs="Arial"/>
                <w:color w:val="000000"/>
                <w:sz w:val="20"/>
                <w:szCs w:val="20"/>
              </w:rPr>
              <w:t xml:space="preserve"> </w:t>
            </w:r>
            <w:r w:rsidRPr="003619F0">
              <w:rPr>
                <w:rFonts w:ascii="Arial" w:hAnsi="Arial" w:cs="Arial"/>
                <w:color w:val="000000"/>
                <w:sz w:val="20"/>
                <w:szCs w:val="20"/>
              </w:rPr>
              <w:t xml:space="preserve">to help people with dementia, to make changes to the home that would support them to live in their </w:t>
            </w:r>
            <w:r w:rsidRPr="003619F0">
              <w:rPr>
                <w:rFonts w:ascii="Arial" w:hAnsi="Arial" w:cs="Arial"/>
                <w:color w:val="000000"/>
                <w:sz w:val="20"/>
                <w:szCs w:val="20"/>
              </w:rPr>
              <w:lastRenderedPageBreak/>
              <w:t xml:space="preserve">own home safely and for longer.  </w:t>
            </w:r>
          </w:p>
        </w:tc>
        <w:tc>
          <w:tcPr>
            <w:tcW w:w="2310" w:type="dxa"/>
          </w:tcPr>
          <w:p w:rsidR="00B904C2" w:rsidRDefault="008B2E03" w:rsidP="00B904C2">
            <w:pPr>
              <w:autoSpaceDE w:val="0"/>
              <w:autoSpaceDN w:val="0"/>
              <w:adjustRightInd w:val="0"/>
              <w:rPr>
                <w:rFonts w:ascii="Arial" w:hAnsi="Arial" w:cs="Arial"/>
                <w:color w:val="000000"/>
                <w:sz w:val="20"/>
                <w:szCs w:val="20"/>
              </w:rPr>
            </w:pPr>
            <w:r w:rsidRPr="00796D7A">
              <w:rPr>
                <w:rFonts w:ascii="Arial" w:hAnsi="Arial" w:cs="Arial"/>
                <w:color w:val="000000"/>
                <w:sz w:val="20"/>
                <w:szCs w:val="20"/>
              </w:rPr>
              <w:lastRenderedPageBreak/>
              <w:t>Any person diagnosed with dementia – owner-occupier, private tenant or housing association tenant</w:t>
            </w:r>
          </w:p>
          <w:p w:rsidR="00B904C2"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Conditions</w:t>
            </w:r>
          </w:p>
          <w:p w:rsidR="00B904C2"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1 referral fro</w:t>
            </w:r>
            <w:r>
              <w:rPr>
                <w:rFonts w:ascii="Arial" w:hAnsi="Arial" w:cs="Arial"/>
                <w:color w:val="000000"/>
                <w:sz w:val="20"/>
                <w:szCs w:val="20"/>
              </w:rPr>
              <w:t xml:space="preserve">m adult </w:t>
            </w:r>
            <w:r>
              <w:rPr>
                <w:rFonts w:ascii="Arial" w:hAnsi="Arial" w:cs="Arial"/>
                <w:color w:val="000000"/>
                <w:sz w:val="20"/>
                <w:szCs w:val="20"/>
              </w:rPr>
              <w:lastRenderedPageBreak/>
              <w:t>social care or hospital teams, advocate, voluntary and community sector</w:t>
            </w:r>
          </w:p>
          <w:p w:rsidR="00B904C2"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2 excludes packages of care </w:t>
            </w:r>
          </w:p>
          <w:p w:rsidR="00B904C2" w:rsidRPr="00796D7A" w:rsidRDefault="008B2E03" w:rsidP="00B904C2">
            <w:pPr>
              <w:autoSpaceDE w:val="0"/>
              <w:autoSpaceDN w:val="0"/>
              <w:adjustRightInd w:val="0"/>
              <w:rPr>
                <w:rFonts w:ascii="Arial" w:hAnsi="Arial" w:cs="Arial"/>
                <w:color w:val="000000"/>
                <w:sz w:val="20"/>
                <w:szCs w:val="20"/>
              </w:rPr>
            </w:pPr>
          </w:p>
        </w:tc>
        <w:tc>
          <w:tcPr>
            <w:tcW w:w="2311" w:type="dxa"/>
          </w:tcPr>
          <w:p w:rsidR="00B904C2" w:rsidRPr="00DB34DB"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Not subject to means test</w:t>
            </w:r>
          </w:p>
        </w:tc>
        <w:tc>
          <w:tcPr>
            <w:tcW w:w="2311" w:type="dxa"/>
          </w:tcPr>
          <w:p w:rsidR="00B904C2" w:rsidRPr="003619F0"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Maximum £2,500</w:t>
            </w:r>
          </w:p>
        </w:tc>
      </w:tr>
      <w:tr w:rsidR="00BA502B" w:rsidTr="00B904C2">
        <w:tc>
          <w:tcPr>
            <w:tcW w:w="2310" w:type="dxa"/>
          </w:tcPr>
          <w:p w:rsidR="00B904C2" w:rsidRPr="003619F0" w:rsidRDefault="008B2E03" w:rsidP="000A57D9">
            <w:pPr>
              <w:autoSpaceDE w:val="0"/>
              <w:autoSpaceDN w:val="0"/>
              <w:rPr>
                <w:rFonts w:ascii="Arial" w:hAnsi="Arial" w:cs="Arial"/>
                <w:b/>
                <w:bCs/>
                <w:i/>
                <w:color w:val="000000"/>
                <w:sz w:val="20"/>
                <w:szCs w:val="20"/>
              </w:rPr>
            </w:pPr>
            <w:r>
              <w:rPr>
                <w:rFonts w:ascii="Arial" w:hAnsi="Arial" w:cs="Arial"/>
                <w:b/>
                <w:bCs/>
                <w:i/>
                <w:color w:val="000000"/>
                <w:sz w:val="20"/>
                <w:szCs w:val="20"/>
              </w:rPr>
              <w:lastRenderedPageBreak/>
              <w:t>DFG Fees Grant</w:t>
            </w:r>
          </w:p>
        </w:tc>
        <w:tc>
          <w:tcPr>
            <w:tcW w:w="2310" w:type="dxa"/>
          </w:tcPr>
          <w:p w:rsidR="00B904C2"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Eligible for DFG. </w:t>
            </w:r>
          </w:p>
          <w:p w:rsidR="00B904C2"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To cover reasonable  professional fees  and charges  associated with t</w:t>
            </w:r>
            <w:r>
              <w:rPr>
                <w:rFonts w:ascii="Arial" w:hAnsi="Arial" w:cs="Arial"/>
                <w:color w:val="000000"/>
                <w:sz w:val="20"/>
                <w:szCs w:val="20"/>
              </w:rPr>
              <w:t xml:space="preserve">he grant application where these are incurred, </w:t>
            </w:r>
            <w:r>
              <w:rPr>
                <w:rFonts w:ascii="Arial" w:hAnsi="Arial" w:cs="Arial"/>
                <w:color w:val="000000"/>
                <w:sz w:val="20"/>
                <w:szCs w:val="20"/>
              </w:rPr>
              <w:t xml:space="preserve"> such as </w:t>
            </w:r>
            <w:r>
              <w:rPr>
                <w:rFonts w:ascii="Arial" w:hAnsi="Arial" w:cs="Arial"/>
                <w:color w:val="000000"/>
                <w:sz w:val="20"/>
                <w:szCs w:val="20"/>
              </w:rPr>
              <w:t xml:space="preserve">private OT fees where engaged to advise on what works are required and specialist technical e.g </w:t>
            </w:r>
            <w:r>
              <w:rPr>
                <w:rFonts w:ascii="Arial" w:hAnsi="Arial" w:cs="Arial"/>
                <w:color w:val="000000"/>
                <w:sz w:val="20"/>
                <w:szCs w:val="20"/>
              </w:rPr>
              <w:t xml:space="preserve"> Structural Engineer </w:t>
            </w:r>
            <w:r>
              <w:rPr>
                <w:rFonts w:ascii="Arial" w:hAnsi="Arial" w:cs="Arial"/>
                <w:color w:val="000000"/>
                <w:sz w:val="20"/>
                <w:szCs w:val="20"/>
              </w:rPr>
              <w:t>fees o</w:t>
            </w:r>
            <w:r>
              <w:rPr>
                <w:rFonts w:ascii="Arial" w:hAnsi="Arial" w:cs="Arial"/>
                <w:color w:val="000000"/>
                <w:sz w:val="20"/>
                <w:szCs w:val="20"/>
              </w:rPr>
              <w:t xml:space="preserve">r  similar  to determine if a DFG project is feasible. </w:t>
            </w:r>
          </w:p>
          <w:p w:rsidR="00B904C2" w:rsidRPr="00796D7A" w:rsidRDefault="008B2E03" w:rsidP="00B904C2">
            <w:pPr>
              <w:autoSpaceDE w:val="0"/>
              <w:autoSpaceDN w:val="0"/>
              <w:adjustRightInd w:val="0"/>
              <w:rPr>
                <w:rFonts w:ascii="Arial" w:hAnsi="Arial" w:cs="Arial"/>
                <w:color w:val="000000"/>
                <w:sz w:val="20"/>
                <w:szCs w:val="20"/>
              </w:rPr>
            </w:pPr>
          </w:p>
        </w:tc>
        <w:tc>
          <w:tcPr>
            <w:tcW w:w="2311" w:type="dxa"/>
          </w:tcPr>
          <w:p w:rsidR="00B904C2"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Not subject to means</w:t>
            </w:r>
            <w:r>
              <w:rPr>
                <w:rFonts w:ascii="Arial" w:hAnsi="Arial" w:cs="Arial"/>
                <w:color w:val="000000"/>
                <w:sz w:val="20"/>
                <w:szCs w:val="20"/>
              </w:rPr>
              <w:t xml:space="preserve"> test</w:t>
            </w:r>
          </w:p>
        </w:tc>
        <w:tc>
          <w:tcPr>
            <w:tcW w:w="2311" w:type="dxa"/>
          </w:tcPr>
          <w:p w:rsidR="00B904C2"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Maximum of £2,000</w:t>
            </w:r>
          </w:p>
        </w:tc>
      </w:tr>
      <w:tr w:rsidR="00BA502B" w:rsidTr="00B904C2">
        <w:tc>
          <w:tcPr>
            <w:tcW w:w="2310" w:type="dxa"/>
          </w:tcPr>
          <w:p w:rsidR="00B904C2" w:rsidRPr="003619F0" w:rsidRDefault="008B2E03" w:rsidP="00B904C2">
            <w:pPr>
              <w:autoSpaceDE w:val="0"/>
              <w:autoSpaceDN w:val="0"/>
              <w:rPr>
                <w:rFonts w:ascii="Arial" w:hAnsi="Arial" w:cs="Arial"/>
                <w:color w:val="000000"/>
                <w:sz w:val="20"/>
                <w:szCs w:val="20"/>
              </w:rPr>
            </w:pPr>
            <w:r w:rsidRPr="003619F0">
              <w:rPr>
                <w:rFonts w:ascii="Arial" w:hAnsi="Arial" w:cs="Arial"/>
                <w:b/>
                <w:bCs/>
                <w:i/>
                <w:color w:val="000000"/>
                <w:sz w:val="20"/>
                <w:szCs w:val="20"/>
              </w:rPr>
              <w:t>Funding in Excess of the Maximum Amount</w:t>
            </w:r>
            <w:r w:rsidRPr="003619F0">
              <w:rPr>
                <w:rFonts w:ascii="Arial" w:hAnsi="Arial" w:cs="Arial"/>
                <w:bCs/>
                <w:color w:val="000000"/>
                <w:sz w:val="20"/>
                <w:szCs w:val="20"/>
              </w:rPr>
              <w:t xml:space="preserve"> </w:t>
            </w:r>
            <w:r>
              <w:rPr>
                <w:rFonts w:ascii="Arial" w:hAnsi="Arial" w:cs="Arial"/>
                <w:bCs/>
                <w:color w:val="000000"/>
                <w:sz w:val="20"/>
                <w:szCs w:val="20"/>
              </w:rPr>
              <w:t>–</w:t>
            </w:r>
            <w:r w:rsidRPr="003619F0">
              <w:rPr>
                <w:rFonts w:ascii="Arial" w:hAnsi="Arial" w:cs="Arial"/>
                <w:bCs/>
                <w:color w:val="000000"/>
                <w:sz w:val="20"/>
                <w:szCs w:val="20"/>
              </w:rPr>
              <w:t xml:space="preserve"> </w:t>
            </w:r>
            <w:r>
              <w:rPr>
                <w:rFonts w:ascii="Arial" w:hAnsi="Arial" w:cs="Arial"/>
                <w:bCs/>
                <w:color w:val="000000"/>
                <w:sz w:val="20"/>
                <w:szCs w:val="20"/>
              </w:rPr>
              <w:t xml:space="preserve">to fund adaptations in </w:t>
            </w:r>
            <w:r w:rsidRPr="003619F0">
              <w:rPr>
                <w:rFonts w:ascii="Arial" w:hAnsi="Arial" w:cs="Arial"/>
                <w:color w:val="000000"/>
                <w:sz w:val="20"/>
                <w:szCs w:val="20"/>
              </w:rPr>
              <w:t xml:space="preserve">excess of </w:t>
            </w:r>
            <w:r>
              <w:rPr>
                <w:rFonts w:ascii="Arial" w:hAnsi="Arial" w:cs="Arial"/>
                <w:color w:val="000000"/>
                <w:sz w:val="20"/>
                <w:szCs w:val="20"/>
              </w:rPr>
              <w:t xml:space="preserve">the DFG grant limit £30,000 </w:t>
            </w:r>
          </w:p>
          <w:p w:rsidR="00B904C2" w:rsidRPr="003619F0" w:rsidRDefault="008B2E03" w:rsidP="00B904C2">
            <w:pPr>
              <w:autoSpaceDE w:val="0"/>
              <w:autoSpaceDN w:val="0"/>
              <w:rPr>
                <w:rFonts w:ascii="Arial" w:hAnsi="Arial" w:cs="Arial"/>
                <w:b/>
                <w:bCs/>
                <w:i/>
                <w:color w:val="000000"/>
                <w:sz w:val="20"/>
                <w:szCs w:val="20"/>
              </w:rPr>
            </w:pPr>
          </w:p>
        </w:tc>
        <w:tc>
          <w:tcPr>
            <w:tcW w:w="2310" w:type="dxa"/>
          </w:tcPr>
          <w:p w:rsidR="00B904C2"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Eligible for DFG</w:t>
            </w:r>
          </w:p>
          <w:p w:rsidR="00B904C2"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C</w:t>
            </w:r>
            <w:r w:rsidRPr="003619F0">
              <w:rPr>
                <w:rFonts w:ascii="Arial" w:hAnsi="Arial" w:cs="Arial"/>
                <w:color w:val="000000"/>
                <w:sz w:val="20"/>
                <w:szCs w:val="20"/>
              </w:rPr>
              <w:t>onsidered on a case by case basis</w:t>
            </w:r>
          </w:p>
          <w:p w:rsidR="00B904C2" w:rsidRDefault="008B2E03" w:rsidP="00B904C2">
            <w:pPr>
              <w:autoSpaceDE w:val="0"/>
              <w:autoSpaceDN w:val="0"/>
              <w:adjustRightInd w:val="0"/>
              <w:rPr>
                <w:rFonts w:ascii="Arial" w:hAnsi="Arial" w:cs="Arial"/>
                <w:color w:val="000000"/>
                <w:sz w:val="24"/>
                <w:szCs w:val="24"/>
              </w:rPr>
            </w:pPr>
          </w:p>
        </w:tc>
        <w:tc>
          <w:tcPr>
            <w:tcW w:w="2311" w:type="dxa"/>
          </w:tcPr>
          <w:p w:rsidR="00B904C2" w:rsidRPr="00DB34DB"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Subject to DFG means test on grant up to grant limit </w:t>
            </w:r>
          </w:p>
        </w:tc>
        <w:tc>
          <w:tcPr>
            <w:tcW w:w="2311" w:type="dxa"/>
          </w:tcPr>
          <w:p w:rsidR="00B904C2" w:rsidRPr="003619F0" w:rsidRDefault="008B2E03" w:rsidP="00B904C2">
            <w:pPr>
              <w:autoSpaceDE w:val="0"/>
              <w:autoSpaceDN w:val="0"/>
              <w:adjustRightInd w:val="0"/>
              <w:rPr>
                <w:rFonts w:ascii="Arial" w:hAnsi="Arial" w:cs="Arial"/>
                <w:color w:val="000000"/>
                <w:sz w:val="20"/>
                <w:szCs w:val="20"/>
              </w:rPr>
            </w:pPr>
            <w:r>
              <w:rPr>
                <w:rFonts w:ascii="Arial" w:hAnsi="Arial" w:cs="Arial"/>
                <w:color w:val="000000"/>
                <w:sz w:val="20"/>
                <w:szCs w:val="20"/>
              </w:rPr>
              <w:t>Maximum of £20,000</w:t>
            </w:r>
          </w:p>
        </w:tc>
      </w:tr>
    </w:tbl>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spacing w:after="0" w:line="240" w:lineRule="auto"/>
        <w:ind w:left="720"/>
        <w:rPr>
          <w:rFonts w:ascii="Arial" w:hAnsi="Arial" w:cs="Arial"/>
          <w:color w:val="000000"/>
          <w:sz w:val="24"/>
          <w:szCs w:val="24"/>
        </w:rPr>
      </w:pPr>
    </w:p>
    <w:p w:rsidR="00B904C2" w:rsidRDefault="008B2E03" w:rsidP="00B904C2">
      <w:pPr>
        <w:autoSpaceDE w:val="0"/>
        <w:autoSpaceDN w:val="0"/>
        <w:spacing w:after="0" w:line="240" w:lineRule="auto"/>
        <w:ind w:left="720"/>
        <w:rPr>
          <w:rFonts w:ascii="Arial" w:hAnsi="Arial" w:cs="Arial"/>
          <w:color w:val="000000"/>
          <w:sz w:val="24"/>
          <w:szCs w:val="24"/>
        </w:rPr>
      </w:pPr>
    </w:p>
    <w:p w:rsidR="00B904C2" w:rsidRPr="00FA109C" w:rsidRDefault="008B2E03" w:rsidP="00B904C2">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FA109C">
        <w:rPr>
          <w:rFonts w:ascii="Arial" w:hAnsi="Arial" w:cs="Arial"/>
          <w:b/>
          <w:color w:val="000000"/>
          <w:sz w:val="24"/>
          <w:szCs w:val="24"/>
        </w:rPr>
        <w:t>Additional charges or fees</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assistance is given as a grant for a specific purpose and no repayment required.  Where there are conditions attached to the grant assistance these are explained in the table above</w:t>
      </w:r>
      <w:r>
        <w:rPr>
          <w:rFonts w:ascii="Arial" w:hAnsi="Arial" w:cs="Arial"/>
          <w:color w:val="000000"/>
          <w:sz w:val="24"/>
          <w:szCs w:val="24"/>
        </w:rPr>
        <w:t>.</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Where the work is required to go through the local </w:t>
      </w:r>
      <w:r>
        <w:rPr>
          <w:rFonts w:ascii="Arial" w:hAnsi="Arial" w:cs="Arial"/>
          <w:color w:val="000000"/>
          <w:sz w:val="24"/>
          <w:szCs w:val="24"/>
        </w:rPr>
        <w:t>H</w:t>
      </w:r>
      <w:r>
        <w:rPr>
          <w:rFonts w:ascii="Arial" w:hAnsi="Arial" w:cs="Arial"/>
          <w:color w:val="000000"/>
          <w:sz w:val="24"/>
          <w:szCs w:val="24"/>
        </w:rPr>
        <w:t xml:space="preserve">ome </w:t>
      </w:r>
      <w:r>
        <w:rPr>
          <w:rFonts w:ascii="Arial" w:hAnsi="Arial" w:cs="Arial"/>
          <w:color w:val="000000"/>
          <w:sz w:val="24"/>
          <w:szCs w:val="24"/>
        </w:rPr>
        <w:t>I</w:t>
      </w:r>
      <w:r>
        <w:rPr>
          <w:rFonts w:ascii="Arial" w:hAnsi="Arial" w:cs="Arial"/>
          <w:color w:val="000000"/>
          <w:sz w:val="24"/>
          <w:szCs w:val="24"/>
        </w:rPr>
        <w:t xml:space="preserve">mprovement </w:t>
      </w:r>
      <w:r>
        <w:rPr>
          <w:rFonts w:ascii="Arial" w:hAnsi="Arial" w:cs="Arial"/>
          <w:color w:val="000000"/>
          <w:sz w:val="24"/>
          <w:szCs w:val="24"/>
        </w:rPr>
        <w:t>A</w:t>
      </w:r>
      <w:r>
        <w:rPr>
          <w:rFonts w:ascii="Arial" w:hAnsi="Arial" w:cs="Arial"/>
          <w:color w:val="000000"/>
          <w:sz w:val="24"/>
          <w:szCs w:val="24"/>
        </w:rPr>
        <w:t xml:space="preserve">gency </w:t>
      </w:r>
    </w:p>
    <w:p w:rsidR="00B904C2" w:rsidRDefault="008B2E03" w:rsidP="00B904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(HIA) the grant will include reasonable fees.  The fees attached to the assistance will be paid to the HIA on completion of the relevant work.</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For the handyperson services, charges for materials may be made or applicants may need to supply materials themselves.  </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Pr="00796D7A" w:rsidRDefault="008B2E03" w:rsidP="00B904C2">
      <w:pPr>
        <w:autoSpaceDE w:val="0"/>
        <w:autoSpaceDN w:val="0"/>
        <w:adjustRightInd w:val="0"/>
        <w:spacing w:after="0" w:line="240" w:lineRule="auto"/>
        <w:rPr>
          <w:rFonts w:ascii="Arial" w:hAnsi="Arial" w:cs="Arial"/>
          <w:color w:val="000000"/>
          <w:sz w:val="24"/>
          <w:szCs w:val="24"/>
        </w:rPr>
      </w:pPr>
    </w:p>
    <w:p w:rsidR="00B904C2" w:rsidRPr="00FA109C" w:rsidRDefault="008B2E03" w:rsidP="00B904C2">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FA109C">
        <w:rPr>
          <w:rFonts w:ascii="Arial" w:hAnsi="Arial" w:cs="Arial"/>
          <w:b/>
          <w:color w:val="000000"/>
          <w:sz w:val="24"/>
          <w:szCs w:val="24"/>
        </w:rPr>
        <w:t>Application process</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Application will be by completing a short DFG application form and submitting this to the Housing Adaptations Se</w:t>
      </w:r>
      <w:r>
        <w:rPr>
          <w:rFonts w:ascii="Arial" w:hAnsi="Arial" w:cs="Arial"/>
          <w:color w:val="000000"/>
          <w:sz w:val="24"/>
          <w:szCs w:val="24"/>
        </w:rPr>
        <w:t xml:space="preserve">rvice </w:t>
      </w:r>
    </w:p>
    <w:p w:rsidR="00B904C2" w:rsidRDefault="008B2E03" w:rsidP="00B904C2">
      <w:pPr>
        <w:pStyle w:val="ListParagraph"/>
        <w:numPr>
          <w:ilvl w:val="0"/>
          <w:numId w:val="14"/>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By </w:t>
      </w:r>
      <w:r w:rsidRPr="00AC66AC">
        <w:rPr>
          <w:rFonts w:ascii="Arial" w:hAnsi="Arial" w:cs="Arial"/>
          <w:color w:val="000000"/>
          <w:sz w:val="24"/>
          <w:szCs w:val="24"/>
        </w:rPr>
        <w:t xml:space="preserve">email at: </w:t>
      </w:r>
      <w:hyperlink r:id="rId7" w:history="1">
        <w:r w:rsidRPr="00AC66AC">
          <w:rPr>
            <w:rStyle w:val="Hyperlink"/>
            <w:rFonts w:ascii="Arial" w:hAnsi="Arial" w:cs="Arial"/>
            <w:sz w:val="24"/>
            <w:szCs w:val="24"/>
          </w:rPr>
          <w:t>adaptations@brighton-hove.gov.uk</w:t>
        </w:r>
      </w:hyperlink>
      <w:r w:rsidRPr="00AC66AC">
        <w:rPr>
          <w:rFonts w:ascii="Arial" w:hAnsi="Arial" w:cs="Arial"/>
          <w:color w:val="000000"/>
          <w:sz w:val="24"/>
          <w:szCs w:val="24"/>
        </w:rPr>
        <w:t xml:space="preserve"> </w:t>
      </w:r>
    </w:p>
    <w:p w:rsidR="00B904C2" w:rsidRPr="00AC66AC" w:rsidRDefault="008B2E03" w:rsidP="00B904C2">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AC66AC">
        <w:rPr>
          <w:rFonts w:ascii="Arial" w:hAnsi="Arial" w:cs="Arial"/>
          <w:color w:val="000000"/>
          <w:sz w:val="24"/>
          <w:szCs w:val="24"/>
        </w:rPr>
        <w:t>post to : Housing Adaptations Service, Room G14, Hove Town Hall, Norton Road, HOVE BN3 3BQ</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Where eligibility for assistance requires evidence or </w:t>
      </w:r>
      <w:r>
        <w:rPr>
          <w:rFonts w:ascii="Arial" w:hAnsi="Arial" w:cs="Arial"/>
          <w:color w:val="000000"/>
          <w:sz w:val="24"/>
          <w:szCs w:val="24"/>
        </w:rPr>
        <w:t xml:space="preserve">consents this must be submitted with the application form.   </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application for grant assistance must be approved before the work can start.  </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Advice and assistance with the application process is available from the Housing Adaptations Service and the </w:t>
      </w:r>
      <w:r>
        <w:rPr>
          <w:rFonts w:ascii="Arial" w:hAnsi="Arial" w:cs="Arial"/>
          <w:color w:val="000000"/>
          <w:sz w:val="24"/>
          <w:szCs w:val="24"/>
        </w:rPr>
        <w:t>home improvement agency</w:t>
      </w:r>
      <w:r>
        <w:rPr>
          <w:rFonts w:ascii="Arial" w:hAnsi="Arial" w:cs="Arial"/>
          <w:color w:val="000000"/>
          <w:sz w:val="24"/>
          <w:szCs w:val="24"/>
        </w:rPr>
        <w:t>.</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Pr="00AC66AC" w:rsidRDefault="008B2E03" w:rsidP="00B904C2">
      <w:pPr>
        <w:autoSpaceDE w:val="0"/>
        <w:autoSpaceDN w:val="0"/>
        <w:adjustRightInd w:val="0"/>
        <w:spacing w:after="0" w:line="240" w:lineRule="auto"/>
        <w:rPr>
          <w:rFonts w:ascii="Arial" w:hAnsi="Arial" w:cs="Arial"/>
          <w:color w:val="000000"/>
          <w:sz w:val="24"/>
          <w:szCs w:val="24"/>
        </w:rPr>
      </w:pPr>
    </w:p>
    <w:p w:rsidR="00B904C2" w:rsidRPr="00FA109C" w:rsidRDefault="008B2E03" w:rsidP="00B904C2">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FA109C">
        <w:rPr>
          <w:rFonts w:ascii="Arial" w:hAnsi="Arial" w:cs="Arial"/>
          <w:b/>
          <w:color w:val="000000"/>
          <w:sz w:val="24"/>
          <w:szCs w:val="24"/>
        </w:rPr>
        <w:t>Complaints and redress</w:t>
      </w:r>
    </w:p>
    <w:p w:rsidR="00B904C2" w:rsidRPr="00941850" w:rsidRDefault="008B2E03" w:rsidP="00B904C2">
      <w:pPr>
        <w:autoSpaceDE w:val="0"/>
        <w:autoSpaceDN w:val="0"/>
        <w:adjustRightInd w:val="0"/>
        <w:spacing w:after="0" w:line="240" w:lineRule="auto"/>
        <w:rPr>
          <w:rFonts w:ascii="Arial" w:hAnsi="Arial" w:cs="Arial"/>
          <w:color w:val="000000"/>
          <w:sz w:val="24"/>
          <w:szCs w:val="24"/>
        </w:rPr>
      </w:pPr>
    </w:p>
    <w:p w:rsidR="00B904C2" w:rsidRPr="000A57D9" w:rsidRDefault="008B2E03" w:rsidP="00B904C2">
      <w:pPr>
        <w:shd w:val="clear" w:color="auto" w:fill="FFFFFF"/>
        <w:spacing w:after="0" w:line="276" w:lineRule="atLeast"/>
        <w:ind w:right="300"/>
        <w:textAlignment w:val="baseline"/>
        <w:rPr>
          <w:rFonts w:ascii="Arial" w:eastAsia="Times New Roman" w:hAnsi="Arial" w:cs="Arial"/>
          <w:spacing w:val="-9"/>
          <w:sz w:val="24"/>
          <w:szCs w:val="24"/>
          <w:lang w:eastAsia="en-GB"/>
        </w:rPr>
      </w:pPr>
      <w:r w:rsidRPr="000A57D9">
        <w:rPr>
          <w:rFonts w:ascii="Arial" w:eastAsia="Times New Roman" w:hAnsi="Arial" w:cs="Arial"/>
          <w:spacing w:val="-9"/>
          <w:sz w:val="24"/>
          <w:szCs w:val="24"/>
          <w:lang w:eastAsia="en-GB"/>
        </w:rPr>
        <w:t>If you're not happy with the way in which we have dealt with an application please </w:t>
      </w:r>
      <w:hyperlink r:id="rId8" w:history="1">
        <w:r w:rsidRPr="000A57D9">
          <w:rPr>
            <w:rFonts w:ascii="Arial" w:eastAsia="Times New Roman" w:hAnsi="Arial" w:cs="Arial"/>
            <w:spacing w:val="-9"/>
            <w:sz w:val="24"/>
            <w:szCs w:val="24"/>
            <w:bdr w:val="none" w:sz="0" w:space="0" w:color="auto" w:frame="1"/>
            <w:lang w:eastAsia="en-GB"/>
          </w:rPr>
          <w:t xml:space="preserve">contact the Housing Adaptations Service in the first </w:t>
        </w:r>
        <w:r w:rsidRPr="000A57D9">
          <w:rPr>
            <w:rFonts w:ascii="Arial" w:eastAsia="Times New Roman" w:hAnsi="Arial" w:cs="Arial"/>
            <w:spacing w:val="-9"/>
            <w:sz w:val="24"/>
            <w:szCs w:val="24"/>
            <w:bdr w:val="none" w:sz="0" w:space="0" w:color="auto" w:frame="1"/>
            <w:lang w:eastAsia="en-GB"/>
          </w:rPr>
          <w:t>instance.</w:t>
        </w:r>
      </w:hyperlink>
    </w:p>
    <w:p w:rsidR="00B904C2" w:rsidRPr="000A57D9" w:rsidRDefault="008B2E03" w:rsidP="00B904C2">
      <w:pPr>
        <w:shd w:val="clear" w:color="auto" w:fill="FFFFFF"/>
        <w:spacing w:after="0" w:line="276" w:lineRule="atLeast"/>
        <w:ind w:right="300"/>
        <w:textAlignment w:val="baseline"/>
        <w:rPr>
          <w:rFonts w:ascii="Arial" w:eastAsia="Times New Roman" w:hAnsi="Arial" w:cs="Arial"/>
          <w:spacing w:val="-9"/>
          <w:sz w:val="24"/>
          <w:szCs w:val="24"/>
          <w:lang w:eastAsia="en-GB"/>
        </w:rPr>
      </w:pPr>
    </w:p>
    <w:p w:rsidR="00B904C2" w:rsidRPr="000A57D9" w:rsidRDefault="008B2E03" w:rsidP="00B904C2">
      <w:pPr>
        <w:shd w:val="clear" w:color="auto" w:fill="FFFFFF"/>
        <w:spacing w:before="180" w:after="180" w:line="276" w:lineRule="atLeast"/>
        <w:ind w:right="300"/>
        <w:textAlignment w:val="baseline"/>
        <w:rPr>
          <w:rFonts w:ascii="Arial" w:eastAsia="Times New Roman" w:hAnsi="Arial" w:cs="Arial"/>
          <w:color w:val="000000"/>
          <w:spacing w:val="-9"/>
          <w:sz w:val="24"/>
          <w:szCs w:val="24"/>
          <w:lang w:eastAsia="en-GB"/>
        </w:rPr>
      </w:pPr>
      <w:r w:rsidRPr="000A57D9">
        <w:rPr>
          <w:rFonts w:ascii="Arial" w:eastAsia="Times New Roman" w:hAnsi="Arial" w:cs="Arial"/>
          <w:color w:val="000000"/>
          <w:spacing w:val="-9"/>
          <w:sz w:val="24"/>
          <w:szCs w:val="24"/>
          <w:lang w:eastAsia="en-GB"/>
        </w:rPr>
        <w:t>If we cannot put things right you can contact the customer feedback team at:</w:t>
      </w:r>
    </w:p>
    <w:p w:rsidR="00B904C2" w:rsidRPr="000A57D9" w:rsidRDefault="008B2E03" w:rsidP="00B904C2">
      <w:pPr>
        <w:shd w:val="clear" w:color="auto" w:fill="FFFFFF"/>
        <w:spacing w:after="0" w:line="276" w:lineRule="atLeast"/>
        <w:textAlignment w:val="baseline"/>
        <w:rPr>
          <w:rFonts w:ascii="Arial" w:eastAsia="Times New Roman" w:hAnsi="Arial" w:cs="Arial"/>
          <w:color w:val="000000"/>
          <w:sz w:val="24"/>
          <w:szCs w:val="24"/>
          <w:lang w:eastAsia="en-GB"/>
        </w:rPr>
      </w:pPr>
      <w:r w:rsidRPr="000A57D9">
        <w:rPr>
          <w:rFonts w:ascii="Arial" w:eastAsia="Times New Roman" w:hAnsi="Arial" w:cs="Arial"/>
          <w:color w:val="000000"/>
          <w:sz w:val="24"/>
          <w:szCs w:val="24"/>
          <w:lang w:eastAsia="en-GB"/>
        </w:rPr>
        <w:t>Email address: </w:t>
      </w:r>
      <w:hyperlink r:id="rId9" w:history="1">
        <w:r w:rsidRPr="000A57D9">
          <w:rPr>
            <w:rFonts w:ascii="Arial" w:eastAsia="Times New Roman" w:hAnsi="Arial" w:cs="Arial"/>
            <w:color w:val="3903A9"/>
            <w:sz w:val="24"/>
            <w:szCs w:val="24"/>
            <w:bdr w:val="none" w:sz="0" w:space="0" w:color="auto" w:frame="1"/>
            <w:lang w:eastAsia="en-GB"/>
          </w:rPr>
          <w:t>customerfeedback@brighton-hove.gov.uk</w:t>
        </w:r>
      </w:hyperlink>
    </w:p>
    <w:p w:rsidR="00B904C2" w:rsidRPr="000A57D9" w:rsidRDefault="008B2E03" w:rsidP="00B904C2">
      <w:pPr>
        <w:shd w:val="clear" w:color="auto" w:fill="FFFFFF"/>
        <w:spacing w:after="0" w:line="276" w:lineRule="atLeast"/>
        <w:textAlignment w:val="baseline"/>
        <w:rPr>
          <w:rFonts w:ascii="Arial" w:eastAsia="Times New Roman" w:hAnsi="Arial" w:cs="Arial"/>
          <w:color w:val="000000"/>
          <w:sz w:val="24"/>
          <w:szCs w:val="24"/>
          <w:lang w:eastAsia="en-GB"/>
        </w:rPr>
      </w:pPr>
      <w:r w:rsidRPr="000A57D9">
        <w:rPr>
          <w:rFonts w:ascii="Arial" w:eastAsia="Times New Roman" w:hAnsi="Arial" w:cs="Arial"/>
          <w:color w:val="000000"/>
          <w:sz w:val="24"/>
          <w:szCs w:val="24"/>
          <w:lang w:eastAsia="en-GB"/>
        </w:rPr>
        <w:t>Phone: 01273 291229</w:t>
      </w:r>
    </w:p>
    <w:p w:rsidR="00B904C2" w:rsidRPr="000A57D9" w:rsidRDefault="008B2E03" w:rsidP="00B904C2">
      <w:pPr>
        <w:shd w:val="clear" w:color="auto" w:fill="FFFFFF"/>
        <w:spacing w:after="0" w:line="276" w:lineRule="atLeast"/>
        <w:textAlignment w:val="baseline"/>
        <w:rPr>
          <w:rFonts w:ascii="Arial" w:eastAsia="Times New Roman" w:hAnsi="Arial" w:cs="Arial"/>
          <w:color w:val="000000"/>
          <w:spacing w:val="-9"/>
          <w:sz w:val="24"/>
          <w:szCs w:val="24"/>
          <w:lang w:eastAsia="en-GB"/>
        </w:rPr>
      </w:pPr>
      <w:r w:rsidRPr="000A57D9">
        <w:rPr>
          <w:rFonts w:ascii="Arial" w:eastAsia="Times New Roman" w:hAnsi="Arial" w:cs="Arial"/>
          <w:color w:val="000000"/>
          <w:sz w:val="24"/>
          <w:szCs w:val="24"/>
          <w:lang w:eastAsia="en-GB"/>
        </w:rPr>
        <w:t>Address: </w:t>
      </w:r>
      <w:r w:rsidRPr="000A57D9">
        <w:rPr>
          <w:rFonts w:ascii="Arial" w:eastAsia="Times New Roman" w:hAnsi="Arial" w:cs="Arial"/>
          <w:color w:val="000000"/>
          <w:spacing w:val="-9"/>
          <w:sz w:val="24"/>
          <w:szCs w:val="24"/>
          <w:lang w:eastAsia="en-GB"/>
        </w:rPr>
        <w:t xml:space="preserve">Customer Feedback </w:t>
      </w:r>
      <w:r w:rsidRPr="000A57D9">
        <w:rPr>
          <w:rFonts w:ascii="Arial" w:eastAsia="Times New Roman" w:hAnsi="Arial" w:cs="Arial"/>
          <w:color w:val="000000"/>
          <w:spacing w:val="-9"/>
          <w:sz w:val="24"/>
          <w:szCs w:val="24"/>
          <w:lang w:eastAsia="en-GB"/>
        </w:rPr>
        <w:t>Team, </w:t>
      </w:r>
      <w:r w:rsidRPr="000A57D9">
        <w:rPr>
          <w:rFonts w:ascii="Arial" w:eastAsia="Times New Roman" w:hAnsi="Arial" w:cs="Arial"/>
          <w:color w:val="000000"/>
          <w:spacing w:val="-9"/>
          <w:sz w:val="24"/>
          <w:szCs w:val="24"/>
          <w:lang w:eastAsia="en-GB"/>
        </w:rPr>
        <w:br/>
      </w:r>
      <w:r w:rsidRPr="000A57D9">
        <w:rPr>
          <w:rFonts w:ascii="Arial" w:eastAsia="Times New Roman" w:hAnsi="Arial" w:cs="Arial"/>
          <w:color w:val="000000"/>
          <w:spacing w:val="-9"/>
          <w:sz w:val="24"/>
          <w:szCs w:val="24"/>
          <w:bdr w:val="none" w:sz="0" w:space="0" w:color="auto" w:frame="1"/>
          <w:lang w:eastAsia="en-GB"/>
        </w:rPr>
        <w:t>Hove Town Hall</w:t>
      </w:r>
      <w:r w:rsidRPr="000A57D9">
        <w:rPr>
          <w:rFonts w:ascii="Arial" w:eastAsia="Times New Roman" w:hAnsi="Arial" w:cs="Arial"/>
          <w:color w:val="000000"/>
          <w:spacing w:val="-9"/>
          <w:sz w:val="24"/>
          <w:szCs w:val="24"/>
          <w:bdr w:val="none" w:sz="0" w:space="0" w:color="auto" w:frame="1"/>
          <w:lang w:eastAsia="en-GB"/>
        </w:rPr>
        <w:br/>
        <w:t>Norton Road</w:t>
      </w:r>
      <w:r w:rsidRPr="000A57D9">
        <w:rPr>
          <w:rFonts w:ascii="Arial" w:eastAsia="Times New Roman" w:hAnsi="Arial" w:cs="Arial"/>
          <w:color w:val="000000"/>
          <w:spacing w:val="-9"/>
          <w:sz w:val="24"/>
          <w:szCs w:val="24"/>
          <w:bdr w:val="none" w:sz="0" w:space="0" w:color="auto" w:frame="1"/>
          <w:lang w:eastAsia="en-GB"/>
        </w:rPr>
        <w:br/>
        <w:t>Hove</w:t>
      </w:r>
    </w:p>
    <w:p w:rsidR="00B904C2" w:rsidRPr="000A57D9" w:rsidRDefault="008B2E03" w:rsidP="00B904C2">
      <w:pPr>
        <w:shd w:val="clear" w:color="auto" w:fill="FFFFFF"/>
        <w:spacing w:after="0" w:line="276" w:lineRule="atLeast"/>
        <w:textAlignment w:val="baseline"/>
        <w:rPr>
          <w:rFonts w:ascii="Arial" w:eastAsia="Times New Roman" w:hAnsi="Arial" w:cs="Arial"/>
          <w:color w:val="000000"/>
          <w:sz w:val="24"/>
          <w:szCs w:val="24"/>
          <w:lang w:eastAsia="en-GB"/>
        </w:rPr>
      </w:pPr>
      <w:r w:rsidRPr="000A57D9">
        <w:rPr>
          <w:rFonts w:ascii="Arial" w:eastAsia="Times New Roman" w:hAnsi="Arial" w:cs="Arial"/>
          <w:color w:val="000000"/>
          <w:sz w:val="24"/>
          <w:szCs w:val="24"/>
          <w:lang w:eastAsia="en-GB"/>
        </w:rPr>
        <w:t>BN3 3BQ</w:t>
      </w:r>
    </w:p>
    <w:p w:rsidR="00B904C2" w:rsidRPr="00941850" w:rsidRDefault="008B2E03" w:rsidP="00B904C2">
      <w:pPr>
        <w:shd w:val="clear" w:color="auto" w:fill="FFFFFF"/>
        <w:spacing w:before="180" w:after="180" w:line="276" w:lineRule="atLeast"/>
        <w:ind w:left="300" w:right="300"/>
        <w:textAlignment w:val="baseline"/>
        <w:rPr>
          <w:rFonts w:ascii="Arial" w:eastAsia="Times New Roman" w:hAnsi="Arial" w:cs="Arial"/>
          <w:color w:val="000000"/>
          <w:spacing w:val="-9"/>
          <w:sz w:val="24"/>
          <w:szCs w:val="24"/>
          <w:lang w:eastAsia="en-GB"/>
        </w:rPr>
      </w:pPr>
    </w:p>
    <w:p w:rsidR="00B904C2" w:rsidRPr="00FA109C" w:rsidRDefault="008B2E03" w:rsidP="00B904C2">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FA109C">
        <w:rPr>
          <w:rFonts w:ascii="Arial" w:hAnsi="Arial" w:cs="Arial"/>
          <w:b/>
          <w:color w:val="000000"/>
          <w:sz w:val="24"/>
          <w:szCs w:val="24"/>
        </w:rPr>
        <w:t>Discretion on cases that fall outside policy</w:t>
      </w:r>
    </w:p>
    <w:p w:rsidR="00B904C2" w:rsidRPr="00941850" w:rsidRDefault="008B2E03" w:rsidP="00B904C2">
      <w:pPr>
        <w:autoSpaceDE w:val="0"/>
        <w:autoSpaceDN w:val="0"/>
        <w:adjustRightInd w:val="0"/>
        <w:spacing w:after="0" w:line="240" w:lineRule="auto"/>
        <w:rPr>
          <w:rFonts w:ascii="Arial" w:hAnsi="Arial" w:cs="Arial"/>
          <w:color w:val="000000"/>
          <w:sz w:val="24"/>
          <w:szCs w:val="24"/>
        </w:rPr>
      </w:pPr>
    </w:p>
    <w:p w:rsidR="00B904C2" w:rsidRPr="00941850" w:rsidRDefault="008B2E03" w:rsidP="00B904C2">
      <w:pPr>
        <w:autoSpaceDE w:val="0"/>
        <w:autoSpaceDN w:val="0"/>
        <w:adjustRightInd w:val="0"/>
        <w:spacing w:after="0" w:line="240" w:lineRule="auto"/>
        <w:rPr>
          <w:rFonts w:ascii="Arial" w:hAnsi="Arial" w:cs="Arial"/>
          <w:color w:val="000000"/>
          <w:sz w:val="24"/>
          <w:szCs w:val="24"/>
        </w:rPr>
      </w:pPr>
      <w:r w:rsidRPr="00941850">
        <w:rPr>
          <w:rFonts w:ascii="Arial" w:hAnsi="Arial" w:cs="Arial"/>
          <w:color w:val="000000"/>
          <w:sz w:val="24"/>
          <w:szCs w:val="24"/>
        </w:rPr>
        <w:t>Applications which fall outside this policy will generally be refused. However,</w:t>
      </w:r>
    </w:p>
    <w:p w:rsidR="00B904C2" w:rsidRPr="00941850" w:rsidRDefault="008B2E03" w:rsidP="00B904C2">
      <w:pPr>
        <w:autoSpaceDE w:val="0"/>
        <w:autoSpaceDN w:val="0"/>
        <w:adjustRightInd w:val="0"/>
        <w:spacing w:after="0" w:line="240" w:lineRule="auto"/>
        <w:rPr>
          <w:rFonts w:ascii="Arial" w:hAnsi="Arial" w:cs="Arial"/>
          <w:color w:val="000000"/>
          <w:sz w:val="24"/>
          <w:szCs w:val="24"/>
        </w:rPr>
      </w:pPr>
      <w:r w:rsidRPr="00941850">
        <w:rPr>
          <w:rFonts w:ascii="Arial" w:hAnsi="Arial" w:cs="Arial"/>
          <w:color w:val="000000"/>
          <w:sz w:val="24"/>
          <w:szCs w:val="24"/>
        </w:rPr>
        <w:t>the council recognises that in certain cases it may be appropriate to approve</w:t>
      </w:r>
    </w:p>
    <w:p w:rsidR="00B904C2" w:rsidRPr="00941850" w:rsidRDefault="008B2E03" w:rsidP="00B904C2">
      <w:pPr>
        <w:autoSpaceDE w:val="0"/>
        <w:autoSpaceDN w:val="0"/>
        <w:adjustRightInd w:val="0"/>
        <w:spacing w:after="0" w:line="240" w:lineRule="auto"/>
        <w:rPr>
          <w:rFonts w:ascii="Arial" w:hAnsi="Arial" w:cs="Arial"/>
          <w:color w:val="000000"/>
          <w:sz w:val="24"/>
          <w:szCs w:val="24"/>
        </w:rPr>
      </w:pPr>
      <w:r w:rsidRPr="00941850">
        <w:rPr>
          <w:rFonts w:ascii="Arial" w:hAnsi="Arial" w:cs="Arial"/>
          <w:color w:val="000000"/>
          <w:sz w:val="24"/>
          <w:szCs w:val="24"/>
        </w:rPr>
        <w:t>such</w:t>
      </w:r>
      <w:r w:rsidRPr="00941850">
        <w:rPr>
          <w:rFonts w:ascii="Arial" w:hAnsi="Arial" w:cs="Arial"/>
          <w:color w:val="000000"/>
          <w:sz w:val="24"/>
          <w:szCs w:val="24"/>
        </w:rPr>
        <w:t xml:space="preserve"> an application. In such cases, decisions will be made by the Assistant Director of</w:t>
      </w:r>
      <w:r>
        <w:rPr>
          <w:rFonts w:ascii="Arial" w:hAnsi="Arial" w:cs="Arial"/>
          <w:color w:val="000000"/>
          <w:sz w:val="24"/>
          <w:szCs w:val="24"/>
        </w:rPr>
        <w:t xml:space="preserve"> </w:t>
      </w:r>
      <w:r w:rsidRPr="00941850">
        <w:rPr>
          <w:rFonts w:ascii="Arial" w:hAnsi="Arial" w:cs="Arial"/>
          <w:color w:val="000000"/>
          <w:sz w:val="24"/>
          <w:szCs w:val="24"/>
        </w:rPr>
        <w:t>Housing in consultation with the Chair of Housing &amp; New Homes Committee.</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Pr="00941850" w:rsidRDefault="008B2E03" w:rsidP="00B904C2">
      <w:pPr>
        <w:autoSpaceDE w:val="0"/>
        <w:autoSpaceDN w:val="0"/>
        <w:adjustRightInd w:val="0"/>
        <w:spacing w:after="0" w:line="240" w:lineRule="auto"/>
        <w:rPr>
          <w:rFonts w:ascii="Arial" w:hAnsi="Arial" w:cs="Arial"/>
          <w:color w:val="000000"/>
          <w:sz w:val="24"/>
          <w:szCs w:val="24"/>
        </w:rPr>
      </w:pPr>
    </w:p>
    <w:p w:rsidR="00B904C2" w:rsidRPr="00FA109C" w:rsidRDefault="008B2E03" w:rsidP="00B904C2">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FA109C">
        <w:rPr>
          <w:rFonts w:ascii="Arial" w:hAnsi="Arial" w:cs="Arial"/>
          <w:b/>
          <w:color w:val="000000"/>
          <w:sz w:val="24"/>
          <w:szCs w:val="24"/>
        </w:rPr>
        <w:t>Key service standards</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Default="008B2E03" w:rsidP="00B904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Once the application is received we will notify the applicant of the decis</w:t>
      </w:r>
      <w:r>
        <w:rPr>
          <w:rFonts w:ascii="Arial" w:hAnsi="Arial" w:cs="Arial"/>
          <w:color w:val="000000"/>
          <w:sz w:val="24"/>
          <w:szCs w:val="24"/>
        </w:rPr>
        <w:t xml:space="preserve">ion </w:t>
      </w:r>
    </w:p>
    <w:p w:rsidR="00B904C2" w:rsidRDefault="008B2E03" w:rsidP="00B904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as quickly as possible and in critical cases i.e hospital discharge cases, within 2 weeks.  Assistance under the policy can be paid to the applicant, or to the Home Improvement Agency acting on the applicant’s behalf.</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Pr="00941850" w:rsidRDefault="008B2E03" w:rsidP="00B904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Data protection, safeguarding pr</w:t>
      </w:r>
      <w:r>
        <w:rPr>
          <w:rFonts w:ascii="Arial" w:hAnsi="Arial" w:cs="Arial"/>
          <w:color w:val="000000"/>
          <w:sz w:val="24"/>
          <w:szCs w:val="24"/>
        </w:rPr>
        <w:t>ocedures and equality standards will be fully complied with.</w:t>
      </w:r>
    </w:p>
    <w:p w:rsidR="00B904C2" w:rsidRPr="00941850" w:rsidRDefault="008B2E03" w:rsidP="00B904C2">
      <w:pPr>
        <w:pStyle w:val="ListParagraph"/>
        <w:autoSpaceDE w:val="0"/>
        <w:autoSpaceDN w:val="0"/>
        <w:adjustRightInd w:val="0"/>
        <w:spacing w:after="0" w:line="240" w:lineRule="auto"/>
        <w:rPr>
          <w:rFonts w:ascii="Arial" w:hAnsi="Arial" w:cs="Arial"/>
          <w:color w:val="000000"/>
          <w:sz w:val="24"/>
          <w:szCs w:val="24"/>
        </w:rPr>
      </w:pPr>
    </w:p>
    <w:p w:rsidR="00B904C2" w:rsidRPr="00941850" w:rsidRDefault="008B2E03" w:rsidP="00B904C2">
      <w:pPr>
        <w:pStyle w:val="ListParagraph"/>
        <w:autoSpaceDE w:val="0"/>
        <w:autoSpaceDN w:val="0"/>
        <w:adjustRightInd w:val="0"/>
        <w:spacing w:after="0" w:line="240" w:lineRule="auto"/>
        <w:rPr>
          <w:rFonts w:ascii="Arial" w:hAnsi="Arial" w:cs="Arial"/>
          <w:color w:val="000000"/>
          <w:sz w:val="24"/>
          <w:szCs w:val="24"/>
        </w:rPr>
      </w:pPr>
    </w:p>
    <w:p w:rsidR="00B904C2" w:rsidRPr="00FA109C" w:rsidRDefault="008B2E03" w:rsidP="00B904C2">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FA109C">
        <w:rPr>
          <w:rFonts w:ascii="Arial" w:hAnsi="Arial" w:cs="Arial"/>
          <w:b/>
          <w:color w:val="000000"/>
          <w:sz w:val="24"/>
          <w:szCs w:val="24"/>
        </w:rPr>
        <w:t>Appendices</w:t>
      </w:r>
    </w:p>
    <w:p w:rsidR="00B904C2" w:rsidRDefault="008B2E03" w:rsidP="00B904C2">
      <w:pPr>
        <w:autoSpaceDE w:val="0"/>
        <w:autoSpaceDN w:val="0"/>
        <w:adjustRightInd w:val="0"/>
        <w:spacing w:after="0" w:line="240" w:lineRule="auto"/>
        <w:rPr>
          <w:rFonts w:ascii="Arial" w:hAnsi="Arial" w:cs="Arial"/>
          <w:color w:val="000000"/>
          <w:sz w:val="24"/>
          <w:szCs w:val="24"/>
        </w:rPr>
      </w:pPr>
    </w:p>
    <w:p w:rsidR="00B904C2" w:rsidRPr="00D27924" w:rsidRDefault="008B2E03" w:rsidP="000A57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w:t>
      </w:r>
      <w:r>
        <w:rPr>
          <w:rFonts w:ascii="Arial" w:hAnsi="Arial" w:cs="Arial"/>
          <w:color w:val="000000"/>
          <w:sz w:val="24"/>
          <w:szCs w:val="24"/>
        </w:rPr>
        <w:t>one</w:t>
      </w:r>
      <w:r>
        <w:rPr>
          <w:rFonts w:ascii="Arial" w:hAnsi="Arial" w:cs="Arial"/>
          <w:color w:val="000000"/>
          <w:sz w:val="24"/>
          <w:szCs w:val="24"/>
        </w:rPr>
        <w:t>.</w:t>
      </w:r>
    </w:p>
    <w:sectPr w:rsidR="00B904C2" w:rsidRPr="00D27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FF47C8E0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9504E"/>
    <w:multiLevelType w:val="hybridMultilevel"/>
    <w:tmpl w:val="CC381466"/>
    <w:lvl w:ilvl="0" w:tplc="BA561170">
      <w:numFmt w:val="bullet"/>
      <w:lvlText w:val=""/>
      <w:lvlJc w:val="left"/>
      <w:pPr>
        <w:ind w:left="720" w:hanging="360"/>
      </w:pPr>
      <w:rPr>
        <w:rFonts w:ascii="Symbol" w:eastAsiaTheme="minorHAnsi" w:hAnsi="Symbol" w:cs="Arial" w:hint="default"/>
      </w:rPr>
    </w:lvl>
    <w:lvl w:ilvl="1" w:tplc="6256061E" w:tentative="1">
      <w:start w:val="1"/>
      <w:numFmt w:val="bullet"/>
      <w:lvlText w:val="o"/>
      <w:lvlJc w:val="left"/>
      <w:pPr>
        <w:ind w:left="1440" w:hanging="360"/>
      </w:pPr>
      <w:rPr>
        <w:rFonts w:ascii="Courier New" w:hAnsi="Courier New" w:cs="Courier New" w:hint="default"/>
      </w:rPr>
    </w:lvl>
    <w:lvl w:ilvl="2" w:tplc="078E3842" w:tentative="1">
      <w:start w:val="1"/>
      <w:numFmt w:val="bullet"/>
      <w:lvlText w:val=""/>
      <w:lvlJc w:val="left"/>
      <w:pPr>
        <w:ind w:left="2160" w:hanging="360"/>
      </w:pPr>
      <w:rPr>
        <w:rFonts w:ascii="Wingdings" w:hAnsi="Wingdings" w:hint="default"/>
      </w:rPr>
    </w:lvl>
    <w:lvl w:ilvl="3" w:tplc="BDB08554" w:tentative="1">
      <w:start w:val="1"/>
      <w:numFmt w:val="bullet"/>
      <w:lvlText w:val=""/>
      <w:lvlJc w:val="left"/>
      <w:pPr>
        <w:ind w:left="2880" w:hanging="360"/>
      </w:pPr>
      <w:rPr>
        <w:rFonts w:ascii="Symbol" w:hAnsi="Symbol" w:hint="default"/>
      </w:rPr>
    </w:lvl>
    <w:lvl w:ilvl="4" w:tplc="7CB6D56C" w:tentative="1">
      <w:start w:val="1"/>
      <w:numFmt w:val="bullet"/>
      <w:lvlText w:val="o"/>
      <w:lvlJc w:val="left"/>
      <w:pPr>
        <w:ind w:left="3600" w:hanging="360"/>
      </w:pPr>
      <w:rPr>
        <w:rFonts w:ascii="Courier New" w:hAnsi="Courier New" w:cs="Courier New" w:hint="default"/>
      </w:rPr>
    </w:lvl>
    <w:lvl w:ilvl="5" w:tplc="2154F248" w:tentative="1">
      <w:start w:val="1"/>
      <w:numFmt w:val="bullet"/>
      <w:lvlText w:val=""/>
      <w:lvlJc w:val="left"/>
      <w:pPr>
        <w:ind w:left="4320" w:hanging="360"/>
      </w:pPr>
      <w:rPr>
        <w:rFonts w:ascii="Wingdings" w:hAnsi="Wingdings" w:hint="default"/>
      </w:rPr>
    </w:lvl>
    <w:lvl w:ilvl="6" w:tplc="7C727F4E" w:tentative="1">
      <w:start w:val="1"/>
      <w:numFmt w:val="bullet"/>
      <w:lvlText w:val=""/>
      <w:lvlJc w:val="left"/>
      <w:pPr>
        <w:ind w:left="5040" w:hanging="360"/>
      </w:pPr>
      <w:rPr>
        <w:rFonts w:ascii="Symbol" w:hAnsi="Symbol" w:hint="default"/>
      </w:rPr>
    </w:lvl>
    <w:lvl w:ilvl="7" w:tplc="3140D1D0" w:tentative="1">
      <w:start w:val="1"/>
      <w:numFmt w:val="bullet"/>
      <w:lvlText w:val="o"/>
      <w:lvlJc w:val="left"/>
      <w:pPr>
        <w:ind w:left="5760" w:hanging="360"/>
      </w:pPr>
      <w:rPr>
        <w:rFonts w:ascii="Courier New" w:hAnsi="Courier New" w:cs="Courier New" w:hint="default"/>
      </w:rPr>
    </w:lvl>
    <w:lvl w:ilvl="8" w:tplc="DA22C450" w:tentative="1">
      <w:start w:val="1"/>
      <w:numFmt w:val="bullet"/>
      <w:lvlText w:val=""/>
      <w:lvlJc w:val="left"/>
      <w:pPr>
        <w:ind w:left="6480" w:hanging="360"/>
      </w:pPr>
      <w:rPr>
        <w:rFonts w:ascii="Wingdings" w:hAnsi="Wingdings" w:hint="default"/>
      </w:rPr>
    </w:lvl>
  </w:abstractNum>
  <w:abstractNum w:abstractNumId="1">
    <w:nsid w:val="1FA665FC"/>
    <w:multiLevelType w:val="multilevel"/>
    <w:tmpl w:val="7C924C8E"/>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
      <w:lvlJc w:val="left"/>
      <w:pPr>
        <w:tabs>
          <w:tab w:val="num" w:pos="6120"/>
        </w:tabs>
        <w:ind w:left="6120" w:hanging="360"/>
      </w:pPr>
      <w:rPr>
        <w:rFonts w:ascii="Symbol" w:hAnsi="Symbol" w:hint="default"/>
        <w:sz w:val="20"/>
      </w:rPr>
    </w:lvl>
    <w:lvl w:ilvl="2" w:tentative="1">
      <w:start w:val="1"/>
      <w:numFmt w:val="bullet"/>
      <w:lvlText w:val=""/>
      <w:lvlJc w:val="left"/>
      <w:pPr>
        <w:tabs>
          <w:tab w:val="num" w:pos="6840"/>
        </w:tabs>
        <w:ind w:left="6840" w:hanging="360"/>
      </w:pPr>
      <w:rPr>
        <w:rFonts w:ascii="Symbol" w:hAnsi="Symbol" w:hint="default"/>
        <w:sz w:val="20"/>
      </w:rPr>
    </w:lvl>
    <w:lvl w:ilvl="3" w:tentative="1">
      <w:start w:val="1"/>
      <w:numFmt w:val="bullet"/>
      <w:lvlText w:val=""/>
      <w:lvlJc w:val="left"/>
      <w:pPr>
        <w:tabs>
          <w:tab w:val="num" w:pos="7560"/>
        </w:tabs>
        <w:ind w:left="7560" w:hanging="360"/>
      </w:pPr>
      <w:rPr>
        <w:rFonts w:ascii="Symbol" w:hAnsi="Symbol" w:hint="default"/>
        <w:sz w:val="20"/>
      </w:rPr>
    </w:lvl>
    <w:lvl w:ilvl="4" w:tentative="1">
      <w:start w:val="1"/>
      <w:numFmt w:val="bullet"/>
      <w:lvlText w:val=""/>
      <w:lvlJc w:val="left"/>
      <w:pPr>
        <w:tabs>
          <w:tab w:val="num" w:pos="8280"/>
        </w:tabs>
        <w:ind w:left="8280" w:hanging="360"/>
      </w:pPr>
      <w:rPr>
        <w:rFonts w:ascii="Symbol" w:hAnsi="Symbol" w:hint="default"/>
        <w:sz w:val="20"/>
      </w:rPr>
    </w:lvl>
    <w:lvl w:ilvl="5" w:tentative="1">
      <w:start w:val="1"/>
      <w:numFmt w:val="bullet"/>
      <w:lvlText w:val=""/>
      <w:lvlJc w:val="left"/>
      <w:pPr>
        <w:tabs>
          <w:tab w:val="num" w:pos="9000"/>
        </w:tabs>
        <w:ind w:left="9000" w:hanging="360"/>
      </w:pPr>
      <w:rPr>
        <w:rFonts w:ascii="Symbol" w:hAnsi="Symbol" w:hint="default"/>
        <w:sz w:val="20"/>
      </w:rPr>
    </w:lvl>
    <w:lvl w:ilvl="6" w:tentative="1">
      <w:start w:val="1"/>
      <w:numFmt w:val="bullet"/>
      <w:lvlText w:val=""/>
      <w:lvlJc w:val="left"/>
      <w:pPr>
        <w:tabs>
          <w:tab w:val="num" w:pos="9720"/>
        </w:tabs>
        <w:ind w:left="9720" w:hanging="360"/>
      </w:pPr>
      <w:rPr>
        <w:rFonts w:ascii="Symbol" w:hAnsi="Symbol" w:hint="default"/>
        <w:sz w:val="20"/>
      </w:rPr>
    </w:lvl>
    <w:lvl w:ilvl="7" w:tentative="1">
      <w:start w:val="1"/>
      <w:numFmt w:val="bullet"/>
      <w:lvlText w:val=""/>
      <w:lvlJc w:val="left"/>
      <w:pPr>
        <w:tabs>
          <w:tab w:val="num" w:pos="10440"/>
        </w:tabs>
        <w:ind w:left="10440" w:hanging="360"/>
      </w:pPr>
      <w:rPr>
        <w:rFonts w:ascii="Symbol" w:hAnsi="Symbol" w:hint="default"/>
        <w:sz w:val="20"/>
      </w:rPr>
    </w:lvl>
    <w:lvl w:ilvl="8" w:tentative="1">
      <w:start w:val="1"/>
      <w:numFmt w:val="bullet"/>
      <w:lvlText w:val=""/>
      <w:lvlJc w:val="left"/>
      <w:pPr>
        <w:tabs>
          <w:tab w:val="num" w:pos="11160"/>
        </w:tabs>
        <w:ind w:left="11160" w:hanging="360"/>
      </w:pPr>
      <w:rPr>
        <w:rFonts w:ascii="Symbol" w:hAnsi="Symbol" w:hint="default"/>
        <w:sz w:val="20"/>
      </w:rPr>
    </w:lvl>
  </w:abstractNum>
  <w:abstractNum w:abstractNumId="2">
    <w:nsid w:val="1FB75A1F"/>
    <w:multiLevelType w:val="hybridMultilevel"/>
    <w:tmpl w:val="2CB6921C"/>
    <w:lvl w:ilvl="0" w:tplc="7B501320">
      <w:numFmt w:val="bullet"/>
      <w:lvlText w:val=""/>
      <w:lvlJc w:val="left"/>
      <w:pPr>
        <w:ind w:left="720" w:hanging="360"/>
      </w:pPr>
      <w:rPr>
        <w:rFonts w:ascii="Symbol" w:eastAsiaTheme="minorHAnsi" w:hAnsi="Symbol" w:cs="Arial" w:hint="default"/>
      </w:rPr>
    </w:lvl>
    <w:lvl w:ilvl="1" w:tplc="150A646A">
      <w:start w:val="1"/>
      <w:numFmt w:val="bullet"/>
      <w:lvlText w:val="o"/>
      <w:lvlJc w:val="left"/>
      <w:pPr>
        <w:ind w:left="1440" w:hanging="360"/>
      </w:pPr>
      <w:rPr>
        <w:rFonts w:ascii="Courier New" w:hAnsi="Courier New" w:cs="Courier New" w:hint="default"/>
      </w:rPr>
    </w:lvl>
    <w:lvl w:ilvl="2" w:tplc="B63A4774">
      <w:start w:val="1"/>
      <w:numFmt w:val="bullet"/>
      <w:lvlText w:val=""/>
      <w:lvlJc w:val="left"/>
      <w:pPr>
        <w:ind w:left="2160" w:hanging="360"/>
      </w:pPr>
      <w:rPr>
        <w:rFonts w:ascii="Wingdings" w:hAnsi="Wingdings" w:hint="default"/>
      </w:rPr>
    </w:lvl>
    <w:lvl w:ilvl="3" w:tplc="7BA25996" w:tentative="1">
      <w:start w:val="1"/>
      <w:numFmt w:val="bullet"/>
      <w:lvlText w:val=""/>
      <w:lvlJc w:val="left"/>
      <w:pPr>
        <w:ind w:left="2880" w:hanging="360"/>
      </w:pPr>
      <w:rPr>
        <w:rFonts w:ascii="Symbol" w:hAnsi="Symbol" w:hint="default"/>
      </w:rPr>
    </w:lvl>
    <w:lvl w:ilvl="4" w:tplc="548615A2" w:tentative="1">
      <w:start w:val="1"/>
      <w:numFmt w:val="bullet"/>
      <w:lvlText w:val="o"/>
      <w:lvlJc w:val="left"/>
      <w:pPr>
        <w:ind w:left="3600" w:hanging="360"/>
      </w:pPr>
      <w:rPr>
        <w:rFonts w:ascii="Courier New" w:hAnsi="Courier New" w:cs="Courier New" w:hint="default"/>
      </w:rPr>
    </w:lvl>
    <w:lvl w:ilvl="5" w:tplc="6D9A3ADA" w:tentative="1">
      <w:start w:val="1"/>
      <w:numFmt w:val="bullet"/>
      <w:lvlText w:val=""/>
      <w:lvlJc w:val="left"/>
      <w:pPr>
        <w:ind w:left="4320" w:hanging="360"/>
      </w:pPr>
      <w:rPr>
        <w:rFonts w:ascii="Wingdings" w:hAnsi="Wingdings" w:hint="default"/>
      </w:rPr>
    </w:lvl>
    <w:lvl w:ilvl="6" w:tplc="22821BC8" w:tentative="1">
      <w:start w:val="1"/>
      <w:numFmt w:val="bullet"/>
      <w:lvlText w:val=""/>
      <w:lvlJc w:val="left"/>
      <w:pPr>
        <w:ind w:left="5040" w:hanging="360"/>
      </w:pPr>
      <w:rPr>
        <w:rFonts w:ascii="Symbol" w:hAnsi="Symbol" w:hint="default"/>
      </w:rPr>
    </w:lvl>
    <w:lvl w:ilvl="7" w:tplc="15002542" w:tentative="1">
      <w:start w:val="1"/>
      <w:numFmt w:val="bullet"/>
      <w:lvlText w:val="o"/>
      <w:lvlJc w:val="left"/>
      <w:pPr>
        <w:ind w:left="5760" w:hanging="360"/>
      </w:pPr>
      <w:rPr>
        <w:rFonts w:ascii="Courier New" w:hAnsi="Courier New" w:cs="Courier New" w:hint="default"/>
      </w:rPr>
    </w:lvl>
    <w:lvl w:ilvl="8" w:tplc="D9369F3A" w:tentative="1">
      <w:start w:val="1"/>
      <w:numFmt w:val="bullet"/>
      <w:lvlText w:val=""/>
      <w:lvlJc w:val="left"/>
      <w:pPr>
        <w:ind w:left="6480" w:hanging="360"/>
      </w:pPr>
      <w:rPr>
        <w:rFonts w:ascii="Wingdings" w:hAnsi="Wingdings" w:hint="default"/>
      </w:rPr>
    </w:lvl>
  </w:abstractNum>
  <w:abstractNum w:abstractNumId="3">
    <w:nsid w:val="203841E3"/>
    <w:multiLevelType w:val="hybridMultilevel"/>
    <w:tmpl w:val="C7E2AFC8"/>
    <w:lvl w:ilvl="0" w:tplc="87F42350">
      <w:start w:val="1"/>
      <w:numFmt w:val="bullet"/>
      <w:lvlText w:val=""/>
      <w:lvlJc w:val="left"/>
      <w:pPr>
        <w:ind w:left="1440" w:hanging="360"/>
      </w:pPr>
      <w:rPr>
        <w:rFonts w:ascii="Symbol" w:hAnsi="Symbol" w:hint="default"/>
      </w:rPr>
    </w:lvl>
    <w:lvl w:ilvl="1" w:tplc="1AE664A8" w:tentative="1">
      <w:start w:val="1"/>
      <w:numFmt w:val="bullet"/>
      <w:lvlText w:val="o"/>
      <w:lvlJc w:val="left"/>
      <w:pPr>
        <w:ind w:left="2160" w:hanging="360"/>
      </w:pPr>
      <w:rPr>
        <w:rFonts w:ascii="Courier New" w:hAnsi="Courier New" w:cs="Courier New" w:hint="default"/>
      </w:rPr>
    </w:lvl>
    <w:lvl w:ilvl="2" w:tplc="D7E03998" w:tentative="1">
      <w:start w:val="1"/>
      <w:numFmt w:val="bullet"/>
      <w:lvlText w:val=""/>
      <w:lvlJc w:val="left"/>
      <w:pPr>
        <w:ind w:left="2880" w:hanging="360"/>
      </w:pPr>
      <w:rPr>
        <w:rFonts w:ascii="Wingdings" w:hAnsi="Wingdings" w:hint="default"/>
      </w:rPr>
    </w:lvl>
    <w:lvl w:ilvl="3" w:tplc="F5F43C30" w:tentative="1">
      <w:start w:val="1"/>
      <w:numFmt w:val="bullet"/>
      <w:lvlText w:val=""/>
      <w:lvlJc w:val="left"/>
      <w:pPr>
        <w:ind w:left="3600" w:hanging="360"/>
      </w:pPr>
      <w:rPr>
        <w:rFonts w:ascii="Symbol" w:hAnsi="Symbol" w:hint="default"/>
      </w:rPr>
    </w:lvl>
    <w:lvl w:ilvl="4" w:tplc="5DE0CFD4" w:tentative="1">
      <w:start w:val="1"/>
      <w:numFmt w:val="bullet"/>
      <w:lvlText w:val="o"/>
      <w:lvlJc w:val="left"/>
      <w:pPr>
        <w:ind w:left="4320" w:hanging="360"/>
      </w:pPr>
      <w:rPr>
        <w:rFonts w:ascii="Courier New" w:hAnsi="Courier New" w:cs="Courier New" w:hint="default"/>
      </w:rPr>
    </w:lvl>
    <w:lvl w:ilvl="5" w:tplc="7C4AC318" w:tentative="1">
      <w:start w:val="1"/>
      <w:numFmt w:val="bullet"/>
      <w:lvlText w:val=""/>
      <w:lvlJc w:val="left"/>
      <w:pPr>
        <w:ind w:left="5040" w:hanging="360"/>
      </w:pPr>
      <w:rPr>
        <w:rFonts w:ascii="Wingdings" w:hAnsi="Wingdings" w:hint="default"/>
      </w:rPr>
    </w:lvl>
    <w:lvl w:ilvl="6" w:tplc="25AEEBA6" w:tentative="1">
      <w:start w:val="1"/>
      <w:numFmt w:val="bullet"/>
      <w:lvlText w:val=""/>
      <w:lvlJc w:val="left"/>
      <w:pPr>
        <w:ind w:left="5760" w:hanging="360"/>
      </w:pPr>
      <w:rPr>
        <w:rFonts w:ascii="Symbol" w:hAnsi="Symbol" w:hint="default"/>
      </w:rPr>
    </w:lvl>
    <w:lvl w:ilvl="7" w:tplc="DE02AD1A" w:tentative="1">
      <w:start w:val="1"/>
      <w:numFmt w:val="bullet"/>
      <w:lvlText w:val="o"/>
      <w:lvlJc w:val="left"/>
      <w:pPr>
        <w:ind w:left="6480" w:hanging="360"/>
      </w:pPr>
      <w:rPr>
        <w:rFonts w:ascii="Courier New" w:hAnsi="Courier New" w:cs="Courier New" w:hint="default"/>
      </w:rPr>
    </w:lvl>
    <w:lvl w:ilvl="8" w:tplc="6A664512" w:tentative="1">
      <w:start w:val="1"/>
      <w:numFmt w:val="bullet"/>
      <w:lvlText w:val=""/>
      <w:lvlJc w:val="left"/>
      <w:pPr>
        <w:ind w:left="7200" w:hanging="360"/>
      </w:pPr>
      <w:rPr>
        <w:rFonts w:ascii="Wingdings" w:hAnsi="Wingdings" w:hint="default"/>
      </w:rPr>
    </w:lvl>
  </w:abstractNum>
  <w:abstractNum w:abstractNumId="4">
    <w:nsid w:val="2E1C153F"/>
    <w:multiLevelType w:val="multilevel"/>
    <w:tmpl w:val="F558DB88"/>
    <w:lvl w:ilvl="0">
      <w:start w:val="1"/>
      <w:numFmt w:val="bullet"/>
      <w:lvlText w:val=""/>
      <w:lvlJc w:val="left"/>
      <w:pPr>
        <w:tabs>
          <w:tab w:val="num" w:pos="1560"/>
        </w:tabs>
        <w:ind w:left="1560" w:hanging="360"/>
      </w:pPr>
      <w:rPr>
        <w:rFonts w:ascii="Symbol" w:hAnsi="Symbol" w:hint="default"/>
        <w:sz w:val="20"/>
      </w:rPr>
    </w:lvl>
    <w:lvl w:ilvl="1">
      <w:start w:val="1"/>
      <w:numFmt w:val="bullet"/>
      <w:lvlText w:val=""/>
      <w:lvlJc w:val="left"/>
      <w:pPr>
        <w:tabs>
          <w:tab w:val="num" w:pos="2280"/>
        </w:tabs>
        <w:ind w:left="2280" w:hanging="360"/>
      </w:pPr>
      <w:rPr>
        <w:rFonts w:ascii="Symbol" w:hAnsi="Symbol" w:hint="default"/>
        <w:sz w:val="20"/>
      </w:rPr>
    </w:lvl>
    <w:lvl w:ilvl="2">
      <w:start w:val="1"/>
      <w:numFmt w:val="bullet"/>
      <w:lvlText w:val=""/>
      <w:lvlJc w:val="left"/>
      <w:pPr>
        <w:tabs>
          <w:tab w:val="num" w:pos="3000"/>
        </w:tabs>
        <w:ind w:left="3000" w:hanging="360"/>
      </w:pPr>
      <w:rPr>
        <w:rFonts w:ascii="Symbol" w:hAnsi="Symbol" w:hint="default"/>
        <w:sz w:val="20"/>
      </w:rPr>
    </w:lvl>
    <w:lvl w:ilvl="3">
      <w:start w:val="1"/>
      <w:numFmt w:val="bullet"/>
      <w:lvlText w:val=""/>
      <w:lvlJc w:val="left"/>
      <w:pPr>
        <w:tabs>
          <w:tab w:val="num" w:pos="3720"/>
        </w:tabs>
        <w:ind w:left="3720" w:hanging="360"/>
      </w:pPr>
      <w:rPr>
        <w:rFonts w:ascii="Symbol" w:hAnsi="Symbol" w:hint="default"/>
        <w:sz w:val="20"/>
      </w:rPr>
    </w:lvl>
    <w:lvl w:ilvl="4">
      <w:start w:val="1"/>
      <w:numFmt w:val="bullet"/>
      <w:lvlText w:val=""/>
      <w:lvlJc w:val="left"/>
      <w:pPr>
        <w:tabs>
          <w:tab w:val="num" w:pos="4440"/>
        </w:tabs>
        <w:ind w:left="4440" w:hanging="360"/>
      </w:pPr>
      <w:rPr>
        <w:rFonts w:ascii="Symbol" w:hAnsi="Symbol" w:hint="default"/>
        <w:sz w:val="20"/>
      </w:rPr>
    </w:lvl>
    <w:lvl w:ilvl="5">
      <w:start w:val="1"/>
      <w:numFmt w:val="bullet"/>
      <w:lvlText w:val=""/>
      <w:lvlJc w:val="left"/>
      <w:pPr>
        <w:tabs>
          <w:tab w:val="num" w:pos="5160"/>
        </w:tabs>
        <w:ind w:left="5160" w:hanging="360"/>
      </w:pPr>
      <w:rPr>
        <w:rFonts w:ascii="Symbol" w:hAnsi="Symbol" w:hint="default"/>
        <w:sz w:val="20"/>
      </w:rPr>
    </w:lvl>
    <w:lvl w:ilvl="6">
      <w:start w:val="1"/>
      <w:numFmt w:val="bullet"/>
      <w:lvlText w:val=""/>
      <w:lvlJc w:val="left"/>
      <w:pPr>
        <w:tabs>
          <w:tab w:val="num" w:pos="5880"/>
        </w:tabs>
        <w:ind w:left="5880" w:hanging="360"/>
      </w:pPr>
      <w:rPr>
        <w:rFonts w:ascii="Symbol" w:hAnsi="Symbol" w:hint="default"/>
        <w:sz w:val="20"/>
      </w:rPr>
    </w:lvl>
    <w:lvl w:ilvl="7">
      <w:start w:val="1"/>
      <w:numFmt w:val="bullet"/>
      <w:lvlText w:val=""/>
      <w:lvlJc w:val="left"/>
      <w:pPr>
        <w:tabs>
          <w:tab w:val="num" w:pos="6600"/>
        </w:tabs>
        <w:ind w:left="6600" w:hanging="360"/>
      </w:pPr>
      <w:rPr>
        <w:rFonts w:ascii="Symbol" w:hAnsi="Symbol" w:hint="default"/>
        <w:sz w:val="20"/>
      </w:rPr>
    </w:lvl>
    <w:lvl w:ilvl="8">
      <w:start w:val="1"/>
      <w:numFmt w:val="bullet"/>
      <w:lvlText w:val=""/>
      <w:lvlJc w:val="left"/>
      <w:pPr>
        <w:tabs>
          <w:tab w:val="num" w:pos="7320"/>
        </w:tabs>
        <w:ind w:left="7320" w:hanging="360"/>
      </w:pPr>
      <w:rPr>
        <w:rFonts w:ascii="Symbol" w:hAnsi="Symbol" w:hint="default"/>
        <w:sz w:val="20"/>
      </w:rPr>
    </w:lvl>
  </w:abstractNum>
  <w:abstractNum w:abstractNumId="5">
    <w:nsid w:val="2FB865FB"/>
    <w:multiLevelType w:val="hybridMultilevel"/>
    <w:tmpl w:val="54A0FD60"/>
    <w:lvl w:ilvl="0" w:tplc="3F10B4F0">
      <w:start w:val="1"/>
      <w:numFmt w:val="decimal"/>
      <w:lvlText w:val="%1."/>
      <w:lvlJc w:val="left"/>
      <w:pPr>
        <w:ind w:left="720" w:hanging="360"/>
      </w:pPr>
      <w:rPr>
        <w:rFonts w:hint="default"/>
      </w:rPr>
    </w:lvl>
    <w:lvl w:ilvl="1" w:tplc="0F1E5040" w:tentative="1">
      <w:start w:val="1"/>
      <w:numFmt w:val="lowerLetter"/>
      <w:lvlText w:val="%2."/>
      <w:lvlJc w:val="left"/>
      <w:pPr>
        <w:ind w:left="1440" w:hanging="360"/>
      </w:pPr>
    </w:lvl>
    <w:lvl w:ilvl="2" w:tplc="0004E320" w:tentative="1">
      <w:start w:val="1"/>
      <w:numFmt w:val="lowerRoman"/>
      <w:lvlText w:val="%3."/>
      <w:lvlJc w:val="right"/>
      <w:pPr>
        <w:ind w:left="2160" w:hanging="180"/>
      </w:pPr>
    </w:lvl>
    <w:lvl w:ilvl="3" w:tplc="DCF0786E" w:tentative="1">
      <w:start w:val="1"/>
      <w:numFmt w:val="decimal"/>
      <w:lvlText w:val="%4."/>
      <w:lvlJc w:val="left"/>
      <w:pPr>
        <w:ind w:left="2880" w:hanging="360"/>
      </w:pPr>
    </w:lvl>
    <w:lvl w:ilvl="4" w:tplc="AE905B0A" w:tentative="1">
      <w:start w:val="1"/>
      <w:numFmt w:val="lowerLetter"/>
      <w:lvlText w:val="%5."/>
      <w:lvlJc w:val="left"/>
      <w:pPr>
        <w:ind w:left="3600" w:hanging="360"/>
      </w:pPr>
    </w:lvl>
    <w:lvl w:ilvl="5" w:tplc="07827144" w:tentative="1">
      <w:start w:val="1"/>
      <w:numFmt w:val="lowerRoman"/>
      <w:lvlText w:val="%6."/>
      <w:lvlJc w:val="right"/>
      <w:pPr>
        <w:ind w:left="4320" w:hanging="180"/>
      </w:pPr>
    </w:lvl>
    <w:lvl w:ilvl="6" w:tplc="A1106F40" w:tentative="1">
      <w:start w:val="1"/>
      <w:numFmt w:val="decimal"/>
      <w:lvlText w:val="%7."/>
      <w:lvlJc w:val="left"/>
      <w:pPr>
        <w:ind w:left="5040" w:hanging="360"/>
      </w:pPr>
    </w:lvl>
    <w:lvl w:ilvl="7" w:tplc="6B8408FE" w:tentative="1">
      <w:start w:val="1"/>
      <w:numFmt w:val="lowerLetter"/>
      <w:lvlText w:val="%8."/>
      <w:lvlJc w:val="left"/>
      <w:pPr>
        <w:ind w:left="5760" w:hanging="360"/>
      </w:pPr>
    </w:lvl>
    <w:lvl w:ilvl="8" w:tplc="5A5E4B02" w:tentative="1">
      <w:start w:val="1"/>
      <w:numFmt w:val="lowerRoman"/>
      <w:lvlText w:val="%9."/>
      <w:lvlJc w:val="right"/>
      <w:pPr>
        <w:ind w:left="6480" w:hanging="180"/>
      </w:pPr>
    </w:lvl>
  </w:abstractNum>
  <w:abstractNum w:abstractNumId="6">
    <w:nsid w:val="3BFC0466"/>
    <w:multiLevelType w:val="multilevel"/>
    <w:tmpl w:val="B896ED2C"/>
    <w:lvl w:ilvl="0">
      <w:numFmt w:val="bullet"/>
      <w:lvlText w:val=""/>
      <w:lvlJc w:val="left"/>
      <w:pPr>
        <w:tabs>
          <w:tab w:val="num" w:pos="840"/>
        </w:tabs>
        <w:ind w:left="840" w:hanging="360"/>
      </w:pPr>
      <w:rPr>
        <w:rFonts w:ascii="Symbol" w:eastAsiaTheme="minorHAnsi" w:hAnsi="Symbol" w:cs="Aria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7">
    <w:nsid w:val="53302747"/>
    <w:multiLevelType w:val="hybridMultilevel"/>
    <w:tmpl w:val="00A05EB8"/>
    <w:lvl w:ilvl="0" w:tplc="44028B46">
      <w:numFmt w:val="bullet"/>
      <w:lvlText w:val=""/>
      <w:lvlJc w:val="left"/>
      <w:pPr>
        <w:ind w:left="1800" w:hanging="360"/>
      </w:pPr>
      <w:rPr>
        <w:rFonts w:ascii="Symbol" w:eastAsiaTheme="minorHAnsi" w:hAnsi="Symbol" w:cs="Arial" w:hint="default"/>
      </w:rPr>
    </w:lvl>
    <w:lvl w:ilvl="1" w:tplc="A01A910C" w:tentative="1">
      <w:start w:val="1"/>
      <w:numFmt w:val="bullet"/>
      <w:lvlText w:val="o"/>
      <w:lvlJc w:val="left"/>
      <w:pPr>
        <w:ind w:left="2520" w:hanging="360"/>
      </w:pPr>
      <w:rPr>
        <w:rFonts w:ascii="Courier New" w:hAnsi="Courier New" w:cs="Courier New" w:hint="default"/>
      </w:rPr>
    </w:lvl>
    <w:lvl w:ilvl="2" w:tplc="2102BA92" w:tentative="1">
      <w:start w:val="1"/>
      <w:numFmt w:val="bullet"/>
      <w:lvlText w:val=""/>
      <w:lvlJc w:val="left"/>
      <w:pPr>
        <w:ind w:left="3240" w:hanging="360"/>
      </w:pPr>
      <w:rPr>
        <w:rFonts w:ascii="Wingdings" w:hAnsi="Wingdings" w:hint="default"/>
      </w:rPr>
    </w:lvl>
    <w:lvl w:ilvl="3" w:tplc="0CE871FA" w:tentative="1">
      <w:start w:val="1"/>
      <w:numFmt w:val="bullet"/>
      <w:lvlText w:val=""/>
      <w:lvlJc w:val="left"/>
      <w:pPr>
        <w:ind w:left="3960" w:hanging="360"/>
      </w:pPr>
      <w:rPr>
        <w:rFonts w:ascii="Symbol" w:hAnsi="Symbol" w:hint="default"/>
      </w:rPr>
    </w:lvl>
    <w:lvl w:ilvl="4" w:tplc="25DA764E" w:tentative="1">
      <w:start w:val="1"/>
      <w:numFmt w:val="bullet"/>
      <w:lvlText w:val="o"/>
      <w:lvlJc w:val="left"/>
      <w:pPr>
        <w:ind w:left="4680" w:hanging="360"/>
      </w:pPr>
      <w:rPr>
        <w:rFonts w:ascii="Courier New" w:hAnsi="Courier New" w:cs="Courier New" w:hint="default"/>
      </w:rPr>
    </w:lvl>
    <w:lvl w:ilvl="5" w:tplc="285CAE14" w:tentative="1">
      <w:start w:val="1"/>
      <w:numFmt w:val="bullet"/>
      <w:lvlText w:val=""/>
      <w:lvlJc w:val="left"/>
      <w:pPr>
        <w:ind w:left="5400" w:hanging="360"/>
      </w:pPr>
      <w:rPr>
        <w:rFonts w:ascii="Wingdings" w:hAnsi="Wingdings" w:hint="default"/>
      </w:rPr>
    </w:lvl>
    <w:lvl w:ilvl="6" w:tplc="C2DA9D1C" w:tentative="1">
      <w:start w:val="1"/>
      <w:numFmt w:val="bullet"/>
      <w:lvlText w:val=""/>
      <w:lvlJc w:val="left"/>
      <w:pPr>
        <w:ind w:left="6120" w:hanging="360"/>
      </w:pPr>
      <w:rPr>
        <w:rFonts w:ascii="Symbol" w:hAnsi="Symbol" w:hint="default"/>
      </w:rPr>
    </w:lvl>
    <w:lvl w:ilvl="7" w:tplc="C2B8C8E4" w:tentative="1">
      <w:start w:val="1"/>
      <w:numFmt w:val="bullet"/>
      <w:lvlText w:val="o"/>
      <w:lvlJc w:val="left"/>
      <w:pPr>
        <w:ind w:left="6840" w:hanging="360"/>
      </w:pPr>
      <w:rPr>
        <w:rFonts w:ascii="Courier New" w:hAnsi="Courier New" w:cs="Courier New" w:hint="default"/>
      </w:rPr>
    </w:lvl>
    <w:lvl w:ilvl="8" w:tplc="79F6725E" w:tentative="1">
      <w:start w:val="1"/>
      <w:numFmt w:val="bullet"/>
      <w:lvlText w:val=""/>
      <w:lvlJc w:val="left"/>
      <w:pPr>
        <w:ind w:left="7560" w:hanging="360"/>
      </w:pPr>
      <w:rPr>
        <w:rFonts w:ascii="Wingdings" w:hAnsi="Wingdings" w:hint="default"/>
      </w:rPr>
    </w:lvl>
  </w:abstractNum>
  <w:abstractNum w:abstractNumId="8">
    <w:nsid w:val="5EF47D44"/>
    <w:multiLevelType w:val="multilevel"/>
    <w:tmpl w:val="BC0C9D58"/>
    <w:lvl w:ilvl="0">
      <w:numFmt w:val="bullet"/>
      <w:lvlText w:val=""/>
      <w:lvlJc w:val="left"/>
      <w:pPr>
        <w:tabs>
          <w:tab w:val="num" w:pos="840"/>
        </w:tabs>
        <w:ind w:left="840" w:hanging="360"/>
      </w:pPr>
      <w:rPr>
        <w:rFonts w:ascii="Symbol" w:hAnsi="Symbol" w:cs="Arial" w:hint="default"/>
        <w:sz w:val="24"/>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9">
    <w:nsid w:val="68F006F1"/>
    <w:multiLevelType w:val="hybridMultilevel"/>
    <w:tmpl w:val="2CC60040"/>
    <w:lvl w:ilvl="0" w:tplc="31FC1D66">
      <w:start w:val="1"/>
      <w:numFmt w:val="decimal"/>
      <w:lvlText w:val="%1."/>
      <w:lvlJc w:val="left"/>
      <w:pPr>
        <w:ind w:left="720" w:hanging="360"/>
      </w:pPr>
      <w:rPr>
        <w:rFonts w:hint="default"/>
      </w:rPr>
    </w:lvl>
    <w:lvl w:ilvl="1" w:tplc="4014A772" w:tentative="1">
      <w:start w:val="1"/>
      <w:numFmt w:val="lowerLetter"/>
      <w:lvlText w:val="%2."/>
      <w:lvlJc w:val="left"/>
      <w:pPr>
        <w:ind w:left="1440" w:hanging="360"/>
      </w:pPr>
    </w:lvl>
    <w:lvl w:ilvl="2" w:tplc="519058C2" w:tentative="1">
      <w:start w:val="1"/>
      <w:numFmt w:val="lowerRoman"/>
      <w:lvlText w:val="%3."/>
      <w:lvlJc w:val="right"/>
      <w:pPr>
        <w:ind w:left="2160" w:hanging="180"/>
      </w:pPr>
    </w:lvl>
    <w:lvl w:ilvl="3" w:tplc="9F923480" w:tentative="1">
      <w:start w:val="1"/>
      <w:numFmt w:val="decimal"/>
      <w:lvlText w:val="%4."/>
      <w:lvlJc w:val="left"/>
      <w:pPr>
        <w:ind w:left="2880" w:hanging="360"/>
      </w:pPr>
    </w:lvl>
    <w:lvl w:ilvl="4" w:tplc="9B4E79C0" w:tentative="1">
      <w:start w:val="1"/>
      <w:numFmt w:val="lowerLetter"/>
      <w:lvlText w:val="%5."/>
      <w:lvlJc w:val="left"/>
      <w:pPr>
        <w:ind w:left="3600" w:hanging="360"/>
      </w:pPr>
    </w:lvl>
    <w:lvl w:ilvl="5" w:tplc="55B45C86" w:tentative="1">
      <w:start w:val="1"/>
      <w:numFmt w:val="lowerRoman"/>
      <w:lvlText w:val="%6."/>
      <w:lvlJc w:val="right"/>
      <w:pPr>
        <w:ind w:left="4320" w:hanging="180"/>
      </w:pPr>
    </w:lvl>
    <w:lvl w:ilvl="6" w:tplc="D5C44546" w:tentative="1">
      <w:start w:val="1"/>
      <w:numFmt w:val="decimal"/>
      <w:lvlText w:val="%7."/>
      <w:lvlJc w:val="left"/>
      <w:pPr>
        <w:ind w:left="5040" w:hanging="360"/>
      </w:pPr>
    </w:lvl>
    <w:lvl w:ilvl="7" w:tplc="F776080E" w:tentative="1">
      <w:start w:val="1"/>
      <w:numFmt w:val="lowerLetter"/>
      <w:lvlText w:val="%8."/>
      <w:lvlJc w:val="left"/>
      <w:pPr>
        <w:ind w:left="5760" w:hanging="360"/>
      </w:pPr>
    </w:lvl>
    <w:lvl w:ilvl="8" w:tplc="4AF89722" w:tentative="1">
      <w:start w:val="1"/>
      <w:numFmt w:val="lowerRoman"/>
      <w:lvlText w:val="%9."/>
      <w:lvlJc w:val="right"/>
      <w:pPr>
        <w:ind w:left="6480" w:hanging="180"/>
      </w:pPr>
    </w:lvl>
  </w:abstractNum>
  <w:abstractNum w:abstractNumId="10">
    <w:nsid w:val="72E8756B"/>
    <w:multiLevelType w:val="multilevel"/>
    <w:tmpl w:val="9DB8034A"/>
    <w:lvl w:ilvl="0">
      <w:numFmt w:val="bullet"/>
      <w:lvlText w:val=""/>
      <w:lvlJc w:val="left"/>
      <w:pPr>
        <w:tabs>
          <w:tab w:val="num" w:pos="1560"/>
        </w:tabs>
        <w:ind w:left="1560" w:hanging="360"/>
      </w:pPr>
      <w:rPr>
        <w:rFonts w:ascii="Symbol" w:hAnsi="Symbol" w:cs="Arial" w:hint="default"/>
        <w:sz w:val="24"/>
      </w:rPr>
    </w:lvl>
    <w:lvl w:ilvl="1">
      <w:start w:val="1"/>
      <w:numFmt w:val="bullet"/>
      <w:lvlText w:val=""/>
      <w:lvlJc w:val="left"/>
      <w:pPr>
        <w:tabs>
          <w:tab w:val="num" w:pos="2280"/>
        </w:tabs>
        <w:ind w:left="2280" w:hanging="360"/>
      </w:pPr>
      <w:rPr>
        <w:rFonts w:ascii="Symbol" w:hAnsi="Symbol" w:hint="default"/>
        <w:sz w:val="20"/>
      </w:rPr>
    </w:lvl>
    <w:lvl w:ilvl="2">
      <w:start w:val="1"/>
      <w:numFmt w:val="bullet"/>
      <w:lvlText w:val=""/>
      <w:lvlJc w:val="left"/>
      <w:pPr>
        <w:tabs>
          <w:tab w:val="num" w:pos="3000"/>
        </w:tabs>
        <w:ind w:left="3000" w:hanging="360"/>
      </w:pPr>
      <w:rPr>
        <w:rFonts w:ascii="Symbol" w:hAnsi="Symbol" w:hint="default"/>
        <w:sz w:val="20"/>
      </w:rPr>
    </w:lvl>
    <w:lvl w:ilvl="3">
      <w:start w:val="1"/>
      <w:numFmt w:val="bullet"/>
      <w:lvlText w:val=""/>
      <w:lvlJc w:val="left"/>
      <w:pPr>
        <w:tabs>
          <w:tab w:val="num" w:pos="3720"/>
        </w:tabs>
        <w:ind w:left="3720" w:hanging="360"/>
      </w:pPr>
      <w:rPr>
        <w:rFonts w:ascii="Symbol" w:hAnsi="Symbol" w:hint="default"/>
        <w:sz w:val="20"/>
      </w:rPr>
    </w:lvl>
    <w:lvl w:ilvl="4">
      <w:start w:val="1"/>
      <w:numFmt w:val="bullet"/>
      <w:lvlText w:val=""/>
      <w:lvlJc w:val="left"/>
      <w:pPr>
        <w:tabs>
          <w:tab w:val="num" w:pos="4440"/>
        </w:tabs>
        <w:ind w:left="4440" w:hanging="360"/>
      </w:pPr>
      <w:rPr>
        <w:rFonts w:ascii="Symbol" w:hAnsi="Symbol" w:hint="default"/>
        <w:sz w:val="20"/>
      </w:rPr>
    </w:lvl>
    <w:lvl w:ilvl="5">
      <w:start w:val="1"/>
      <w:numFmt w:val="bullet"/>
      <w:lvlText w:val=""/>
      <w:lvlJc w:val="left"/>
      <w:pPr>
        <w:tabs>
          <w:tab w:val="num" w:pos="5160"/>
        </w:tabs>
        <w:ind w:left="5160" w:hanging="360"/>
      </w:pPr>
      <w:rPr>
        <w:rFonts w:ascii="Symbol" w:hAnsi="Symbol" w:hint="default"/>
        <w:sz w:val="20"/>
      </w:rPr>
    </w:lvl>
    <w:lvl w:ilvl="6">
      <w:start w:val="1"/>
      <w:numFmt w:val="bullet"/>
      <w:lvlText w:val=""/>
      <w:lvlJc w:val="left"/>
      <w:pPr>
        <w:tabs>
          <w:tab w:val="num" w:pos="5880"/>
        </w:tabs>
        <w:ind w:left="5880" w:hanging="360"/>
      </w:pPr>
      <w:rPr>
        <w:rFonts w:ascii="Symbol" w:hAnsi="Symbol" w:hint="default"/>
        <w:sz w:val="20"/>
      </w:rPr>
    </w:lvl>
    <w:lvl w:ilvl="7">
      <w:start w:val="1"/>
      <w:numFmt w:val="bullet"/>
      <w:lvlText w:val=""/>
      <w:lvlJc w:val="left"/>
      <w:pPr>
        <w:tabs>
          <w:tab w:val="num" w:pos="6600"/>
        </w:tabs>
        <w:ind w:left="6600" w:hanging="360"/>
      </w:pPr>
      <w:rPr>
        <w:rFonts w:ascii="Symbol" w:hAnsi="Symbol" w:hint="default"/>
        <w:sz w:val="20"/>
      </w:rPr>
    </w:lvl>
    <w:lvl w:ilvl="8">
      <w:start w:val="1"/>
      <w:numFmt w:val="bullet"/>
      <w:lvlText w:val=""/>
      <w:lvlJc w:val="left"/>
      <w:pPr>
        <w:tabs>
          <w:tab w:val="num" w:pos="7320"/>
        </w:tabs>
        <w:ind w:left="7320" w:hanging="360"/>
      </w:pPr>
      <w:rPr>
        <w:rFonts w:ascii="Symbol" w:hAnsi="Symbol" w:hint="default"/>
        <w:sz w:val="20"/>
      </w:rPr>
    </w:lvl>
  </w:abstractNum>
  <w:abstractNum w:abstractNumId="11">
    <w:nsid w:val="77B817C9"/>
    <w:multiLevelType w:val="hybridMultilevel"/>
    <w:tmpl w:val="2CC60040"/>
    <w:lvl w:ilvl="0" w:tplc="A43ACB58">
      <w:start w:val="1"/>
      <w:numFmt w:val="decimal"/>
      <w:lvlText w:val="%1."/>
      <w:lvlJc w:val="left"/>
      <w:pPr>
        <w:ind w:left="720" w:hanging="360"/>
      </w:pPr>
      <w:rPr>
        <w:rFonts w:hint="default"/>
      </w:rPr>
    </w:lvl>
    <w:lvl w:ilvl="1" w:tplc="79D68330" w:tentative="1">
      <w:start w:val="1"/>
      <w:numFmt w:val="lowerLetter"/>
      <w:lvlText w:val="%2."/>
      <w:lvlJc w:val="left"/>
      <w:pPr>
        <w:ind w:left="1440" w:hanging="360"/>
      </w:pPr>
    </w:lvl>
    <w:lvl w:ilvl="2" w:tplc="702A969E" w:tentative="1">
      <w:start w:val="1"/>
      <w:numFmt w:val="lowerRoman"/>
      <w:lvlText w:val="%3."/>
      <w:lvlJc w:val="right"/>
      <w:pPr>
        <w:ind w:left="2160" w:hanging="180"/>
      </w:pPr>
    </w:lvl>
    <w:lvl w:ilvl="3" w:tplc="97E6B9A8" w:tentative="1">
      <w:start w:val="1"/>
      <w:numFmt w:val="decimal"/>
      <w:lvlText w:val="%4."/>
      <w:lvlJc w:val="left"/>
      <w:pPr>
        <w:ind w:left="2880" w:hanging="360"/>
      </w:pPr>
    </w:lvl>
    <w:lvl w:ilvl="4" w:tplc="03EE13F8" w:tentative="1">
      <w:start w:val="1"/>
      <w:numFmt w:val="lowerLetter"/>
      <w:lvlText w:val="%5."/>
      <w:lvlJc w:val="left"/>
      <w:pPr>
        <w:ind w:left="3600" w:hanging="360"/>
      </w:pPr>
    </w:lvl>
    <w:lvl w:ilvl="5" w:tplc="68FCE8AC" w:tentative="1">
      <w:start w:val="1"/>
      <w:numFmt w:val="lowerRoman"/>
      <w:lvlText w:val="%6."/>
      <w:lvlJc w:val="right"/>
      <w:pPr>
        <w:ind w:left="4320" w:hanging="180"/>
      </w:pPr>
    </w:lvl>
    <w:lvl w:ilvl="6" w:tplc="AF9A3CE6" w:tentative="1">
      <w:start w:val="1"/>
      <w:numFmt w:val="decimal"/>
      <w:lvlText w:val="%7."/>
      <w:lvlJc w:val="left"/>
      <w:pPr>
        <w:ind w:left="5040" w:hanging="360"/>
      </w:pPr>
    </w:lvl>
    <w:lvl w:ilvl="7" w:tplc="CCF0BC92" w:tentative="1">
      <w:start w:val="1"/>
      <w:numFmt w:val="lowerLetter"/>
      <w:lvlText w:val="%8."/>
      <w:lvlJc w:val="left"/>
      <w:pPr>
        <w:ind w:left="5760" w:hanging="360"/>
      </w:pPr>
    </w:lvl>
    <w:lvl w:ilvl="8" w:tplc="D8DAA07C" w:tentative="1">
      <w:start w:val="1"/>
      <w:numFmt w:val="lowerRoman"/>
      <w:lvlText w:val="%9."/>
      <w:lvlJc w:val="right"/>
      <w:pPr>
        <w:ind w:left="6480" w:hanging="180"/>
      </w:pPr>
    </w:lvl>
  </w:abstractNum>
  <w:abstractNum w:abstractNumId="12">
    <w:nsid w:val="7C604136"/>
    <w:multiLevelType w:val="hybridMultilevel"/>
    <w:tmpl w:val="E4CE65D8"/>
    <w:lvl w:ilvl="0" w:tplc="9C808978">
      <w:numFmt w:val="bullet"/>
      <w:lvlText w:val=""/>
      <w:lvlJc w:val="left"/>
      <w:pPr>
        <w:ind w:left="1800" w:hanging="360"/>
      </w:pPr>
      <w:rPr>
        <w:rFonts w:ascii="Symbol" w:eastAsiaTheme="minorHAnsi" w:hAnsi="Symbol" w:cs="Arial" w:hint="default"/>
      </w:rPr>
    </w:lvl>
    <w:lvl w:ilvl="1" w:tplc="58F40786" w:tentative="1">
      <w:start w:val="1"/>
      <w:numFmt w:val="bullet"/>
      <w:lvlText w:val="o"/>
      <w:lvlJc w:val="left"/>
      <w:pPr>
        <w:ind w:left="2520" w:hanging="360"/>
      </w:pPr>
      <w:rPr>
        <w:rFonts w:ascii="Courier New" w:hAnsi="Courier New" w:cs="Courier New" w:hint="default"/>
      </w:rPr>
    </w:lvl>
    <w:lvl w:ilvl="2" w:tplc="FCB44A8E" w:tentative="1">
      <w:start w:val="1"/>
      <w:numFmt w:val="bullet"/>
      <w:lvlText w:val=""/>
      <w:lvlJc w:val="left"/>
      <w:pPr>
        <w:ind w:left="3240" w:hanging="360"/>
      </w:pPr>
      <w:rPr>
        <w:rFonts w:ascii="Wingdings" w:hAnsi="Wingdings" w:hint="default"/>
      </w:rPr>
    </w:lvl>
    <w:lvl w:ilvl="3" w:tplc="8E8C310A" w:tentative="1">
      <w:start w:val="1"/>
      <w:numFmt w:val="bullet"/>
      <w:lvlText w:val=""/>
      <w:lvlJc w:val="left"/>
      <w:pPr>
        <w:ind w:left="3960" w:hanging="360"/>
      </w:pPr>
      <w:rPr>
        <w:rFonts w:ascii="Symbol" w:hAnsi="Symbol" w:hint="default"/>
      </w:rPr>
    </w:lvl>
    <w:lvl w:ilvl="4" w:tplc="A5C2B70A" w:tentative="1">
      <w:start w:val="1"/>
      <w:numFmt w:val="bullet"/>
      <w:lvlText w:val="o"/>
      <w:lvlJc w:val="left"/>
      <w:pPr>
        <w:ind w:left="4680" w:hanging="360"/>
      </w:pPr>
      <w:rPr>
        <w:rFonts w:ascii="Courier New" w:hAnsi="Courier New" w:cs="Courier New" w:hint="default"/>
      </w:rPr>
    </w:lvl>
    <w:lvl w:ilvl="5" w:tplc="AF944D38" w:tentative="1">
      <w:start w:val="1"/>
      <w:numFmt w:val="bullet"/>
      <w:lvlText w:val=""/>
      <w:lvlJc w:val="left"/>
      <w:pPr>
        <w:ind w:left="5400" w:hanging="360"/>
      </w:pPr>
      <w:rPr>
        <w:rFonts w:ascii="Wingdings" w:hAnsi="Wingdings" w:hint="default"/>
      </w:rPr>
    </w:lvl>
    <w:lvl w:ilvl="6" w:tplc="C61A5048" w:tentative="1">
      <w:start w:val="1"/>
      <w:numFmt w:val="bullet"/>
      <w:lvlText w:val=""/>
      <w:lvlJc w:val="left"/>
      <w:pPr>
        <w:ind w:left="6120" w:hanging="360"/>
      </w:pPr>
      <w:rPr>
        <w:rFonts w:ascii="Symbol" w:hAnsi="Symbol" w:hint="default"/>
      </w:rPr>
    </w:lvl>
    <w:lvl w:ilvl="7" w:tplc="43800272" w:tentative="1">
      <w:start w:val="1"/>
      <w:numFmt w:val="bullet"/>
      <w:lvlText w:val="o"/>
      <w:lvlJc w:val="left"/>
      <w:pPr>
        <w:ind w:left="6840" w:hanging="360"/>
      </w:pPr>
      <w:rPr>
        <w:rFonts w:ascii="Courier New" w:hAnsi="Courier New" w:cs="Courier New" w:hint="default"/>
      </w:rPr>
    </w:lvl>
    <w:lvl w:ilvl="8" w:tplc="4F9C9624" w:tentative="1">
      <w:start w:val="1"/>
      <w:numFmt w:val="bullet"/>
      <w:lvlText w:val=""/>
      <w:lvlJc w:val="left"/>
      <w:pPr>
        <w:ind w:left="7560" w:hanging="360"/>
      </w:pPr>
      <w:rPr>
        <w:rFonts w:ascii="Wingdings" w:hAnsi="Wingdings" w:hint="default"/>
      </w:rPr>
    </w:lvl>
  </w:abstractNum>
  <w:abstractNum w:abstractNumId="13">
    <w:nsid w:val="7DC36306"/>
    <w:multiLevelType w:val="hybridMultilevel"/>
    <w:tmpl w:val="AA342E3C"/>
    <w:lvl w:ilvl="0" w:tplc="5AA29692">
      <w:start w:val="1"/>
      <w:numFmt w:val="decimal"/>
      <w:lvlText w:val="%1."/>
      <w:lvlJc w:val="left"/>
      <w:pPr>
        <w:ind w:left="720" w:hanging="360"/>
      </w:pPr>
      <w:rPr>
        <w:rFonts w:hint="default"/>
      </w:rPr>
    </w:lvl>
    <w:lvl w:ilvl="1" w:tplc="E9EA355E" w:tentative="1">
      <w:start w:val="1"/>
      <w:numFmt w:val="lowerLetter"/>
      <w:lvlText w:val="%2."/>
      <w:lvlJc w:val="left"/>
      <w:pPr>
        <w:ind w:left="1440" w:hanging="360"/>
      </w:pPr>
    </w:lvl>
    <w:lvl w:ilvl="2" w:tplc="AEFA3516" w:tentative="1">
      <w:start w:val="1"/>
      <w:numFmt w:val="lowerRoman"/>
      <w:lvlText w:val="%3."/>
      <w:lvlJc w:val="right"/>
      <w:pPr>
        <w:ind w:left="2160" w:hanging="180"/>
      </w:pPr>
    </w:lvl>
    <w:lvl w:ilvl="3" w:tplc="F4646348" w:tentative="1">
      <w:start w:val="1"/>
      <w:numFmt w:val="decimal"/>
      <w:lvlText w:val="%4."/>
      <w:lvlJc w:val="left"/>
      <w:pPr>
        <w:ind w:left="2880" w:hanging="360"/>
      </w:pPr>
    </w:lvl>
    <w:lvl w:ilvl="4" w:tplc="508A41B4" w:tentative="1">
      <w:start w:val="1"/>
      <w:numFmt w:val="lowerLetter"/>
      <w:lvlText w:val="%5."/>
      <w:lvlJc w:val="left"/>
      <w:pPr>
        <w:ind w:left="3600" w:hanging="360"/>
      </w:pPr>
    </w:lvl>
    <w:lvl w:ilvl="5" w:tplc="01DCB692" w:tentative="1">
      <w:start w:val="1"/>
      <w:numFmt w:val="lowerRoman"/>
      <w:lvlText w:val="%6."/>
      <w:lvlJc w:val="right"/>
      <w:pPr>
        <w:ind w:left="4320" w:hanging="180"/>
      </w:pPr>
    </w:lvl>
    <w:lvl w:ilvl="6" w:tplc="B096EE4C" w:tentative="1">
      <w:start w:val="1"/>
      <w:numFmt w:val="decimal"/>
      <w:lvlText w:val="%7."/>
      <w:lvlJc w:val="left"/>
      <w:pPr>
        <w:ind w:left="5040" w:hanging="360"/>
      </w:pPr>
    </w:lvl>
    <w:lvl w:ilvl="7" w:tplc="7F88FB8E" w:tentative="1">
      <w:start w:val="1"/>
      <w:numFmt w:val="lowerLetter"/>
      <w:lvlText w:val="%8."/>
      <w:lvlJc w:val="left"/>
      <w:pPr>
        <w:ind w:left="5760" w:hanging="360"/>
      </w:pPr>
    </w:lvl>
    <w:lvl w:ilvl="8" w:tplc="0166E18A" w:tentative="1">
      <w:start w:val="1"/>
      <w:numFmt w:val="lowerRoman"/>
      <w:lvlText w:val="%9."/>
      <w:lvlJc w:val="right"/>
      <w:pPr>
        <w:ind w:left="6480" w:hanging="180"/>
      </w:pPr>
    </w:lvl>
  </w:abstractNum>
  <w:num w:numId="1">
    <w:abstractNumId w:val="11"/>
  </w:num>
  <w:num w:numId="2">
    <w:abstractNumId w:val="5"/>
  </w:num>
  <w:num w:numId="3">
    <w:abstractNumId w:val="13"/>
  </w:num>
  <w:num w:numId="4">
    <w:abstractNumId w:val="9"/>
  </w:num>
  <w:num w:numId="5">
    <w:abstractNumId w:val="0"/>
  </w:num>
  <w:num w:numId="6">
    <w:abstractNumId w:val="2"/>
  </w:num>
  <w:num w:numId="7">
    <w:abstractNumId w:val="3"/>
  </w:num>
  <w:num w:numId="8">
    <w:abstractNumId w:val="7"/>
  </w:num>
  <w:num w:numId="9">
    <w:abstractNumId w:val="12"/>
  </w:num>
  <w:num w:numId="10">
    <w:abstractNumId w:val="1"/>
  </w:num>
  <w:num w:numId="11">
    <w:abstractNumId w:val="4"/>
  </w:num>
  <w:num w:numId="12">
    <w:abstractNumId w:val="6"/>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2B"/>
    <w:rsid w:val="008B2E03"/>
    <w:rsid w:val="00BA5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4FB"/>
    <w:pPr>
      <w:ind w:left="720"/>
      <w:contextualSpacing/>
    </w:pPr>
  </w:style>
  <w:style w:type="paragraph" w:styleId="Footer">
    <w:name w:val="footer"/>
    <w:basedOn w:val="Normal"/>
    <w:link w:val="FooterChar"/>
    <w:uiPriority w:val="99"/>
    <w:semiHidden/>
    <w:unhideWhenUsed/>
    <w:rsid w:val="00A64E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4E41"/>
  </w:style>
  <w:style w:type="paragraph" w:styleId="NormalWeb">
    <w:name w:val="Normal (Web)"/>
    <w:basedOn w:val="Normal"/>
    <w:uiPriority w:val="99"/>
    <w:semiHidden/>
    <w:unhideWhenUsed/>
    <w:rsid w:val="002A6B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A6B5B"/>
  </w:style>
  <w:style w:type="character" w:styleId="Hyperlink">
    <w:name w:val="Hyperlink"/>
    <w:basedOn w:val="DefaultParagraphFont"/>
    <w:uiPriority w:val="99"/>
    <w:unhideWhenUsed/>
    <w:rsid w:val="002A6B5B"/>
    <w:rPr>
      <w:color w:val="0000FF"/>
      <w:u w:val="single"/>
    </w:rPr>
  </w:style>
  <w:style w:type="paragraph" w:customStyle="1" w:styleId="Default">
    <w:name w:val="Default"/>
    <w:rsid w:val="00067104"/>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table" w:styleId="TableGrid">
    <w:name w:val="Table Grid"/>
    <w:basedOn w:val="TableNormal"/>
    <w:uiPriority w:val="59"/>
    <w:rsid w:val="0073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C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4FB"/>
    <w:pPr>
      <w:ind w:left="720"/>
      <w:contextualSpacing/>
    </w:pPr>
  </w:style>
  <w:style w:type="paragraph" w:styleId="Footer">
    <w:name w:val="footer"/>
    <w:basedOn w:val="Normal"/>
    <w:link w:val="FooterChar"/>
    <w:uiPriority w:val="99"/>
    <w:semiHidden/>
    <w:unhideWhenUsed/>
    <w:rsid w:val="00A64E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4E41"/>
  </w:style>
  <w:style w:type="paragraph" w:styleId="NormalWeb">
    <w:name w:val="Normal (Web)"/>
    <w:basedOn w:val="Normal"/>
    <w:uiPriority w:val="99"/>
    <w:semiHidden/>
    <w:unhideWhenUsed/>
    <w:rsid w:val="002A6B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A6B5B"/>
  </w:style>
  <w:style w:type="character" w:styleId="Hyperlink">
    <w:name w:val="Hyperlink"/>
    <w:basedOn w:val="DefaultParagraphFont"/>
    <w:uiPriority w:val="99"/>
    <w:unhideWhenUsed/>
    <w:rsid w:val="002A6B5B"/>
    <w:rPr>
      <w:color w:val="0000FF"/>
      <w:u w:val="single"/>
    </w:rPr>
  </w:style>
  <w:style w:type="paragraph" w:customStyle="1" w:styleId="Default">
    <w:name w:val="Default"/>
    <w:rsid w:val="00067104"/>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table" w:styleId="TableGrid">
    <w:name w:val="Table Grid"/>
    <w:basedOn w:val="TableNormal"/>
    <w:uiPriority w:val="59"/>
    <w:rsid w:val="0073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C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ghton-hove.gov.uk/content/a-z/a-z-pages" TargetMode="External"/><Relationship Id="rId3" Type="http://schemas.microsoft.com/office/2007/relationships/stylesWithEffects" Target="stylesWithEffects.xml"/><Relationship Id="rId7" Type="http://schemas.openxmlformats.org/officeDocument/2006/relationships/hyperlink" Target="mailto:adaptations@brighton-hov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hconnected.org.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ustomerfeedback@brighton-hov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3A469BE</Template>
  <TotalTime>0</TotalTime>
  <Pages>8</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Potter</dc:creator>
  <cp:lastModifiedBy>Sarah Potter</cp:lastModifiedBy>
  <cp:revision>2</cp:revision>
  <cp:lastPrinted>2017-09-08T16:37:00Z</cp:lastPrinted>
  <dcterms:created xsi:type="dcterms:W3CDTF">2017-09-12T12:31:00Z</dcterms:created>
  <dcterms:modified xsi:type="dcterms:W3CDTF">2017-09-12T12:31:00Z</dcterms:modified>
</cp:coreProperties>
</file>