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5A614" w14:textId="73E7ADB3" w:rsidR="000A6BC6" w:rsidRDefault="000A6BC6" w:rsidP="000A6BC6">
      <w:pPr>
        <w:rPr>
          <w:b/>
          <w:bCs/>
          <w:sz w:val="24"/>
          <w:szCs w:val="24"/>
        </w:rPr>
      </w:pPr>
    </w:p>
    <w:p w14:paraId="19FFA4AA" w14:textId="3A4F5491" w:rsidR="00FD61BB" w:rsidRDefault="00D95F82" w:rsidP="000A6BC6">
      <w:pPr>
        <w:rPr>
          <w:b/>
          <w:bCs/>
          <w:sz w:val="24"/>
          <w:szCs w:val="24"/>
        </w:rPr>
      </w:pPr>
      <w:r>
        <w:rPr>
          <w:b/>
          <w:bCs/>
          <w:sz w:val="24"/>
          <w:szCs w:val="24"/>
        </w:rPr>
        <w:t xml:space="preserve">Government’s pandemic failings caused us </w:t>
      </w:r>
      <w:r w:rsidR="005224FA">
        <w:rPr>
          <w:b/>
          <w:bCs/>
          <w:sz w:val="24"/>
          <w:szCs w:val="24"/>
        </w:rPr>
        <w:t>‘horrendous’ challenges</w:t>
      </w:r>
      <w:r>
        <w:rPr>
          <w:b/>
          <w:bCs/>
          <w:sz w:val="24"/>
          <w:szCs w:val="24"/>
        </w:rPr>
        <w:t>, say DPOs</w:t>
      </w:r>
    </w:p>
    <w:p w14:paraId="6CF2304E" w14:textId="202AE414" w:rsidR="00FD61BB" w:rsidRPr="00515D8C" w:rsidRDefault="003C52E1" w:rsidP="000A6BC6">
      <w:pPr>
        <w:rPr>
          <w:sz w:val="24"/>
          <w:szCs w:val="24"/>
        </w:rPr>
      </w:pPr>
      <w:r w:rsidRPr="00515D8C">
        <w:rPr>
          <w:sz w:val="24"/>
          <w:szCs w:val="24"/>
        </w:rPr>
        <w:t xml:space="preserve">Disabled people’s organisations </w:t>
      </w:r>
      <w:r w:rsidR="00A245B3" w:rsidRPr="00515D8C">
        <w:rPr>
          <w:sz w:val="24"/>
          <w:szCs w:val="24"/>
        </w:rPr>
        <w:t xml:space="preserve">(DPOs) from across England </w:t>
      </w:r>
      <w:r w:rsidRPr="00515D8C">
        <w:rPr>
          <w:sz w:val="24"/>
          <w:szCs w:val="24"/>
        </w:rPr>
        <w:t xml:space="preserve">have described the “horrendous” and “relentless” challenges they faced during the early months of the pandemic </w:t>
      </w:r>
      <w:r w:rsidR="00A245B3" w:rsidRPr="00515D8C">
        <w:rPr>
          <w:sz w:val="24"/>
          <w:szCs w:val="24"/>
        </w:rPr>
        <w:t>because</w:t>
      </w:r>
      <w:r w:rsidRPr="00515D8C">
        <w:rPr>
          <w:sz w:val="24"/>
          <w:szCs w:val="24"/>
        </w:rPr>
        <w:t xml:space="preserve"> of the failures of the UK government and local authorities.</w:t>
      </w:r>
    </w:p>
    <w:p w14:paraId="332D37A6" w14:textId="619A7701" w:rsidR="00A245B3" w:rsidRPr="00515D8C" w:rsidRDefault="00940C4A" w:rsidP="000A6BC6">
      <w:pPr>
        <w:rPr>
          <w:sz w:val="24"/>
          <w:szCs w:val="24"/>
        </w:rPr>
      </w:pPr>
      <w:r w:rsidRPr="00515D8C">
        <w:rPr>
          <w:sz w:val="24"/>
          <w:szCs w:val="24"/>
        </w:rPr>
        <w:t xml:space="preserve">The </w:t>
      </w:r>
      <w:r w:rsidR="00A245B3" w:rsidRPr="00515D8C">
        <w:rPr>
          <w:sz w:val="24"/>
          <w:szCs w:val="24"/>
        </w:rPr>
        <w:t xml:space="preserve">DPOs told researchers of the lack of “coherent and clear advice” </w:t>
      </w:r>
      <w:r w:rsidR="007C2853">
        <w:rPr>
          <w:sz w:val="24"/>
          <w:szCs w:val="24"/>
        </w:rPr>
        <w:t xml:space="preserve">provided by government </w:t>
      </w:r>
      <w:r w:rsidR="00A245B3" w:rsidRPr="00515D8C">
        <w:rPr>
          <w:sz w:val="24"/>
          <w:szCs w:val="24"/>
        </w:rPr>
        <w:t>about many aspects of the pandemic.</w:t>
      </w:r>
    </w:p>
    <w:p w14:paraId="08209CAE" w14:textId="37E23A99" w:rsidR="00A245B3" w:rsidRPr="00515D8C" w:rsidRDefault="00A245B3" w:rsidP="000A6BC6">
      <w:pPr>
        <w:rPr>
          <w:sz w:val="24"/>
          <w:szCs w:val="24"/>
        </w:rPr>
      </w:pPr>
      <w:r w:rsidRPr="00515D8C">
        <w:rPr>
          <w:sz w:val="24"/>
          <w:szCs w:val="24"/>
        </w:rPr>
        <w:t xml:space="preserve">This included “vital” advice </w:t>
      </w:r>
      <w:r w:rsidR="007C2853">
        <w:rPr>
          <w:sz w:val="24"/>
          <w:szCs w:val="24"/>
        </w:rPr>
        <w:t>on</w:t>
      </w:r>
      <w:r w:rsidRPr="00515D8C">
        <w:rPr>
          <w:sz w:val="24"/>
          <w:szCs w:val="24"/>
        </w:rPr>
        <w:t xml:space="preserve"> direct payments </w:t>
      </w:r>
      <w:r w:rsidR="007C2853">
        <w:rPr>
          <w:sz w:val="24"/>
          <w:szCs w:val="24"/>
        </w:rPr>
        <w:t xml:space="preserve">(DP) </w:t>
      </w:r>
      <w:r w:rsidRPr="00515D8C">
        <w:rPr>
          <w:sz w:val="24"/>
          <w:szCs w:val="24"/>
        </w:rPr>
        <w:t>and the employment status of personal assistants</w:t>
      </w:r>
      <w:r w:rsidR="007C2853">
        <w:rPr>
          <w:sz w:val="24"/>
          <w:szCs w:val="24"/>
        </w:rPr>
        <w:t xml:space="preserve"> (PAs)</w:t>
      </w:r>
      <w:r w:rsidRPr="00515D8C">
        <w:rPr>
          <w:sz w:val="24"/>
          <w:szCs w:val="24"/>
        </w:rPr>
        <w:t>.</w:t>
      </w:r>
    </w:p>
    <w:p w14:paraId="6F20B897" w14:textId="05E2C625" w:rsidR="00A245B3" w:rsidRPr="00515D8C" w:rsidRDefault="00A245B3" w:rsidP="000A6BC6">
      <w:pPr>
        <w:rPr>
          <w:sz w:val="24"/>
          <w:szCs w:val="24"/>
        </w:rPr>
      </w:pPr>
      <w:r w:rsidRPr="00515D8C">
        <w:rPr>
          <w:sz w:val="24"/>
          <w:szCs w:val="24"/>
        </w:rPr>
        <w:t xml:space="preserve">This left DPOs having to “both source accurate information and disseminate it” to disabled people in their communities. </w:t>
      </w:r>
    </w:p>
    <w:p w14:paraId="3DF081F4" w14:textId="26EAFAB8" w:rsidR="00A245B3" w:rsidRDefault="00A245B3" w:rsidP="000A6BC6">
      <w:pPr>
        <w:rPr>
          <w:sz w:val="24"/>
          <w:szCs w:val="24"/>
        </w:rPr>
      </w:pPr>
      <w:r w:rsidRPr="00515D8C">
        <w:rPr>
          <w:sz w:val="24"/>
          <w:szCs w:val="24"/>
        </w:rPr>
        <w:t xml:space="preserve">But the report also highlights how central government’s failure to place disabled people’s rights at the centre of its response to the pandemic </w:t>
      </w:r>
      <w:r w:rsidR="00940C4A" w:rsidRPr="00515D8C">
        <w:rPr>
          <w:sz w:val="24"/>
          <w:szCs w:val="24"/>
        </w:rPr>
        <w:t xml:space="preserve">– for example </w:t>
      </w:r>
      <w:r w:rsidR="007C2853">
        <w:rPr>
          <w:sz w:val="24"/>
          <w:szCs w:val="24"/>
        </w:rPr>
        <w:t>through</w:t>
      </w:r>
      <w:r w:rsidR="00940C4A" w:rsidRPr="00515D8C">
        <w:rPr>
          <w:sz w:val="24"/>
          <w:szCs w:val="24"/>
        </w:rPr>
        <w:t xml:space="preserve"> the lack of accessible information – </w:t>
      </w:r>
      <w:r w:rsidRPr="00515D8C">
        <w:rPr>
          <w:sz w:val="24"/>
          <w:szCs w:val="24"/>
        </w:rPr>
        <w:t>created more work for DPOs.</w:t>
      </w:r>
    </w:p>
    <w:p w14:paraId="0E5FAB2D" w14:textId="73648B45" w:rsidR="00C13E08" w:rsidRPr="00515D8C" w:rsidRDefault="00C13E08" w:rsidP="00C13E08">
      <w:pPr>
        <w:rPr>
          <w:sz w:val="24"/>
          <w:szCs w:val="24"/>
        </w:rPr>
      </w:pPr>
      <w:r w:rsidRPr="00515D8C">
        <w:rPr>
          <w:sz w:val="24"/>
          <w:szCs w:val="24"/>
        </w:rPr>
        <w:t xml:space="preserve">The </w:t>
      </w:r>
      <w:r>
        <w:rPr>
          <w:sz w:val="24"/>
          <w:szCs w:val="24"/>
        </w:rPr>
        <w:t xml:space="preserve">report is based on </w:t>
      </w:r>
      <w:r w:rsidRPr="003C1268">
        <w:rPr>
          <w:sz w:val="24"/>
          <w:szCs w:val="24"/>
        </w:rPr>
        <w:t>the experiences of 20 DPOs in</w:t>
      </w:r>
      <w:r w:rsidRPr="00515D8C">
        <w:rPr>
          <w:sz w:val="24"/>
          <w:szCs w:val="24"/>
        </w:rPr>
        <w:t xml:space="preserve"> England in the first six months of the pandemic</w:t>
      </w:r>
      <w:r>
        <w:rPr>
          <w:sz w:val="24"/>
          <w:szCs w:val="24"/>
        </w:rPr>
        <w:t>, and was compiled</w:t>
      </w:r>
      <w:r w:rsidRPr="00515D8C">
        <w:rPr>
          <w:sz w:val="24"/>
          <w:szCs w:val="24"/>
        </w:rPr>
        <w:t xml:space="preserve"> by the disabled </w:t>
      </w:r>
      <w:proofErr w:type="gramStart"/>
      <w:r w:rsidRPr="00515D8C">
        <w:rPr>
          <w:sz w:val="24"/>
          <w:szCs w:val="24"/>
        </w:rPr>
        <w:t>people’s</w:t>
      </w:r>
      <w:proofErr w:type="gramEnd"/>
      <w:r w:rsidRPr="00515D8C">
        <w:rPr>
          <w:sz w:val="24"/>
          <w:szCs w:val="24"/>
        </w:rPr>
        <w:t xml:space="preserve"> and service-user network </w:t>
      </w:r>
      <w:hyperlink r:id="rId6" w:history="1">
        <w:r w:rsidRPr="00515D8C">
          <w:rPr>
            <w:rStyle w:val="Hyperlink"/>
            <w:sz w:val="24"/>
            <w:szCs w:val="24"/>
          </w:rPr>
          <w:t>Shaping Our Lives</w:t>
        </w:r>
      </w:hyperlink>
      <w:r w:rsidRPr="00515D8C">
        <w:rPr>
          <w:sz w:val="24"/>
          <w:szCs w:val="24"/>
        </w:rPr>
        <w:t xml:space="preserve"> (SOL).</w:t>
      </w:r>
    </w:p>
    <w:p w14:paraId="2F1687AC" w14:textId="55CE8442" w:rsidR="00C13E08" w:rsidRPr="00515D8C" w:rsidRDefault="00C13E08" w:rsidP="000A6BC6">
      <w:pPr>
        <w:rPr>
          <w:sz w:val="24"/>
          <w:szCs w:val="24"/>
        </w:rPr>
      </w:pPr>
      <w:r w:rsidRPr="00515D8C">
        <w:rPr>
          <w:sz w:val="24"/>
          <w:szCs w:val="24"/>
        </w:rPr>
        <w:t xml:space="preserve">It is one of </w:t>
      </w:r>
      <w:hyperlink r:id="rId7" w:history="1">
        <w:r w:rsidRPr="00515D8C">
          <w:rPr>
            <w:rStyle w:val="Hyperlink"/>
            <w:sz w:val="24"/>
            <w:szCs w:val="24"/>
          </w:rPr>
          <w:t>four new reports</w:t>
        </w:r>
      </w:hyperlink>
      <w:r w:rsidRPr="00515D8C">
        <w:rPr>
          <w:sz w:val="24"/>
          <w:szCs w:val="24"/>
        </w:rPr>
        <w:t>, published by SOL and funded by the National Lottery Community Fund, on the impact of COVID-19 and the regional and national lockdowns on disabled people and their organisations.</w:t>
      </w:r>
    </w:p>
    <w:p w14:paraId="7EDAD299" w14:textId="483DEB58" w:rsidR="00940C4A" w:rsidRPr="00515D8C" w:rsidRDefault="00940C4A" w:rsidP="00940C4A">
      <w:pPr>
        <w:rPr>
          <w:sz w:val="24"/>
          <w:szCs w:val="24"/>
        </w:rPr>
      </w:pPr>
      <w:r w:rsidRPr="00515D8C">
        <w:rPr>
          <w:sz w:val="24"/>
          <w:szCs w:val="24"/>
        </w:rPr>
        <w:t xml:space="preserve">One DPO </w:t>
      </w:r>
      <w:r w:rsidR="00B83006">
        <w:rPr>
          <w:sz w:val="24"/>
          <w:szCs w:val="24"/>
        </w:rPr>
        <w:t>told SOL</w:t>
      </w:r>
      <w:r w:rsidRPr="00515D8C">
        <w:rPr>
          <w:sz w:val="24"/>
          <w:szCs w:val="24"/>
        </w:rPr>
        <w:t xml:space="preserve">: “We had a horrendous six weeks early March through to mid-April, swamped with calls from </w:t>
      </w:r>
      <w:r w:rsidR="00A10B3A" w:rsidRPr="00515D8C">
        <w:rPr>
          <w:sz w:val="24"/>
          <w:szCs w:val="24"/>
        </w:rPr>
        <w:t xml:space="preserve">PAs </w:t>
      </w:r>
      <w:r w:rsidRPr="00515D8C">
        <w:rPr>
          <w:sz w:val="24"/>
          <w:szCs w:val="24"/>
        </w:rPr>
        <w:t xml:space="preserve">and their employers wanting information that nobody had, wanting guidance that nobody could give us, on where to get </w:t>
      </w:r>
      <w:r w:rsidR="00A10B3A" w:rsidRPr="00515D8C">
        <w:rPr>
          <w:sz w:val="24"/>
          <w:szCs w:val="24"/>
        </w:rPr>
        <w:t xml:space="preserve">PPE </w:t>
      </w:r>
      <w:r w:rsidRPr="00515D8C">
        <w:rPr>
          <w:sz w:val="24"/>
          <w:szCs w:val="24"/>
        </w:rPr>
        <w:t>[personal protective equipment], information on shielding, ’what do I do about furlough’.</w:t>
      </w:r>
    </w:p>
    <w:p w14:paraId="66F747F8" w14:textId="7F3F1136" w:rsidR="00940C4A" w:rsidRPr="00515D8C" w:rsidRDefault="00940C4A" w:rsidP="000A6BC6">
      <w:pPr>
        <w:rPr>
          <w:sz w:val="24"/>
          <w:szCs w:val="24"/>
        </w:rPr>
      </w:pPr>
      <w:r w:rsidRPr="00515D8C">
        <w:rPr>
          <w:sz w:val="24"/>
          <w:szCs w:val="24"/>
        </w:rPr>
        <w:t>“It felt relentless and endless.”</w:t>
      </w:r>
    </w:p>
    <w:p w14:paraId="74AEEDD6" w14:textId="499F84EC" w:rsidR="00A10B3A" w:rsidRPr="00515D8C" w:rsidRDefault="00A10B3A" w:rsidP="00A10B3A">
      <w:pPr>
        <w:rPr>
          <w:sz w:val="24"/>
          <w:szCs w:val="24"/>
        </w:rPr>
      </w:pPr>
      <w:r w:rsidRPr="00515D8C">
        <w:rPr>
          <w:sz w:val="24"/>
          <w:szCs w:val="24"/>
        </w:rPr>
        <w:t xml:space="preserve">Another said: “We lost our DP advice service when the contract was given to a larger agency, but still have a lot of clients on DPs and so we had a lot of interaction because that organisation sent out no communications. </w:t>
      </w:r>
    </w:p>
    <w:p w14:paraId="6EB43220" w14:textId="77777777" w:rsidR="00A10B3A" w:rsidRPr="00515D8C" w:rsidRDefault="00A10B3A" w:rsidP="00A10B3A">
      <w:pPr>
        <w:rPr>
          <w:sz w:val="24"/>
          <w:szCs w:val="24"/>
        </w:rPr>
      </w:pPr>
      <w:r w:rsidRPr="00515D8C">
        <w:rPr>
          <w:sz w:val="24"/>
          <w:szCs w:val="24"/>
        </w:rPr>
        <w:t xml:space="preserve">“DP users were coming to us for help and advice about things like statutory sick pay and PPE. </w:t>
      </w:r>
    </w:p>
    <w:p w14:paraId="31844E09" w14:textId="54C96A55" w:rsidR="00A10B3A" w:rsidRPr="00515D8C" w:rsidRDefault="00A10B3A" w:rsidP="000A6BC6">
      <w:pPr>
        <w:rPr>
          <w:sz w:val="24"/>
          <w:szCs w:val="24"/>
        </w:rPr>
      </w:pPr>
      <w:r w:rsidRPr="00515D8C">
        <w:rPr>
          <w:sz w:val="24"/>
          <w:szCs w:val="24"/>
        </w:rPr>
        <w:t xml:space="preserve">“We have had quite a few battles with the local authority about getting good information to this group.” </w:t>
      </w:r>
    </w:p>
    <w:p w14:paraId="3815C1CA" w14:textId="3A99DD2F" w:rsidR="00A10B3A" w:rsidRPr="00515D8C" w:rsidRDefault="00A10B3A" w:rsidP="00A10B3A">
      <w:pPr>
        <w:rPr>
          <w:sz w:val="24"/>
          <w:szCs w:val="24"/>
        </w:rPr>
      </w:pPr>
      <w:r w:rsidRPr="00515D8C">
        <w:rPr>
          <w:sz w:val="24"/>
          <w:szCs w:val="24"/>
        </w:rPr>
        <w:t xml:space="preserve">The report </w:t>
      </w:r>
      <w:r w:rsidR="00B83006">
        <w:rPr>
          <w:sz w:val="24"/>
          <w:szCs w:val="24"/>
        </w:rPr>
        <w:t>adds</w:t>
      </w:r>
      <w:r w:rsidRPr="00515D8C">
        <w:rPr>
          <w:sz w:val="24"/>
          <w:szCs w:val="24"/>
        </w:rPr>
        <w:t>: “This case study was echoed by organisations all over England.</w:t>
      </w:r>
    </w:p>
    <w:p w14:paraId="4E012AA0" w14:textId="5118E74C" w:rsidR="00A10B3A" w:rsidRPr="00515D8C" w:rsidRDefault="00A10B3A" w:rsidP="000A6BC6">
      <w:pPr>
        <w:rPr>
          <w:sz w:val="24"/>
          <w:szCs w:val="24"/>
        </w:rPr>
      </w:pPr>
      <w:r w:rsidRPr="00515D8C">
        <w:rPr>
          <w:sz w:val="24"/>
          <w:szCs w:val="24"/>
        </w:rPr>
        <w:t>“At a time when Disabled people managing their own care needed accurate and urgent advice as employers none was forthcoming from national or local statutory bodies.”</w:t>
      </w:r>
    </w:p>
    <w:p w14:paraId="436E3A35" w14:textId="63D39043" w:rsidR="00A10B3A" w:rsidRPr="00515D8C" w:rsidRDefault="00A10B3A" w:rsidP="000A6BC6">
      <w:pPr>
        <w:rPr>
          <w:sz w:val="24"/>
          <w:szCs w:val="24"/>
        </w:rPr>
      </w:pPr>
      <w:r w:rsidRPr="00515D8C">
        <w:rPr>
          <w:sz w:val="24"/>
          <w:szCs w:val="24"/>
        </w:rPr>
        <w:lastRenderedPageBreak/>
        <w:t>Because there was no single source of public information, DPOs spent their resources collating information on daily living</w:t>
      </w:r>
      <w:r w:rsidR="00D95F82">
        <w:rPr>
          <w:sz w:val="24"/>
          <w:szCs w:val="24"/>
        </w:rPr>
        <w:t xml:space="preserve"> support</w:t>
      </w:r>
      <w:r w:rsidRPr="00515D8C">
        <w:rPr>
          <w:sz w:val="24"/>
          <w:szCs w:val="24"/>
        </w:rPr>
        <w:t xml:space="preserve">, </w:t>
      </w:r>
      <w:r w:rsidR="00D95F82">
        <w:rPr>
          <w:sz w:val="24"/>
          <w:szCs w:val="24"/>
        </w:rPr>
        <w:t xml:space="preserve">and </w:t>
      </w:r>
      <w:r w:rsidRPr="00515D8C">
        <w:rPr>
          <w:sz w:val="24"/>
          <w:szCs w:val="24"/>
        </w:rPr>
        <w:t>recruitment and retention of support staff, says the report.</w:t>
      </w:r>
    </w:p>
    <w:p w14:paraId="2DA31FA8" w14:textId="724CBA31" w:rsidR="00940C4A" w:rsidRPr="00515D8C" w:rsidRDefault="00940C4A" w:rsidP="00940C4A">
      <w:pPr>
        <w:rPr>
          <w:sz w:val="24"/>
          <w:szCs w:val="24"/>
        </w:rPr>
      </w:pPr>
      <w:r w:rsidRPr="00515D8C">
        <w:rPr>
          <w:sz w:val="24"/>
          <w:szCs w:val="24"/>
        </w:rPr>
        <w:t xml:space="preserve">DPOs </w:t>
      </w:r>
      <w:r w:rsidR="00A10B3A" w:rsidRPr="00515D8C">
        <w:rPr>
          <w:sz w:val="24"/>
          <w:szCs w:val="24"/>
        </w:rPr>
        <w:t xml:space="preserve">also </w:t>
      </w:r>
      <w:r w:rsidRPr="00515D8C">
        <w:rPr>
          <w:sz w:val="24"/>
          <w:szCs w:val="24"/>
        </w:rPr>
        <w:t>distributed food parcels</w:t>
      </w:r>
      <w:r w:rsidR="00A10B3A" w:rsidRPr="00515D8C">
        <w:rPr>
          <w:sz w:val="24"/>
          <w:szCs w:val="24"/>
        </w:rPr>
        <w:t xml:space="preserve">, fielded calls on </w:t>
      </w:r>
      <w:r w:rsidRPr="00515D8C">
        <w:rPr>
          <w:sz w:val="24"/>
          <w:szCs w:val="24"/>
        </w:rPr>
        <w:t xml:space="preserve">helplines, </w:t>
      </w:r>
      <w:r w:rsidR="00A10B3A" w:rsidRPr="00515D8C">
        <w:rPr>
          <w:sz w:val="24"/>
          <w:szCs w:val="24"/>
        </w:rPr>
        <w:t xml:space="preserve">set up meal services, </w:t>
      </w:r>
      <w:r w:rsidR="00D95F82">
        <w:rPr>
          <w:sz w:val="24"/>
          <w:szCs w:val="24"/>
        </w:rPr>
        <w:t xml:space="preserve">and </w:t>
      </w:r>
      <w:r w:rsidR="00A10B3A" w:rsidRPr="00515D8C">
        <w:rPr>
          <w:sz w:val="24"/>
          <w:szCs w:val="24"/>
        </w:rPr>
        <w:t xml:space="preserve">distributed </w:t>
      </w:r>
      <w:r w:rsidR="007C2853">
        <w:rPr>
          <w:sz w:val="24"/>
          <w:szCs w:val="24"/>
        </w:rPr>
        <w:t>PPE</w:t>
      </w:r>
      <w:r w:rsidRPr="00515D8C">
        <w:rPr>
          <w:sz w:val="24"/>
          <w:szCs w:val="24"/>
        </w:rPr>
        <w:t xml:space="preserve">. </w:t>
      </w:r>
    </w:p>
    <w:p w14:paraId="4BEB70A3" w14:textId="4B21C3E2" w:rsidR="00A10B3A" w:rsidRPr="00515D8C" w:rsidRDefault="00A10B3A" w:rsidP="00940C4A">
      <w:pPr>
        <w:rPr>
          <w:sz w:val="24"/>
          <w:szCs w:val="24"/>
        </w:rPr>
      </w:pPr>
      <w:r w:rsidRPr="00515D8C">
        <w:rPr>
          <w:sz w:val="24"/>
          <w:szCs w:val="24"/>
        </w:rPr>
        <w:t xml:space="preserve">At the end of six months, all the </w:t>
      </w:r>
      <w:r w:rsidR="00872815" w:rsidRPr="00515D8C">
        <w:rPr>
          <w:sz w:val="24"/>
          <w:szCs w:val="24"/>
        </w:rPr>
        <w:t xml:space="preserve">DPOs </w:t>
      </w:r>
      <w:r w:rsidR="00D95F82">
        <w:rPr>
          <w:sz w:val="24"/>
          <w:szCs w:val="24"/>
        </w:rPr>
        <w:t xml:space="preserve">– which have remained anonymous in the report – </w:t>
      </w:r>
      <w:r w:rsidR="00872815" w:rsidRPr="00515D8C">
        <w:rPr>
          <w:sz w:val="24"/>
          <w:szCs w:val="24"/>
        </w:rPr>
        <w:t xml:space="preserve">said their </w:t>
      </w:r>
      <w:r w:rsidRPr="00515D8C">
        <w:rPr>
          <w:sz w:val="24"/>
          <w:szCs w:val="24"/>
        </w:rPr>
        <w:t xml:space="preserve">staff teams </w:t>
      </w:r>
      <w:r w:rsidR="00872815" w:rsidRPr="00515D8C">
        <w:rPr>
          <w:sz w:val="24"/>
          <w:szCs w:val="24"/>
        </w:rPr>
        <w:t>had been left “</w:t>
      </w:r>
      <w:r w:rsidRPr="00515D8C">
        <w:rPr>
          <w:sz w:val="24"/>
          <w:szCs w:val="24"/>
        </w:rPr>
        <w:t>physically tired and emotionally drained</w:t>
      </w:r>
      <w:r w:rsidR="00872815" w:rsidRPr="00515D8C">
        <w:rPr>
          <w:sz w:val="24"/>
          <w:szCs w:val="24"/>
        </w:rPr>
        <w:t>”</w:t>
      </w:r>
      <w:r w:rsidRPr="00515D8C">
        <w:rPr>
          <w:sz w:val="24"/>
          <w:szCs w:val="24"/>
        </w:rPr>
        <w:t>.</w:t>
      </w:r>
    </w:p>
    <w:p w14:paraId="412FED4C" w14:textId="70A87EA3" w:rsidR="00940C4A" w:rsidRPr="00515D8C" w:rsidRDefault="00940C4A" w:rsidP="000A6BC6">
      <w:pPr>
        <w:rPr>
          <w:sz w:val="24"/>
          <w:szCs w:val="24"/>
        </w:rPr>
      </w:pPr>
      <w:r w:rsidRPr="00515D8C">
        <w:rPr>
          <w:sz w:val="24"/>
          <w:szCs w:val="24"/>
        </w:rPr>
        <w:t xml:space="preserve">One of the key recommendations to come from the DPO research was the need for a new national </w:t>
      </w:r>
      <w:r w:rsidR="00B83006">
        <w:rPr>
          <w:sz w:val="24"/>
          <w:szCs w:val="24"/>
        </w:rPr>
        <w:t xml:space="preserve">organisation to provide a </w:t>
      </w:r>
      <w:r w:rsidRPr="00515D8C">
        <w:rPr>
          <w:sz w:val="24"/>
          <w:szCs w:val="24"/>
        </w:rPr>
        <w:t>voice for DPOs.</w:t>
      </w:r>
    </w:p>
    <w:p w14:paraId="0E5D2425" w14:textId="13021C7E" w:rsidR="00A10B3A" w:rsidRPr="00515D8C" w:rsidRDefault="00A10B3A" w:rsidP="000A6BC6">
      <w:pPr>
        <w:rPr>
          <w:sz w:val="24"/>
          <w:szCs w:val="24"/>
        </w:rPr>
      </w:pPr>
      <w:r w:rsidRPr="00515D8C">
        <w:rPr>
          <w:sz w:val="24"/>
          <w:szCs w:val="24"/>
        </w:rPr>
        <w:t>The report says DPOs were concerned that the voices of disabled people were getting lost, even while their “vulnerabilities” were mentioned almost daily in the news.</w:t>
      </w:r>
    </w:p>
    <w:p w14:paraId="530BBF4D" w14:textId="7101AF15" w:rsidR="00872815" w:rsidRPr="00515D8C" w:rsidRDefault="00872815" w:rsidP="000A6BC6">
      <w:pPr>
        <w:rPr>
          <w:sz w:val="24"/>
          <w:szCs w:val="24"/>
        </w:rPr>
      </w:pPr>
      <w:r w:rsidRPr="00515D8C">
        <w:rPr>
          <w:sz w:val="24"/>
          <w:szCs w:val="24"/>
        </w:rPr>
        <w:t>They were also concerned that the extra funding that many DPOs had secured during the crisis will now “hit a cliff-edge in March and disappear”.</w:t>
      </w:r>
    </w:p>
    <w:p w14:paraId="68A6B814" w14:textId="0A4F443C" w:rsidR="00872815" w:rsidRPr="007C5EC3" w:rsidRDefault="00515D8C" w:rsidP="000A6BC6">
      <w:pPr>
        <w:rPr>
          <w:sz w:val="24"/>
          <w:szCs w:val="24"/>
        </w:rPr>
      </w:pPr>
      <w:r w:rsidRPr="007C5EC3">
        <w:rPr>
          <w:sz w:val="24"/>
          <w:szCs w:val="24"/>
        </w:rPr>
        <w:t>A second report by SOL found that regional and national lockdown measures had led to many disabled people losing their confidence.</w:t>
      </w:r>
    </w:p>
    <w:p w14:paraId="1D914379" w14:textId="623E2E8D" w:rsidR="00515D8C" w:rsidRPr="007C5EC3" w:rsidRDefault="00515D8C" w:rsidP="00515D8C">
      <w:pPr>
        <w:rPr>
          <w:sz w:val="24"/>
          <w:szCs w:val="24"/>
        </w:rPr>
      </w:pPr>
      <w:r w:rsidRPr="007C5EC3">
        <w:rPr>
          <w:sz w:val="24"/>
          <w:szCs w:val="24"/>
        </w:rPr>
        <w:t xml:space="preserve">Three-quarters of </w:t>
      </w:r>
      <w:r w:rsidR="00B83006">
        <w:rPr>
          <w:sz w:val="24"/>
          <w:szCs w:val="24"/>
        </w:rPr>
        <w:t xml:space="preserve">the </w:t>
      </w:r>
      <w:r w:rsidRPr="007C5EC3">
        <w:rPr>
          <w:sz w:val="24"/>
          <w:szCs w:val="24"/>
        </w:rPr>
        <w:t xml:space="preserve">131 disabled people who took part in a survey </w:t>
      </w:r>
      <w:r w:rsidR="007C2853">
        <w:rPr>
          <w:sz w:val="24"/>
          <w:szCs w:val="24"/>
        </w:rPr>
        <w:t xml:space="preserve">for the report </w:t>
      </w:r>
      <w:r w:rsidRPr="007C5EC3">
        <w:rPr>
          <w:sz w:val="24"/>
          <w:szCs w:val="24"/>
        </w:rPr>
        <w:t xml:space="preserve">said they had lost their confidence as a result of COVID-19 and </w:t>
      </w:r>
      <w:r w:rsidR="007C2853">
        <w:rPr>
          <w:sz w:val="24"/>
          <w:szCs w:val="24"/>
        </w:rPr>
        <w:t>the</w:t>
      </w:r>
      <w:r w:rsidRPr="007C5EC3">
        <w:rPr>
          <w:sz w:val="24"/>
          <w:szCs w:val="24"/>
        </w:rPr>
        <w:t xml:space="preserve"> lockdown measures.</w:t>
      </w:r>
    </w:p>
    <w:p w14:paraId="1DF95863" w14:textId="05E5F026" w:rsidR="00515D8C" w:rsidRPr="007C5EC3" w:rsidRDefault="00515D8C" w:rsidP="000A6BC6">
      <w:pPr>
        <w:rPr>
          <w:sz w:val="24"/>
          <w:szCs w:val="24"/>
        </w:rPr>
      </w:pPr>
      <w:r w:rsidRPr="007C5EC3">
        <w:rPr>
          <w:sz w:val="24"/>
          <w:szCs w:val="24"/>
        </w:rPr>
        <w:t>And nearly three-fifths (58 per cent) said they agreed that th</w:t>
      </w:r>
      <w:r w:rsidR="007C2853">
        <w:rPr>
          <w:sz w:val="24"/>
          <w:szCs w:val="24"/>
        </w:rPr>
        <w:t xml:space="preserve">ose measures </w:t>
      </w:r>
      <w:r w:rsidRPr="007C5EC3">
        <w:rPr>
          <w:sz w:val="24"/>
          <w:szCs w:val="24"/>
        </w:rPr>
        <w:t>had had a negative long-term impact on their ability to live independently.</w:t>
      </w:r>
    </w:p>
    <w:p w14:paraId="2F8A2410" w14:textId="36089475" w:rsidR="00515D8C" w:rsidRPr="007C5EC3" w:rsidRDefault="00B83006" w:rsidP="00515D8C">
      <w:pPr>
        <w:rPr>
          <w:sz w:val="24"/>
          <w:szCs w:val="24"/>
        </w:rPr>
      </w:pPr>
      <w:r>
        <w:rPr>
          <w:sz w:val="24"/>
          <w:szCs w:val="24"/>
        </w:rPr>
        <w:t>M</w:t>
      </w:r>
      <w:r w:rsidR="00515D8C" w:rsidRPr="00F62C00">
        <w:rPr>
          <w:sz w:val="24"/>
          <w:szCs w:val="24"/>
        </w:rPr>
        <w:t xml:space="preserve">ore than half </w:t>
      </w:r>
      <w:r w:rsidR="00F62C00" w:rsidRPr="00F62C00">
        <w:rPr>
          <w:sz w:val="24"/>
          <w:szCs w:val="24"/>
        </w:rPr>
        <w:t xml:space="preserve">(57 per cent) </w:t>
      </w:r>
      <w:r w:rsidR="00515D8C" w:rsidRPr="00F62C00">
        <w:rPr>
          <w:sz w:val="24"/>
          <w:szCs w:val="24"/>
        </w:rPr>
        <w:t>of those</w:t>
      </w:r>
      <w:r w:rsidR="00515D8C" w:rsidRPr="007C5EC3">
        <w:rPr>
          <w:sz w:val="24"/>
          <w:szCs w:val="24"/>
        </w:rPr>
        <w:t xml:space="preserve"> surveyed said something good had come out of the crisis, such as having more </w:t>
      </w:r>
      <w:r w:rsidR="007C2853">
        <w:rPr>
          <w:sz w:val="24"/>
          <w:szCs w:val="24"/>
        </w:rPr>
        <w:t xml:space="preserve">spare </w:t>
      </w:r>
      <w:r w:rsidR="00515D8C" w:rsidRPr="007C5EC3">
        <w:rPr>
          <w:sz w:val="24"/>
          <w:szCs w:val="24"/>
        </w:rPr>
        <w:t>time, and developing skills in the use of new technology and social media.</w:t>
      </w:r>
    </w:p>
    <w:p w14:paraId="7855D331" w14:textId="496E64FA" w:rsidR="007C5EC3" w:rsidRPr="007C5EC3" w:rsidRDefault="007C2853" w:rsidP="007C5EC3">
      <w:pPr>
        <w:rPr>
          <w:sz w:val="24"/>
          <w:szCs w:val="24"/>
        </w:rPr>
      </w:pPr>
      <w:r>
        <w:rPr>
          <w:sz w:val="24"/>
          <w:szCs w:val="24"/>
        </w:rPr>
        <w:t>But one</w:t>
      </w:r>
      <w:r w:rsidR="007C5EC3" w:rsidRPr="007C5EC3">
        <w:rPr>
          <w:sz w:val="24"/>
          <w:szCs w:val="24"/>
        </w:rPr>
        <w:t xml:space="preserve"> of the 21 disabled people who took part in in-depth interviews as part of the research said: “I feel badly damaged. Lost all my trust and faith in human nature. </w:t>
      </w:r>
    </w:p>
    <w:p w14:paraId="5A3ACB88" w14:textId="77777777" w:rsidR="007C5EC3" w:rsidRPr="007C5EC3" w:rsidRDefault="007C5EC3" w:rsidP="007C5EC3">
      <w:pPr>
        <w:rPr>
          <w:sz w:val="24"/>
          <w:szCs w:val="24"/>
        </w:rPr>
      </w:pPr>
      <w:r w:rsidRPr="007C5EC3">
        <w:rPr>
          <w:sz w:val="24"/>
          <w:szCs w:val="24"/>
        </w:rPr>
        <w:t xml:space="preserve">“All that wasted money spent by the government on defective PPE is scandalous. Those with disabilities are an afterthought. </w:t>
      </w:r>
    </w:p>
    <w:p w14:paraId="232DB54F" w14:textId="77777777" w:rsidR="007C5EC3" w:rsidRPr="007C5EC3" w:rsidRDefault="007C5EC3" w:rsidP="007C5EC3">
      <w:pPr>
        <w:rPr>
          <w:sz w:val="24"/>
          <w:szCs w:val="24"/>
        </w:rPr>
      </w:pPr>
      <w:r w:rsidRPr="007C5EC3">
        <w:rPr>
          <w:sz w:val="24"/>
          <w:szCs w:val="24"/>
        </w:rPr>
        <w:t xml:space="preserve">“The little equality we had has totally been eroded. The help is tokenism if at all. We are left to rot and die stuck in a no-man-land limbo. </w:t>
      </w:r>
    </w:p>
    <w:p w14:paraId="3A79DA4A" w14:textId="77777777" w:rsidR="007C2853" w:rsidRDefault="007C5EC3" w:rsidP="000A6BC6">
      <w:pPr>
        <w:rPr>
          <w:sz w:val="24"/>
          <w:szCs w:val="24"/>
        </w:rPr>
      </w:pPr>
      <w:r w:rsidRPr="007C5EC3">
        <w:rPr>
          <w:sz w:val="24"/>
          <w:szCs w:val="24"/>
        </w:rPr>
        <w:t xml:space="preserve">“The government don’t care it’s an illusion that they want to help. They don’t even understand basic infection control. </w:t>
      </w:r>
    </w:p>
    <w:p w14:paraId="6946C39C" w14:textId="02A6F5A5" w:rsidR="00515D8C" w:rsidRPr="007C5EC3" w:rsidRDefault="007C2853" w:rsidP="000A6BC6">
      <w:pPr>
        <w:rPr>
          <w:sz w:val="24"/>
          <w:szCs w:val="24"/>
        </w:rPr>
      </w:pPr>
      <w:r>
        <w:rPr>
          <w:sz w:val="24"/>
          <w:szCs w:val="24"/>
        </w:rPr>
        <w:t>“</w:t>
      </w:r>
      <w:r w:rsidR="007C5EC3" w:rsidRPr="007C5EC3">
        <w:rPr>
          <w:sz w:val="24"/>
          <w:szCs w:val="24"/>
        </w:rPr>
        <w:t>You have to fight for everything you need to live day after day after day.”</w:t>
      </w:r>
    </w:p>
    <w:p w14:paraId="480BB8AB" w14:textId="6BE73055" w:rsidR="00872815" w:rsidRPr="00515D8C" w:rsidRDefault="00872815" w:rsidP="00872815">
      <w:pPr>
        <w:rPr>
          <w:sz w:val="24"/>
          <w:szCs w:val="24"/>
        </w:rPr>
      </w:pPr>
      <w:r w:rsidRPr="00515D8C">
        <w:rPr>
          <w:sz w:val="24"/>
          <w:szCs w:val="24"/>
        </w:rPr>
        <w:t>The third SOL report details findings from a survey about the use of remote technology by disabled people during the crisis.</w:t>
      </w:r>
    </w:p>
    <w:p w14:paraId="1F362DC2" w14:textId="0FD3C672" w:rsidR="00872815" w:rsidRPr="00515D8C" w:rsidRDefault="00872815" w:rsidP="00872815">
      <w:pPr>
        <w:rPr>
          <w:sz w:val="24"/>
          <w:szCs w:val="24"/>
        </w:rPr>
      </w:pPr>
      <w:r w:rsidRPr="00515D8C">
        <w:rPr>
          <w:sz w:val="24"/>
          <w:szCs w:val="24"/>
        </w:rPr>
        <w:t xml:space="preserve">About a tenth of those questioned for a survey said they had found all the remote technologies they were asked about – telephone calls, video calls and video meetings – were inaccessible </w:t>
      </w:r>
      <w:r w:rsidR="00AC75A7">
        <w:rPr>
          <w:sz w:val="24"/>
          <w:szCs w:val="24"/>
        </w:rPr>
        <w:t>to</w:t>
      </w:r>
      <w:r w:rsidRPr="00515D8C">
        <w:rPr>
          <w:sz w:val="24"/>
          <w:szCs w:val="24"/>
        </w:rPr>
        <w:t xml:space="preserve"> them.</w:t>
      </w:r>
    </w:p>
    <w:p w14:paraId="3DEAE9D1" w14:textId="27C0196F" w:rsidR="00872815" w:rsidRPr="00515D8C" w:rsidRDefault="00872815" w:rsidP="00872815">
      <w:pPr>
        <w:rPr>
          <w:sz w:val="24"/>
          <w:szCs w:val="24"/>
        </w:rPr>
      </w:pPr>
      <w:r w:rsidRPr="00515D8C">
        <w:rPr>
          <w:sz w:val="24"/>
          <w:szCs w:val="24"/>
        </w:rPr>
        <w:lastRenderedPageBreak/>
        <w:t xml:space="preserve">But it found there were many positives for other disabled people, including saving time and energy, helping people avoid the stress of travel, and providing a safer way for people to meet and communicate during the COVID-19 </w:t>
      </w:r>
      <w:r w:rsidR="007C2853">
        <w:rPr>
          <w:sz w:val="24"/>
          <w:szCs w:val="24"/>
        </w:rPr>
        <w:t>crisis</w:t>
      </w:r>
      <w:r w:rsidRPr="00515D8C">
        <w:rPr>
          <w:sz w:val="24"/>
          <w:szCs w:val="24"/>
        </w:rPr>
        <w:t>.</w:t>
      </w:r>
    </w:p>
    <w:p w14:paraId="7C24AA8F" w14:textId="3C7E8CE0" w:rsidR="00872815" w:rsidRPr="00515D8C" w:rsidRDefault="00AC75A7" w:rsidP="000A6BC6">
      <w:pPr>
        <w:rPr>
          <w:sz w:val="24"/>
          <w:szCs w:val="24"/>
        </w:rPr>
      </w:pPr>
      <w:r>
        <w:rPr>
          <w:sz w:val="24"/>
          <w:szCs w:val="24"/>
        </w:rPr>
        <w:t>The</w:t>
      </w:r>
      <w:r w:rsidR="007C2853">
        <w:rPr>
          <w:sz w:val="24"/>
          <w:szCs w:val="24"/>
        </w:rPr>
        <w:t xml:space="preserve"> report</w:t>
      </w:r>
      <w:r w:rsidR="00872815" w:rsidRPr="00515D8C">
        <w:rPr>
          <w:sz w:val="24"/>
          <w:szCs w:val="24"/>
        </w:rPr>
        <w:t xml:space="preserve"> also warns that these technologies should not be seen in the future as an alternative to face-to-face contact, while most of them require people to have access to equipment and a reliable internet service that may be too expensive for them.</w:t>
      </w:r>
    </w:p>
    <w:p w14:paraId="4CE59B42" w14:textId="44EE366C" w:rsidR="00872815" w:rsidRPr="00515D8C" w:rsidRDefault="00872815" w:rsidP="000A6BC6">
      <w:pPr>
        <w:rPr>
          <w:sz w:val="24"/>
          <w:szCs w:val="24"/>
        </w:rPr>
      </w:pPr>
      <w:r w:rsidRPr="00515D8C">
        <w:rPr>
          <w:sz w:val="24"/>
          <w:szCs w:val="24"/>
        </w:rPr>
        <w:t xml:space="preserve">The fourth </w:t>
      </w:r>
      <w:r w:rsidR="00AC75A7">
        <w:rPr>
          <w:sz w:val="24"/>
          <w:szCs w:val="24"/>
        </w:rPr>
        <w:t xml:space="preserve">SOL </w:t>
      </w:r>
      <w:r w:rsidRPr="00515D8C">
        <w:rPr>
          <w:sz w:val="24"/>
          <w:szCs w:val="24"/>
        </w:rPr>
        <w:t>report</w:t>
      </w:r>
      <w:r w:rsidR="007C2853">
        <w:rPr>
          <w:sz w:val="24"/>
          <w:szCs w:val="24"/>
        </w:rPr>
        <w:t xml:space="preserve"> discusses interviews with</w:t>
      </w:r>
      <w:r w:rsidRPr="00515D8C">
        <w:rPr>
          <w:sz w:val="24"/>
          <w:szCs w:val="24"/>
        </w:rPr>
        <w:t xml:space="preserve"> members of NHS patient participation groups.</w:t>
      </w:r>
    </w:p>
    <w:p w14:paraId="585EAA13" w14:textId="7BE3ECE6" w:rsidR="00872815" w:rsidRDefault="00872815" w:rsidP="00872815">
      <w:pPr>
        <w:rPr>
          <w:sz w:val="24"/>
          <w:szCs w:val="24"/>
        </w:rPr>
      </w:pPr>
      <w:r w:rsidRPr="00515D8C">
        <w:rPr>
          <w:sz w:val="24"/>
          <w:szCs w:val="24"/>
        </w:rPr>
        <w:t xml:space="preserve">It </w:t>
      </w:r>
      <w:r w:rsidR="00AC75A7">
        <w:rPr>
          <w:sz w:val="24"/>
          <w:szCs w:val="24"/>
        </w:rPr>
        <w:t>raises</w:t>
      </w:r>
      <w:r w:rsidRPr="00515D8C">
        <w:rPr>
          <w:sz w:val="24"/>
          <w:szCs w:val="24"/>
        </w:rPr>
        <w:t xml:space="preserve"> concerns that COVID-19 has been used as an excuse to “terminate patient engagement altogether, implement planned changes badly or revert to simple consultations as a substitute”. </w:t>
      </w:r>
    </w:p>
    <w:p w14:paraId="18D5784F" w14:textId="06AD96FB" w:rsidR="007C5EC3" w:rsidRDefault="007C5EC3" w:rsidP="00872815">
      <w:pPr>
        <w:rPr>
          <w:sz w:val="24"/>
          <w:szCs w:val="24"/>
        </w:rPr>
      </w:pPr>
      <w:r>
        <w:rPr>
          <w:sz w:val="24"/>
          <w:szCs w:val="24"/>
        </w:rPr>
        <w:t xml:space="preserve">Becki </w:t>
      </w:r>
      <w:proofErr w:type="spellStart"/>
      <w:r>
        <w:rPr>
          <w:sz w:val="24"/>
          <w:szCs w:val="24"/>
        </w:rPr>
        <w:t>Meakin</w:t>
      </w:r>
      <w:proofErr w:type="spellEnd"/>
      <w:r>
        <w:rPr>
          <w:sz w:val="24"/>
          <w:szCs w:val="24"/>
        </w:rPr>
        <w:t xml:space="preserve">, SOL’s general manager, who wrote two of the </w:t>
      </w:r>
      <w:r w:rsidR="00C13E08">
        <w:rPr>
          <w:sz w:val="24"/>
          <w:szCs w:val="24"/>
        </w:rPr>
        <w:t xml:space="preserve">four </w:t>
      </w:r>
      <w:r>
        <w:rPr>
          <w:sz w:val="24"/>
          <w:szCs w:val="24"/>
        </w:rPr>
        <w:t>reports</w:t>
      </w:r>
      <w:r w:rsidR="00C13E08">
        <w:rPr>
          <w:sz w:val="24"/>
          <w:szCs w:val="24"/>
        </w:rPr>
        <w:t>*</w:t>
      </w:r>
      <w:r>
        <w:rPr>
          <w:sz w:val="24"/>
          <w:szCs w:val="24"/>
        </w:rPr>
        <w:t>, said the</w:t>
      </w:r>
      <w:r w:rsidR="000A2280">
        <w:rPr>
          <w:sz w:val="24"/>
          <w:szCs w:val="24"/>
        </w:rPr>
        <w:t xml:space="preserve"> research</w:t>
      </w:r>
      <w:r>
        <w:rPr>
          <w:sz w:val="24"/>
          <w:szCs w:val="24"/>
        </w:rPr>
        <w:t xml:space="preserve"> showed that disabled people “will not just get back to normal” when the virus becomes less of a threat.</w:t>
      </w:r>
    </w:p>
    <w:p w14:paraId="14B302E2" w14:textId="77777777" w:rsidR="007C5EC3" w:rsidRDefault="007C5EC3" w:rsidP="00872815">
      <w:pPr>
        <w:rPr>
          <w:sz w:val="24"/>
          <w:szCs w:val="24"/>
        </w:rPr>
      </w:pPr>
      <w:r>
        <w:rPr>
          <w:sz w:val="24"/>
          <w:szCs w:val="24"/>
        </w:rPr>
        <w:t>She said: “</w:t>
      </w:r>
      <w:r w:rsidRPr="007C5EC3">
        <w:rPr>
          <w:sz w:val="24"/>
          <w:szCs w:val="24"/>
        </w:rPr>
        <w:t xml:space="preserve">The longer-term impacts mean people will need services to get back their independent living skills and confidence. </w:t>
      </w:r>
    </w:p>
    <w:p w14:paraId="516D3209" w14:textId="065044E7" w:rsidR="007C5EC3" w:rsidRDefault="007C5EC3" w:rsidP="00872815">
      <w:pPr>
        <w:rPr>
          <w:sz w:val="24"/>
          <w:szCs w:val="24"/>
        </w:rPr>
      </w:pPr>
      <w:r>
        <w:rPr>
          <w:sz w:val="24"/>
          <w:szCs w:val="24"/>
        </w:rPr>
        <w:t>“</w:t>
      </w:r>
      <w:r w:rsidRPr="007C5EC3">
        <w:rPr>
          <w:sz w:val="24"/>
          <w:szCs w:val="24"/>
        </w:rPr>
        <w:t xml:space="preserve">Even then, some </w:t>
      </w:r>
      <w:r>
        <w:rPr>
          <w:sz w:val="24"/>
          <w:szCs w:val="24"/>
        </w:rPr>
        <w:t>d</w:t>
      </w:r>
      <w:r w:rsidRPr="007C5EC3">
        <w:rPr>
          <w:sz w:val="24"/>
          <w:szCs w:val="24"/>
        </w:rPr>
        <w:t>isabled people may never get back to life as it was before the pandemic.</w:t>
      </w:r>
      <w:r>
        <w:rPr>
          <w:sz w:val="24"/>
          <w:szCs w:val="24"/>
        </w:rPr>
        <w:t>”</w:t>
      </w:r>
    </w:p>
    <w:p w14:paraId="507009BD" w14:textId="4C85C033" w:rsidR="007C5EC3" w:rsidRDefault="007C5EC3" w:rsidP="00872815">
      <w:pPr>
        <w:rPr>
          <w:sz w:val="24"/>
          <w:szCs w:val="24"/>
        </w:rPr>
      </w:pPr>
      <w:proofErr w:type="spellStart"/>
      <w:r>
        <w:rPr>
          <w:sz w:val="24"/>
          <w:szCs w:val="24"/>
        </w:rPr>
        <w:t>Meakin</w:t>
      </w:r>
      <w:proofErr w:type="spellEnd"/>
      <w:r>
        <w:rPr>
          <w:sz w:val="24"/>
          <w:szCs w:val="24"/>
        </w:rPr>
        <w:t xml:space="preserve"> said the research showed that </w:t>
      </w:r>
      <w:r w:rsidR="000A2280">
        <w:rPr>
          <w:sz w:val="24"/>
          <w:szCs w:val="24"/>
        </w:rPr>
        <w:t xml:space="preserve">many </w:t>
      </w:r>
      <w:r>
        <w:rPr>
          <w:sz w:val="24"/>
          <w:szCs w:val="24"/>
        </w:rPr>
        <w:t xml:space="preserve">DPOs </w:t>
      </w:r>
      <w:r w:rsidR="000A2280">
        <w:rPr>
          <w:sz w:val="24"/>
          <w:szCs w:val="24"/>
        </w:rPr>
        <w:t>believed they would be “back to fighting for survival in a hostile funding environment” once the crisis was over, but with many more disabled people needing their support.</w:t>
      </w:r>
    </w:p>
    <w:p w14:paraId="422B3407" w14:textId="4CF48BEA" w:rsidR="00C13E08" w:rsidRDefault="00C13E08" w:rsidP="00872815">
      <w:pPr>
        <w:rPr>
          <w:i/>
          <w:iCs/>
          <w:sz w:val="24"/>
          <w:szCs w:val="24"/>
        </w:rPr>
      </w:pPr>
      <w:r w:rsidRPr="00C13E08">
        <w:rPr>
          <w:i/>
          <w:iCs/>
          <w:sz w:val="24"/>
          <w:szCs w:val="24"/>
        </w:rPr>
        <w:t>*The other two reports were written by Joanna Matthews</w:t>
      </w:r>
      <w:r w:rsidR="005224FA">
        <w:rPr>
          <w:i/>
          <w:iCs/>
          <w:sz w:val="24"/>
          <w:szCs w:val="24"/>
        </w:rPr>
        <w:t xml:space="preserve">, a member </w:t>
      </w:r>
      <w:r w:rsidR="005224FA" w:rsidRPr="005224FA">
        <w:rPr>
          <w:i/>
          <w:iCs/>
          <w:sz w:val="24"/>
          <w:szCs w:val="24"/>
        </w:rPr>
        <w:t>of Shaping Our Live’s National User Group</w:t>
      </w:r>
    </w:p>
    <w:p w14:paraId="5CA86AE5" w14:textId="64D4CF06" w:rsidR="005224FA" w:rsidRPr="005224FA" w:rsidRDefault="005224FA" w:rsidP="00872815">
      <w:pPr>
        <w:rPr>
          <w:sz w:val="24"/>
          <w:szCs w:val="24"/>
        </w:rPr>
      </w:pPr>
      <w:r>
        <w:rPr>
          <w:i/>
          <w:iCs/>
          <w:sz w:val="24"/>
          <w:szCs w:val="24"/>
        </w:rPr>
        <w:t>*</w:t>
      </w:r>
      <w:r w:rsidRPr="009319A2">
        <w:rPr>
          <w:sz w:val="24"/>
          <w:szCs w:val="24"/>
        </w:rPr>
        <w:t>*</w:t>
      </w:r>
      <w:r w:rsidRPr="009319A2">
        <w:rPr>
          <w:i/>
          <w:iCs/>
          <w:sz w:val="24"/>
          <w:szCs w:val="24"/>
        </w:rPr>
        <w:t>For sources of information and support during the coronavirus crisis, visit the </w:t>
      </w:r>
      <w:hyperlink r:id="rId8" w:history="1">
        <w:r w:rsidRPr="009319A2">
          <w:rPr>
            <w:rStyle w:val="Hyperlink"/>
            <w:i/>
            <w:iCs/>
            <w:sz w:val="24"/>
            <w:szCs w:val="24"/>
          </w:rPr>
          <w:t>DNS advice and information page</w:t>
        </w:r>
      </w:hyperlink>
    </w:p>
    <w:p w14:paraId="59945A44" w14:textId="7CD7605C" w:rsidR="003C52E1" w:rsidRDefault="00940C4A" w:rsidP="000A6BC6">
      <w:pPr>
        <w:rPr>
          <w:b/>
          <w:bCs/>
          <w:sz w:val="24"/>
          <w:szCs w:val="24"/>
        </w:rPr>
      </w:pPr>
      <w:r>
        <w:rPr>
          <w:b/>
          <w:bCs/>
          <w:sz w:val="24"/>
          <w:szCs w:val="24"/>
        </w:rPr>
        <w:t>23 December 2020</w:t>
      </w:r>
    </w:p>
    <w:p w14:paraId="6D98B157" w14:textId="15D843A1" w:rsidR="00AC114E" w:rsidRDefault="00AC114E" w:rsidP="000A6BC6">
      <w:pPr>
        <w:rPr>
          <w:b/>
          <w:bCs/>
          <w:sz w:val="24"/>
          <w:szCs w:val="24"/>
        </w:rPr>
      </w:pPr>
    </w:p>
    <w:p w14:paraId="24A7360E" w14:textId="3DD18443" w:rsidR="00AC114E" w:rsidRDefault="00AC114E" w:rsidP="000A6BC6">
      <w:pPr>
        <w:rPr>
          <w:b/>
          <w:bCs/>
          <w:sz w:val="24"/>
          <w:szCs w:val="24"/>
        </w:rPr>
      </w:pPr>
    </w:p>
    <w:p w14:paraId="29CBDBA1" w14:textId="25B45C93" w:rsidR="00AC114E" w:rsidRDefault="001221ED" w:rsidP="000A6BC6">
      <w:pPr>
        <w:rPr>
          <w:b/>
          <w:bCs/>
          <w:sz w:val="24"/>
          <w:szCs w:val="24"/>
        </w:rPr>
      </w:pPr>
      <w:r>
        <w:rPr>
          <w:b/>
          <w:bCs/>
          <w:sz w:val="24"/>
          <w:szCs w:val="24"/>
        </w:rPr>
        <w:t xml:space="preserve">Watchdog has approved care settings for COVID patients in only </w:t>
      </w:r>
      <w:r w:rsidR="008864AE">
        <w:rPr>
          <w:b/>
          <w:bCs/>
          <w:sz w:val="24"/>
          <w:szCs w:val="24"/>
        </w:rPr>
        <w:t xml:space="preserve">three-fifths of </w:t>
      </w:r>
      <w:r w:rsidR="00F62C00">
        <w:rPr>
          <w:b/>
          <w:bCs/>
          <w:sz w:val="24"/>
          <w:szCs w:val="24"/>
        </w:rPr>
        <w:t>areas</w:t>
      </w:r>
      <w:r w:rsidR="008864AE">
        <w:rPr>
          <w:b/>
          <w:bCs/>
          <w:sz w:val="24"/>
          <w:szCs w:val="24"/>
        </w:rPr>
        <w:t xml:space="preserve"> </w:t>
      </w:r>
    </w:p>
    <w:p w14:paraId="2EB98B07" w14:textId="631C46FF" w:rsidR="00AC114E" w:rsidRPr="00E92382" w:rsidRDefault="00AC114E" w:rsidP="00AC114E">
      <w:pPr>
        <w:rPr>
          <w:sz w:val="24"/>
          <w:szCs w:val="24"/>
        </w:rPr>
      </w:pPr>
      <w:r w:rsidRPr="00E92382">
        <w:rPr>
          <w:sz w:val="24"/>
          <w:szCs w:val="24"/>
        </w:rPr>
        <w:t xml:space="preserve">Only </w:t>
      </w:r>
      <w:r w:rsidR="005224FA">
        <w:rPr>
          <w:sz w:val="24"/>
          <w:szCs w:val="24"/>
        </w:rPr>
        <w:t>three-fifths</w:t>
      </w:r>
      <w:r w:rsidRPr="00E92382">
        <w:rPr>
          <w:sz w:val="24"/>
          <w:szCs w:val="24"/>
        </w:rPr>
        <w:t xml:space="preserve"> of </w:t>
      </w:r>
      <w:r w:rsidR="005224FA">
        <w:rPr>
          <w:sz w:val="24"/>
          <w:szCs w:val="24"/>
        </w:rPr>
        <w:t>council</w:t>
      </w:r>
      <w:r w:rsidRPr="00E92382">
        <w:rPr>
          <w:sz w:val="24"/>
          <w:szCs w:val="24"/>
        </w:rPr>
        <w:t xml:space="preserve"> areas have a care setting that has been approved to receive hospital patients </w:t>
      </w:r>
      <w:r w:rsidR="005224FA">
        <w:rPr>
          <w:sz w:val="24"/>
          <w:szCs w:val="24"/>
        </w:rPr>
        <w:t>infected with COVID-19</w:t>
      </w:r>
      <w:r w:rsidRPr="00E92382">
        <w:rPr>
          <w:sz w:val="24"/>
          <w:szCs w:val="24"/>
        </w:rPr>
        <w:t xml:space="preserve">, despite ministers demanding every one of them </w:t>
      </w:r>
      <w:r w:rsidR="005224FA">
        <w:rPr>
          <w:sz w:val="24"/>
          <w:szCs w:val="24"/>
        </w:rPr>
        <w:t>should have</w:t>
      </w:r>
      <w:r w:rsidRPr="00E92382">
        <w:rPr>
          <w:sz w:val="24"/>
          <w:szCs w:val="24"/>
        </w:rPr>
        <w:t xml:space="preserve"> at least one such setting by the end of October.</w:t>
      </w:r>
    </w:p>
    <w:p w14:paraId="1CF3A836" w14:textId="4CD8CEAA" w:rsidR="00AC114E" w:rsidRPr="00E92382" w:rsidRDefault="00AC114E" w:rsidP="00AC114E">
      <w:pPr>
        <w:rPr>
          <w:sz w:val="24"/>
          <w:szCs w:val="24"/>
        </w:rPr>
      </w:pPr>
      <w:r w:rsidRPr="00E92382">
        <w:rPr>
          <w:sz w:val="24"/>
          <w:szCs w:val="24"/>
        </w:rPr>
        <w:t>The Department of Health and Social Care</w:t>
      </w:r>
      <w:r w:rsidR="001953DB" w:rsidRPr="00E92382">
        <w:rPr>
          <w:sz w:val="24"/>
          <w:szCs w:val="24"/>
        </w:rPr>
        <w:t xml:space="preserve"> (DHSC)</w:t>
      </w:r>
      <w:r w:rsidRPr="00E92382">
        <w:rPr>
          <w:sz w:val="24"/>
          <w:szCs w:val="24"/>
        </w:rPr>
        <w:t xml:space="preserve"> </w:t>
      </w:r>
      <w:hyperlink r:id="rId9" w:history="1">
        <w:r w:rsidRPr="00E92382">
          <w:rPr>
            <w:rStyle w:val="Hyperlink"/>
            <w:sz w:val="24"/>
            <w:szCs w:val="24"/>
          </w:rPr>
          <w:t>told local authorities</w:t>
        </w:r>
      </w:hyperlink>
      <w:r w:rsidRPr="00E92382">
        <w:rPr>
          <w:sz w:val="24"/>
          <w:szCs w:val="24"/>
        </w:rPr>
        <w:t> </w:t>
      </w:r>
      <w:r w:rsidR="00C240D2">
        <w:rPr>
          <w:sz w:val="24"/>
          <w:szCs w:val="24"/>
        </w:rPr>
        <w:t>in the autumn</w:t>
      </w:r>
      <w:r w:rsidRPr="00E92382">
        <w:rPr>
          <w:sz w:val="24"/>
          <w:szCs w:val="24"/>
        </w:rPr>
        <w:t xml:space="preserve"> that it wanted each of them to have access to “at least one CQC designated accommodation” by the end of</w:t>
      </w:r>
      <w:r w:rsidR="00C240D2">
        <w:rPr>
          <w:sz w:val="24"/>
          <w:szCs w:val="24"/>
        </w:rPr>
        <w:t xml:space="preserve"> October</w:t>
      </w:r>
      <w:r w:rsidRPr="00E92382">
        <w:rPr>
          <w:sz w:val="24"/>
          <w:szCs w:val="24"/>
        </w:rPr>
        <w:t>.</w:t>
      </w:r>
    </w:p>
    <w:p w14:paraId="4812EA9E" w14:textId="66D451A6" w:rsidR="00AC114E" w:rsidRDefault="00AC114E" w:rsidP="00AC114E">
      <w:pPr>
        <w:rPr>
          <w:sz w:val="24"/>
          <w:szCs w:val="24"/>
        </w:rPr>
      </w:pPr>
      <w:r w:rsidRPr="00E92382">
        <w:rPr>
          <w:sz w:val="24"/>
          <w:szCs w:val="24"/>
        </w:rPr>
        <w:lastRenderedPageBreak/>
        <w:t xml:space="preserve">But the Care Quality Commission (CQC) </w:t>
      </w:r>
      <w:hyperlink r:id="rId10" w:history="1">
        <w:r w:rsidRPr="00E92382">
          <w:rPr>
            <w:rStyle w:val="Hyperlink"/>
            <w:sz w:val="24"/>
            <w:szCs w:val="24"/>
          </w:rPr>
          <w:t>released figures</w:t>
        </w:r>
      </w:hyperlink>
      <w:r w:rsidRPr="00E92382">
        <w:rPr>
          <w:sz w:val="24"/>
          <w:szCs w:val="24"/>
        </w:rPr>
        <w:t xml:space="preserve"> </w:t>
      </w:r>
      <w:r w:rsidR="00E92382">
        <w:rPr>
          <w:sz w:val="24"/>
          <w:szCs w:val="24"/>
        </w:rPr>
        <w:t xml:space="preserve">this month </w:t>
      </w:r>
      <w:r w:rsidRPr="00E92382">
        <w:rPr>
          <w:sz w:val="24"/>
          <w:szCs w:val="24"/>
        </w:rPr>
        <w:t>which show</w:t>
      </w:r>
      <w:r w:rsidR="00C240D2">
        <w:rPr>
          <w:sz w:val="24"/>
          <w:szCs w:val="24"/>
        </w:rPr>
        <w:t>ed</w:t>
      </w:r>
      <w:r w:rsidRPr="00E92382">
        <w:rPr>
          <w:sz w:val="24"/>
          <w:szCs w:val="24"/>
        </w:rPr>
        <w:t xml:space="preserve"> that</w:t>
      </w:r>
      <w:r w:rsidR="00C240D2">
        <w:rPr>
          <w:sz w:val="24"/>
          <w:szCs w:val="24"/>
        </w:rPr>
        <w:t>, on 8 December,</w:t>
      </w:r>
      <w:r w:rsidRPr="00E92382">
        <w:rPr>
          <w:sz w:val="24"/>
          <w:szCs w:val="24"/>
        </w:rPr>
        <w:t xml:space="preserve"> just </w:t>
      </w:r>
      <w:r w:rsidR="00C240D2">
        <w:rPr>
          <w:sz w:val="24"/>
          <w:szCs w:val="24"/>
        </w:rPr>
        <w:t>9</w:t>
      </w:r>
      <w:r w:rsidRPr="00E92382">
        <w:rPr>
          <w:sz w:val="24"/>
          <w:szCs w:val="24"/>
        </w:rPr>
        <w:t xml:space="preserve">0 of 151 local authority areas </w:t>
      </w:r>
      <w:r w:rsidR="001953DB" w:rsidRPr="00E92382">
        <w:rPr>
          <w:sz w:val="24"/>
          <w:szCs w:val="24"/>
        </w:rPr>
        <w:t xml:space="preserve">in England </w:t>
      </w:r>
      <w:r w:rsidR="00C240D2">
        <w:rPr>
          <w:sz w:val="24"/>
          <w:szCs w:val="24"/>
        </w:rPr>
        <w:t>had</w:t>
      </w:r>
      <w:r w:rsidRPr="00E92382">
        <w:rPr>
          <w:sz w:val="24"/>
          <w:szCs w:val="24"/>
        </w:rPr>
        <w:t xml:space="preserve"> at least one “designated setting”</w:t>
      </w:r>
      <w:r w:rsidR="00E92382" w:rsidRPr="00E92382">
        <w:rPr>
          <w:sz w:val="24"/>
          <w:szCs w:val="24"/>
        </w:rPr>
        <w:t xml:space="preserve"> for patients who </w:t>
      </w:r>
      <w:r w:rsidR="005224FA">
        <w:rPr>
          <w:sz w:val="24"/>
          <w:szCs w:val="24"/>
        </w:rPr>
        <w:t>are</w:t>
      </w:r>
      <w:r w:rsidR="00E92382" w:rsidRPr="00E92382">
        <w:rPr>
          <w:sz w:val="24"/>
          <w:szCs w:val="24"/>
        </w:rPr>
        <w:t xml:space="preserve"> well enough to be discharged from hospital, but </w:t>
      </w:r>
      <w:r w:rsidR="005224FA">
        <w:rPr>
          <w:sz w:val="24"/>
          <w:szCs w:val="24"/>
        </w:rPr>
        <w:t>are</w:t>
      </w:r>
      <w:r w:rsidR="00E92382" w:rsidRPr="00E92382">
        <w:rPr>
          <w:sz w:val="24"/>
          <w:szCs w:val="24"/>
        </w:rPr>
        <w:t xml:space="preserve"> still infected with coronavirus.</w:t>
      </w:r>
    </w:p>
    <w:p w14:paraId="7A4D3D9E" w14:textId="035226B2" w:rsidR="008864AE" w:rsidRPr="00E92382" w:rsidRDefault="008864AE" w:rsidP="00AC114E">
      <w:pPr>
        <w:rPr>
          <w:sz w:val="24"/>
          <w:szCs w:val="24"/>
        </w:rPr>
      </w:pPr>
      <w:r>
        <w:rPr>
          <w:sz w:val="24"/>
          <w:szCs w:val="24"/>
        </w:rPr>
        <w:t>S</w:t>
      </w:r>
      <w:r w:rsidRPr="008864AE">
        <w:rPr>
          <w:sz w:val="24"/>
          <w:szCs w:val="24"/>
        </w:rPr>
        <w:t xml:space="preserve">ome local authorities will </w:t>
      </w:r>
      <w:r>
        <w:rPr>
          <w:sz w:val="24"/>
          <w:szCs w:val="24"/>
        </w:rPr>
        <w:t xml:space="preserve">now be forced to </w:t>
      </w:r>
      <w:r w:rsidRPr="008864AE">
        <w:rPr>
          <w:sz w:val="24"/>
          <w:szCs w:val="24"/>
        </w:rPr>
        <w:t>shar</w:t>
      </w:r>
      <w:r>
        <w:rPr>
          <w:sz w:val="24"/>
          <w:szCs w:val="24"/>
        </w:rPr>
        <w:t>e</w:t>
      </w:r>
      <w:r w:rsidRPr="008864AE">
        <w:rPr>
          <w:sz w:val="24"/>
          <w:szCs w:val="24"/>
        </w:rPr>
        <w:t xml:space="preserve"> a designated setting located within another </w:t>
      </w:r>
      <w:r>
        <w:rPr>
          <w:sz w:val="24"/>
          <w:szCs w:val="24"/>
        </w:rPr>
        <w:t>council area</w:t>
      </w:r>
      <w:r w:rsidRPr="008864AE">
        <w:rPr>
          <w:sz w:val="24"/>
          <w:szCs w:val="24"/>
        </w:rPr>
        <w:t>.</w:t>
      </w:r>
    </w:p>
    <w:p w14:paraId="45185D31" w14:textId="3A1189F6" w:rsidR="00AC114E" w:rsidRPr="00E92382" w:rsidRDefault="00AC114E" w:rsidP="00AC114E">
      <w:pPr>
        <w:rPr>
          <w:sz w:val="24"/>
          <w:szCs w:val="24"/>
        </w:rPr>
      </w:pPr>
      <w:r w:rsidRPr="00E92382">
        <w:rPr>
          <w:sz w:val="24"/>
          <w:szCs w:val="24"/>
        </w:rPr>
        <w:t xml:space="preserve">CQC and DHSC have </w:t>
      </w:r>
      <w:r w:rsidR="000F7883">
        <w:rPr>
          <w:sz w:val="24"/>
          <w:szCs w:val="24"/>
        </w:rPr>
        <w:t>failed</w:t>
      </w:r>
      <w:r w:rsidRPr="00E92382">
        <w:rPr>
          <w:sz w:val="24"/>
          <w:szCs w:val="24"/>
        </w:rPr>
        <w:t xml:space="preserve"> </w:t>
      </w:r>
      <w:r w:rsidR="001953DB" w:rsidRPr="00E92382">
        <w:rPr>
          <w:sz w:val="24"/>
          <w:szCs w:val="24"/>
        </w:rPr>
        <w:t xml:space="preserve">this week </w:t>
      </w:r>
      <w:r w:rsidRPr="00E92382">
        <w:rPr>
          <w:sz w:val="24"/>
          <w:szCs w:val="24"/>
        </w:rPr>
        <w:t xml:space="preserve">to </w:t>
      </w:r>
      <w:r w:rsidR="001953DB" w:rsidRPr="00E92382">
        <w:rPr>
          <w:sz w:val="24"/>
          <w:szCs w:val="24"/>
        </w:rPr>
        <w:t>say</w:t>
      </w:r>
      <w:r w:rsidRPr="00E92382">
        <w:rPr>
          <w:sz w:val="24"/>
          <w:szCs w:val="24"/>
        </w:rPr>
        <w:t xml:space="preserve"> how many of </w:t>
      </w:r>
      <w:r w:rsidR="00AC75A7">
        <w:rPr>
          <w:sz w:val="24"/>
          <w:szCs w:val="24"/>
        </w:rPr>
        <w:t>the</w:t>
      </w:r>
      <w:r w:rsidRPr="00E92382">
        <w:rPr>
          <w:sz w:val="24"/>
          <w:szCs w:val="24"/>
        </w:rPr>
        <w:t xml:space="preserve"> settings </w:t>
      </w:r>
      <w:r w:rsidR="00E92382">
        <w:rPr>
          <w:sz w:val="24"/>
          <w:szCs w:val="24"/>
        </w:rPr>
        <w:t>“designated</w:t>
      </w:r>
      <w:r w:rsidR="005224FA">
        <w:rPr>
          <w:sz w:val="24"/>
          <w:szCs w:val="24"/>
        </w:rPr>
        <w:t xml:space="preserve">” </w:t>
      </w:r>
      <w:r w:rsidR="00E92382">
        <w:rPr>
          <w:sz w:val="24"/>
          <w:szCs w:val="24"/>
        </w:rPr>
        <w:t xml:space="preserve">by the care watchdog </w:t>
      </w:r>
      <w:r w:rsidR="001953DB" w:rsidRPr="00E92382">
        <w:rPr>
          <w:sz w:val="24"/>
          <w:szCs w:val="24"/>
        </w:rPr>
        <w:t>are in care homes which have “separate zoned accommodation and staffing” for service-users with coronavirus</w:t>
      </w:r>
      <w:r w:rsidR="00025E58">
        <w:rPr>
          <w:sz w:val="24"/>
          <w:szCs w:val="24"/>
        </w:rPr>
        <w:t>,</w:t>
      </w:r>
      <w:r w:rsidR="001953DB" w:rsidRPr="00E92382">
        <w:rPr>
          <w:sz w:val="24"/>
          <w:szCs w:val="24"/>
        </w:rPr>
        <w:t xml:space="preserve"> and other parts occupied by residents who have not been infected.</w:t>
      </w:r>
    </w:p>
    <w:p w14:paraId="4BDCF433" w14:textId="0D6B4423" w:rsidR="001953DB" w:rsidRPr="00E92382" w:rsidRDefault="001953DB" w:rsidP="00AC114E">
      <w:pPr>
        <w:rPr>
          <w:sz w:val="24"/>
          <w:szCs w:val="24"/>
        </w:rPr>
      </w:pPr>
      <w:r w:rsidRPr="00E92382">
        <w:rPr>
          <w:sz w:val="24"/>
          <w:szCs w:val="24"/>
        </w:rPr>
        <w:t xml:space="preserve">DHSC made it clear </w:t>
      </w:r>
      <w:r w:rsidR="005224FA">
        <w:rPr>
          <w:sz w:val="24"/>
          <w:szCs w:val="24"/>
        </w:rPr>
        <w:t xml:space="preserve">in </w:t>
      </w:r>
      <w:r w:rsidRPr="00E92382">
        <w:rPr>
          <w:sz w:val="24"/>
          <w:szCs w:val="24"/>
        </w:rPr>
        <w:t xml:space="preserve">October – with CQC backing – that designated settings </w:t>
      </w:r>
      <w:r w:rsidR="005224FA">
        <w:rPr>
          <w:sz w:val="24"/>
          <w:szCs w:val="24"/>
        </w:rPr>
        <w:t>could</w:t>
      </w:r>
      <w:r w:rsidRPr="00E92382">
        <w:rPr>
          <w:sz w:val="24"/>
          <w:szCs w:val="24"/>
        </w:rPr>
        <w:t xml:space="preserve"> be either “stand-alone units”, where only service-users with coronavirus </w:t>
      </w:r>
      <w:r w:rsidR="005224FA">
        <w:rPr>
          <w:sz w:val="24"/>
          <w:szCs w:val="24"/>
        </w:rPr>
        <w:t>would</w:t>
      </w:r>
      <w:r w:rsidRPr="00E92382">
        <w:rPr>
          <w:sz w:val="24"/>
          <w:szCs w:val="24"/>
        </w:rPr>
        <w:t xml:space="preserve"> be admitted, or care homes with separate zoned accommodation and staffing.</w:t>
      </w:r>
    </w:p>
    <w:p w14:paraId="5B9E8335" w14:textId="014028DE" w:rsidR="001953DB" w:rsidRPr="00E92382" w:rsidRDefault="001953DB" w:rsidP="001953DB">
      <w:pPr>
        <w:rPr>
          <w:sz w:val="24"/>
          <w:szCs w:val="24"/>
        </w:rPr>
      </w:pPr>
      <w:r w:rsidRPr="00E92382">
        <w:rPr>
          <w:sz w:val="24"/>
          <w:szCs w:val="24"/>
        </w:rPr>
        <w:t>Th</w:t>
      </w:r>
      <w:r w:rsidR="00AC75A7">
        <w:rPr>
          <w:sz w:val="24"/>
          <w:szCs w:val="24"/>
        </w:rPr>
        <w:t>is</w:t>
      </w:r>
      <w:r w:rsidRPr="00E92382">
        <w:rPr>
          <w:sz w:val="24"/>
          <w:szCs w:val="24"/>
        </w:rPr>
        <w:t xml:space="preserve"> policy has been described as “abhorrent” by disabled activists, because it risks repeating the outcome of the scandal that occurred early in the pandemic, when hospital patients were </w:t>
      </w:r>
      <w:hyperlink r:id="rId11" w:history="1">
        <w:r w:rsidRPr="00E92382">
          <w:rPr>
            <w:rStyle w:val="Hyperlink"/>
            <w:sz w:val="24"/>
            <w:szCs w:val="24"/>
          </w:rPr>
          <w:t>discharged into care homes without being tested</w:t>
        </w:r>
      </w:hyperlink>
      <w:r w:rsidRPr="00E92382">
        <w:rPr>
          <w:sz w:val="24"/>
          <w:szCs w:val="24"/>
        </w:rPr>
        <w:t> for COVID-19.</w:t>
      </w:r>
    </w:p>
    <w:p w14:paraId="6B1C7BDE" w14:textId="130C9D84" w:rsidR="001953DB" w:rsidRDefault="001953DB" w:rsidP="001953DB">
      <w:pPr>
        <w:rPr>
          <w:sz w:val="24"/>
          <w:szCs w:val="24"/>
        </w:rPr>
      </w:pPr>
      <w:r w:rsidRPr="001953DB">
        <w:rPr>
          <w:sz w:val="24"/>
          <w:szCs w:val="24"/>
        </w:rPr>
        <w:t>That government failing was believed to have caused the loss of thousands of lives.</w:t>
      </w:r>
    </w:p>
    <w:p w14:paraId="660398E2" w14:textId="6CD2BC1D" w:rsidR="00E92382" w:rsidRDefault="00E92382" w:rsidP="001953DB">
      <w:pPr>
        <w:rPr>
          <w:sz w:val="24"/>
          <w:szCs w:val="24"/>
        </w:rPr>
      </w:pPr>
      <w:r>
        <w:rPr>
          <w:sz w:val="24"/>
          <w:szCs w:val="24"/>
        </w:rPr>
        <w:t xml:space="preserve">DHSC and CQC have also </w:t>
      </w:r>
      <w:r w:rsidR="000F7883">
        <w:rPr>
          <w:sz w:val="24"/>
          <w:szCs w:val="24"/>
        </w:rPr>
        <w:t>failed</w:t>
      </w:r>
      <w:r>
        <w:rPr>
          <w:sz w:val="24"/>
          <w:szCs w:val="24"/>
        </w:rPr>
        <w:t xml:space="preserve"> this week to identify which </w:t>
      </w:r>
      <w:r w:rsidR="00C240D2">
        <w:rPr>
          <w:sz w:val="24"/>
          <w:szCs w:val="24"/>
        </w:rPr>
        <w:t xml:space="preserve">individual </w:t>
      </w:r>
      <w:r>
        <w:rPr>
          <w:sz w:val="24"/>
          <w:szCs w:val="24"/>
        </w:rPr>
        <w:t>care settings have been approved by CQC as designated settings</w:t>
      </w:r>
      <w:r w:rsidR="00025E58">
        <w:rPr>
          <w:sz w:val="24"/>
          <w:szCs w:val="24"/>
        </w:rPr>
        <w:t>, and which of them are offering zoned accommodation and staffing.</w:t>
      </w:r>
    </w:p>
    <w:p w14:paraId="2CA68380" w14:textId="07106CCF" w:rsidR="00C240D2" w:rsidRDefault="00C240D2" w:rsidP="001953DB">
      <w:pPr>
        <w:rPr>
          <w:sz w:val="24"/>
          <w:szCs w:val="24"/>
        </w:rPr>
      </w:pPr>
      <w:r>
        <w:rPr>
          <w:sz w:val="24"/>
          <w:szCs w:val="24"/>
        </w:rPr>
        <w:t>The CQC figures show that, in London, just 14 of 33 local authority areas had an approved designated setting on 8 December.</w:t>
      </w:r>
    </w:p>
    <w:p w14:paraId="2AF8FCB5" w14:textId="68E9ABB0" w:rsidR="00C240D2" w:rsidRDefault="00C240D2" w:rsidP="001953DB">
      <w:pPr>
        <w:rPr>
          <w:sz w:val="24"/>
          <w:szCs w:val="24"/>
        </w:rPr>
      </w:pPr>
      <w:r>
        <w:rPr>
          <w:sz w:val="24"/>
          <w:szCs w:val="24"/>
        </w:rPr>
        <w:t>In the north-west, 14 of 23 local areas had an approved setting, and in the south-east just eight of 19</w:t>
      </w:r>
      <w:r w:rsidR="00AC75A7">
        <w:rPr>
          <w:sz w:val="24"/>
          <w:szCs w:val="24"/>
        </w:rPr>
        <w:t xml:space="preserve"> areas</w:t>
      </w:r>
      <w:r>
        <w:rPr>
          <w:sz w:val="24"/>
          <w:szCs w:val="24"/>
        </w:rPr>
        <w:t>.</w:t>
      </w:r>
    </w:p>
    <w:p w14:paraId="4D198FE6" w14:textId="3791DA37" w:rsidR="00C240D2" w:rsidRDefault="00C240D2" w:rsidP="001953DB">
      <w:pPr>
        <w:rPr>
          <w:sz w:val="24"/>
          <w:szCs w:val="24"/>
        </w:rPr>
      </w:pPr>
      <w:r>
        <w:rPr>
          <w:sz w:val="24"/>
          <w:szCs w:val="24"/>
        </w:rPr>
        <w:t>In the south-west there were only seven of 15 and in the West Midlands eight of 14</w:t>
      </w:r>
      <w:r w:rsidR="005224FA">
        <w:rPr>
          <w:sz w:val="24"/>
          <w:szCs w:val="24"/>
        </w:rPr>
        <w:t xml:space="preserve"> local authority areas</w:t>
      </w:r>
      <w:r>
        <w:rPr>
          <w:sz w:val="24"/>
          <w:szCs w:val="24"/>
        </w:rPr>
        <w:t>.</w:t>
      </w:r>
    </w:p>
    <w:p w14:paraId="14AE29A9" w14:textId="31C9E040" w:rsidR="00C240D2" w:rsidRDefault="00C240D2" w:rsidP="001953DB">
      <w:pPr>
        <w:rPr>
          <w:sz w:val="24"/>
          <w:szCs w:val="24"/>
        </w:rPr>
      </w:pPr>
      <w:r>
        <w:rPr>
          <w:sz w:val="24"/>
          <w:szCs w:val="24"/>
        </w:rPr>
        <w:t>Across the whole of the south-west of England, there were just 110 beds available in approved settings – including “alternative settings” provided by local NHS partners – for patients being discharged from hospital</w:t>
      </w:r>
      <w:r w:rsidR="00025E58">
        <w:rPr>
          <w:sz w:val="24"/>
          <w:szCs w:val="24"/>
        </w:rPr>
        <w:t xml:space="preserve"> with COVID-19</w:t>
      </w:r>
      <w:r w:rsidR="00AB6A6E">
        <w:rPr>
          <w:sz w:val="24"/>
          <w:szCs w:val="24"/>
        </w:rPr>
        <w:t>.</w:t>
      </w:r>
    </w:p>
    <w:p w14:paraId="03FC9F93" w14:textId="1C314E64" w:rsidR="00AB6A6E" w:rsidRDefault="00AB6A6E" w:rsidP="001953DB">
      <w:pPr>
        <w:rPr>
          <w:sz w:val="24"/>
          <w:szCs w:val="24"/>
        </w:rPr>
      </w:pPr>
      <w:r>
        <w:rPr>
          <w:sz w:val="24"/>
          <w:szCs w:val="24"/>
        </w:rPr>
        <w:t>In all, across the whole of England, there are just 2,194 beds approved by CQC, or provided in alternative NHS settings, that are available for patients infected with COVID who have been discharged from hospital.</w:t>
      </w:r>
    </w:p>
    <w:p w14:paraId="218C5697" w14:textId="334BB6C3" w:rsidR="00C240D2" w:rsidRDefault="00C240D2" w:rsidP="001953DB">
      <w:pPr>
        <w:rPr>
          <w:sz w:val="24"/>
          <w:szCs w:val="24"/>
        </w:rPr>
      </w:pPr>
      <w:r>
        <w:rPr>
          <w:sz w:val="24"/>
          <w:szCs w:val="24"/>
        </w:rPr>
        <w:t>CQC says reasons for areas having</w:t>
      </w:r>
      <w:r w:rsidRPr="00C240D2">
        <w:rPr>
          <w:sz w:val="24"/>
          <w:szCs w:val="24"/>
        </w:rPr>
        <w:t> </w:t>
      </w:r>
      <w:r>
        <w:rPr>
          <w:sz w:val="24"/>
          <w:szCs w:val="24"/>
        </w:rPr>
        <w:t>different levels of designated settings include “</w:t>
      </w:r>
      <w:r w:rsidRPr="00C240D2">
        <w:rPr>
          <w:sz w:val="24"/>
          <w:szCs w:val="24"/>
        </w:rPr>
        <w:t>the location being unsuitable, the location not being ready and staffing issues</w:t>
      </w:r>
      <w:r>
        <w:rPr>
          <w:sz w:val="24"/>
          <w:szCs w:val="24"/>
        </w:rPr>
        <w:t>”</w:t>
      </w:r>
      <w:r w:rsidRPr="00C240D2">
        <w:rPr>
          <w:sz w:val="24"/>
          <w:szCs w:val="24"/>
        </w:rPr>
        <w:t xml:space="preserve">. </w:t>
      </w:r>
    </w:p>
    <w:p w14:paraId="318ACE37" w14:textId="5A3598D9" w:rsidR="00C240D2" w:rsidRPr="00E92382" w:rsidRDefault="00C240D2" w:rsidP="001953DB">
      <w:pPr>
        <w:rPr>
          <w:sz w:val="24"/>
          <w:szCs w:val="24"/>
        </w:rPr>
      </w:pPr>
      <w:r>
        <w:rPr>
          <w:sz w:val="24"/>
          <w:szCs w:val="24"/>
        </w:rPr>
        <w:t>It adds: “</w:t>
      </w:r>
      <w:r w:rsidRPr="00C240D2">
        <w:rPr>
          <w:sz w:val="24"/>
          <w:szCs w:val="24"/>
        </w:rPr>
        <w:t xml:space="preserve">We’re in discussion with the Department of Health and Social Care, and system partners to address issues of capacity across </w:t>
      </w:r>
      <w:r w:rsidR="005224FA">
        <w:rPr>
          <w:sz w:val="24"/>
          <w:szCs w:val="24"/>
        </w:rPr>
        <w:t xml:space="preserve">[the] </w:t>
      </w:r>
      <w:r w:rsidRPr="00C240D2">
        <w:rPr>
          <w:sz w:val="24"/>
          <w:szCs w:val="24"/>
        </w:rPr>
        <w:t>country, particularly in areas where there is a shortage or lack of designated settings.</w:t>
      </w:r>
      <w:r>
        <w:rPr>
          <w:sz w:val="24"/>
          <w:szCs w:val="24"/>
        </w:rPr>
        <w:t>”</w:t>
      </w:r>
    </w:p>
    <w:p w14:paraId="52E3FFA1" w14:textId="676C5D7F" w:rsidR="00E92382" w:rsidRDefault="00E92382" w:rsidP="001953DB">
      <w:pPr>
        <w:rPr>
          <w:sz w:val="24"/>
          <w:szCs w:val="24"/>
        </w:rPr>
      </w:pPr>
      <w:r w:rsidRPr="00E92382">
        <w:rPr>
          <w:sz w:val="24"/>
          <w:szCs w:val="24"/>
        </w:rPr>
        <w:lastRenderedPageBreak/>
        <w:t>DHSC has previously refused to say why it does not ensure that all COVID-positive patients are discharged from hospital into well-resourced facilities that are only used for people already infected with the virus.</w:t>
      </w:r>
    </w:p>
    <w:p w14:paraId="07326DC0" w14:textId="2CBA7A50" w:rsidR="001221ED" w:rsidRDefault="00AC75A7" w:rsidP="00A44A35">
      <w:pPr>
        <w:rPr>
          <w:sz w:val="24"/>
          <w:szCs w:val="24"/>
        </w:rPr>
      </w:pPr>
      <w:r>
        <w:rPr>
          <w:sz w:val="24"/>
          <w:szCs w:val="24"/>
        </w:rPr>
        <w:t xml:space="preserve">Despite being approached more than two days ago, DHSC had </w:t>
      </w:r>
      <w:r w:rsidR="000F7883">
        <w:rPr>
          <w:sz w:val="24"/>
          <w:szCs w:val="24"/>
        </w:rPr>
        <w:t xml:space="preserve">not </w:t>
      </w:r>
      <w:r>
        <w:rPr>
          <w:sz w:val="24"/>
          <w:szCs w:val="24"/>
        </w:rPr>
        <w:t>responded to questions about the figures by noon today (Wednesday).</w:t>
      </w:r>
    </w:p>
    <w:p w14:paraId="5F31CBFC" w14:textId="1046AEC6" w:rsidR="000F7883" w:rsidRDefault="000F7883" w:rsidP="00A44A35">
      <w:pPr>
        <w:rPr>
          <w:sz w:val="24"/>
          <w:szCs w:val="24"/>
        </w:rPr>
      </w:pPr>
      <w:r>
        <w:rPr>
          <w:sz w:val="24"/>
          <w:szCs w:val="24"/>
        </w:rPr>
        <w:t>CQC refused to comment on how many local authorities still did not have an approved designated setting.</w:t>
      </w:r>
    </w:p>
    <w:p w14:paraId="08F30E61" w14:textId="1F339A6F" w:rsidR="000F7883" w:rsidRDefault="000F7883" w:rsidP="00A44A35">
      <w:pPr>
        <w:rPr>
          <w:sz w:val="24"/>
          <w:szCs w:val="24"/>
        </w:rPr>
      </w:pPr>
      <w:r>
        <w:rPr>
          <w:sz w:val="24"/>
          <w:szCs w:val="24"/>
        </w:rPr>
        <w:t>Asked how many of the approved settings were “zoned” accommodation, CQC said the watchdog does “</w:t>
      </w:r>
      <w:r w:rsidRPr="000F7883">
        <w:rPr>
          <w:sz w:val="24"/>
          <w:szCs w:val="24"/>
        </w:rPr>
        <w:t>not break down designated settings into zoned/standalone settings</w:t>
      </w:r>
      <w:r>
        <w:rPr>
          <w:sz w:val="24"/>
          <w:szCs w:val="24"/>
        </w:rPr>
        <w:t>”</w:t>
      </w:r>
      <w:r w:rsidRPr="000F7883">
        <w:rPr>
          <w:sz w:val="24"/>
          <w:szCs w:val="24"/>
        </w:rPr>
        <w:t>.</w:t>
      </w:r>
    </w:p>
    <w:p w14:paraId="7BC41CA9" w14:textId="7603B48D" w:rsidR="00A44A35" w:rsidRDefault="00AB6A6E" w:rsidP="00A44A35">
      <w:pPr>
        <w:rPr>
          <w:sz w:val="24"/>
          <w:szCs w:val="24"/>
        </w:rPr>
      </w:pPr>
      <w:r w:rsidRPr="00A44A35">
        <w:rPr>
          <w:sz w:val="24"/>
          <w:szCs w:val="24"/>
        </w:rPr>
        <w:t xml:space="preserve">Meanwhile, DHSC </w:t>
      </w:r>
      <w:hyperlink r:id="rId12" w:history="1">
        <w:r w:rsidR="00A44A35" w:rsidRPr="008C001E">
          <w:rPr>
            <w:rStyle w:val="Hyperlink"/>
            <w:sz w:val="24"/>
            <w:szCs w:val="24"/>
          </w:rPr>
          <w:t xml:space="preserve">has </w:t>
        </w:r>
        <w:r w:rsidRPr="008C001E">
          <w:rPr>
            <w:rStyle w:val="Hyperlink"/>
            <w:sz w:val="24"/>
            <w:szCs w:val="24"/>
          </w:rPr>
          <w:t>release</w:t>
        </w:r>
        <w:r w:rsidR="00A44A35" w:rsidRPr="008C001E">
          <w:rPr>
            <w:rStyle w:val="Hyperlink"/>
            <w:sz w:val="24"/>
            <w:szCs w:val="24"/>
          </w:rPr>
          <w:t>d</w:t>
        </w:r>
        <w:r w:rsidRPr="008C001E">
          <w:rPr>
            <w:rStyle w:val="Hyperlink"/>
            <w:sz w:val="24"/>
            <w:szCs w:val="24"/>
          </w:rPr>
          <w:t xml:space="preserve"> new guidance</w:t>
        </w:r>
      </w:hyperlink>
      <w:r w:rsidRPr="00A44A35">
        <w:rPr>
          <w:sz w:val="24"/>
          <w:szCs w:val="24"/>
        </w:rPr>
        <w:t xml:space="preserve"> for</w:t>
      </w:r>
      <w:r w:rsidR="00A44A35" w:rsidRPr="00A44A35">
        <w:rPr>
          <w:sz w:val="24"/>
          <w:szCs w:val="24"/>
        </w:rPr>
        <w:t xml:space="preserve"> </w:t>
      </w:r>
      <w:r w:rsidR="00A44A35">
        <w:rPr>
          <w:sz w:val="24"/>
          <w:szCs w:val="24"/>
        </w:rPr>
        <w:t>those who are</w:t>
      </w:r>
      <w:r w:rsidRPr="00A44A35">
        <w:rPr>
          <w:sz w:val="24"/>
          <w:szCs w:val="24"/>
        </w:rPr>
        <w:t xml:space="preserve"> </w:t>
      </w:r>
      <w:r w:rsidR="00A44A35">
        <w:rPr>
          <w:sz w:val="24"/>
          <w:szCs w:val="24"/>
        </w:rPr>
        <w:t>“c</w:t>
      </w:r>
      <w:r w:rsidR="00A44A35" w:rsidRPr="00A44A35">
        <w:rPr>
          <w:sz w:val="24"/>
          <w:szCs w:val="24"/>
        </w:rPr>
        <w:t>linically extremely vulnerable</w:t>
      </w:r>
      <w:r w:rsidR="008C001E">
        <w:rPr>
          <w:sz w:val="24"/>
          <w:szCs w:val="24"/>
        </w:rPr>
        <w:t>” to COVID-19</w:t>
      </w:r>
      <w:r w:rsidR="00A44A35" w:rsidRPr="00A44A35">
        <w:rPr>
          <w:sz w:val="24"/>
          <w:szCs w:val="24"/>
        </w:rPr>
        <w:t xml:space="preserve"> </w:t>
      </w:r>
      <w:r w:rsidR="008C001E">
        <w:rPr>
          <w:sz w:val="24"/>
          <w:szCs w:val="24"/>
        </w:rPr>
        <w:t>and live in</w:t>
      </w:r>
      <w:r w:rsidR="00A44A35" w:rsidRPr="00A44A35">
        <w:rPr>
          <w:sz w:val="24"/>
          <w:szCs w:val="24"/>
        </w:rPr>
        <w:t xml:space="preserve"> London, the </w:t>
      </w:r>
      <w:r w:rsidR="008C001E">
        <w:rPr>
          <w:sz w:val="24"/>
          <w:szCs w:val="24"/>
        </w:rPr>
        <w:t>south-</w:t>
      </w:r>
      <w:r w:rsidR="005224FA">
        <w:rPr>
          <w:sz w:val="24"/>
          <w:szCs w:val="24"/>
        </w:rPr>
        <w:t>ea</w:t>
      </w:r>
      <w:r w:rsidR="008C001E">
        <w:rPr>
          <w:sz w:val="24"/>
          <w:szCs w:val="24"/>
        </w:rPr>
        <w:t>st and the east of</w:t>
      </w:r>
      <w:r w:rsidR="00A44A35" w:rsidRPr="00A44A35">
        <w:rPr>
          <w:sz w:val="24"/>
          <w:szCs w:val="24"/>
        </w:rPr>
        <w:t xml:space="preserve"> England </w:t>
      </w:r>
      <w:r w:rsidR="008C001E">
        <w:rPr>
          <w:sz w:val="24"/>
          <w:szCs w:val="24"/>
        </w:rPr>
        <w:t>after the</w:t>
      </w:r>
      <w:r w:rsidR="00025E58">
        <w:rPr>
          <w:sz w:val="24"/>
          <w:szCs w:val="24"/>
        </w:rPr>
        <w:t>se areas</w:t>
      </w:r>
      <w:r w:rsidR="008C001E">
        <w:rPr>
          <w:sz w:val="24"/>
          <w:szCs w:val="24"/>
        </w:rPr>
        <w:t xml:space="preserve"> were moved</w:t>
      </w:r>
      <w:r w:rsidR="00A44A35" w:rsidRPr="00A44A35">
        <w:rPr>
          <w:sz w:val="24"/>
          <w:szCs w:val="24"/>
        </w:rPr>
        <w:t xml:space="preserve"> into the new </w:t>
      </w:r>
      <w:r w:rsidR="008C001E">
        <w:rPr>
          <w:sz w:val="24"/>
          <w:szCs w:val="24"/>
        </w:rPr>
        <w:t>“tier four” set of restrictions</w:t>
      </w:r>
      <w:r w:rsidR="00A44A35" w:rsidRPr="00A44A35">
        <w:rPr>
          <w:sz w:val="24"/>
          <w:szCs w:val="24"/>
        </w:rPr>
        <w:t>.</w:t>
      </w:r>
    </w:p>
    <w:p w14:paraId="1CD7CDB5" w14:textId="45CD3697" w:rsidR="008C001E" w:rsidRDefault="008C001E" w:rsidP="00A44A35">
      <w:pPr>
        <w:rPr>
          <w:sz w:val="24"/>
          <w:szCs w:val="24"/>
        </w:rPr>
      </w:pPr>
      <w:r>
        <w:rPr>
          <w:sz w:val="24"/>
          <w:szCs w:val="24"/>
        </w:rPr>
        <w:t>They are now being “</w:t>
      </w:r>
      <w:r w:rsidRPr="008C001E">
        <w:rPr>
          <w:sz w:val="24"/>
          <w:szCs w:val="24"/>
        </w:rPr>
        <w:t>strongly advised</w:t>
      </w:r>
      <w:r>
        <w:rPr>
          <w:sz w:val="24"/>
          <w:szCs w:val="24"/>
        </w:rPr>
        <w:t xml:space="preserve">” </w:t>
      </w:r>
      <w:r w:rsidRPr="008C001E">
        <w:rPr>
          <w:sz w:val="24"/>
          <w:szCs w:val="24"/>
        </w:rPr>
        <w:t xml:space="preserve">to stay at home at all times, </w:t>
      </w:r>
      <w:r>
        <w:rPr>
          <w:sz w:val="24"/>
          <w:szCs w:val="24"/>
        </w:rPr>
        <w:t>except</w:t>
      </w:r>
      <w:r w:rsidRPr="008C001E">
        <w:rPr>
          <w:sz w:val="24"/>
          <w:szCs w:val="24"/>
        </w:rPr>
        <w:t xml:space="preserve"> for exercise or medical appointments, and not to attend work, even if they </w:t>
      </w:r>
      <w:r>
        <w:rPr>
          <w:sz w:val="24"/>
          <w:szCs w:val="24"/>
        </w:rPr>
        <w:t>cannot</w:t>
      </w:r>
      <w:r w:rsidRPr="008C001E">
        <w:rPr>
          <w:sz w:val="24"/>
          <w:szCs w:val="24"/>
        </w:rPr>
        <w:t xml:space="preserve"> work from home</w:t>
      </w:r>
      <w:r>
        <w:rPr>
          <w:sz w:val="24"/>
          <w:szCs w:val="24"/>
        </w:rPr>
        <w:t>.</w:t>
      </w:r>
    </w:p>
    <w:p w14:paraId="6CB4261B" w14:textId="1372BB59" w:rsidR="008C001E" w:rsidRDefault="008C001E" w:rsidP="00A44A35">
      <w:pPr>
        <w:rPr>
          <w:sz w:val="24"/>
          <w:szCs w:val="24"/>
        </w:rPr>
      </w:pPr>
      <w:r>
        <w:rPr>
          <w:sz w:val="24"/>
          <w:szCs w:val="24"/>
        </w:rPr>
        <w:t>The guidance is the same as that which was in place during the national lockdown in November.</w:t>
      </w:r>
    </w:p>
    <w:p w14:paraId="338A1342" w14:textId="4428F966" w:rsidR="008C001E" w:rsidRDefault="008C001E" w:rsidP="00A44A35">
      <w:pPr>
        <w:rPr>
          <w:sz w:val="24"/>
          <w:szCs w:val="24"/>
        </w:rPr>
      </w:pPr>
      <w:r>
        <w:rPr>
          <w:sz w:val="24"/>
          <w:szCs w:val="24"/>
        </w:rPr>
        <w:t>DHSC said it would ensure that s</w:t>
      </w:r>
      <w:r w:rsidRPr="008C001E">
        <w:rPr>
          <w:sz w:val="24"/>
          <w:szCs w:val="24"/>
        </w:rPr>
        <w:t xml:space="preserve">upport </w:t>
      </w:r>
      <w:r>
        <w:rPr>
          <w:sz w:val="24"/>
          <w:szCs w:val="24"/>
        </w:rPr>
        <w:t xml:space="preserve">was </w:t>
      </w:r>
      <w:r w:rsidRPr="008C001E">
        <w:rPr>
          <w:sz w:val="24"/>
          <w:szCs w:val="24"/>
        </w:rPr>
        <w:t xml:space="preserve">available for those who need it, such as </w:t>
      </w:r>
      <w:r w:rsidR="009319A2">
        <w:rPr>
          <w:sz w:val="24"/>
          <w:szCs w:val="24"/>
        </w:rPr>
        <w:t>“</w:t>
      </w:r>
      <w:r w:rsidRPr="008C001E">
        <w:rPr>
          <w:sz w:val="24"/>
          <w:szCs w:val="24"/>
        </w:rPr>
        <w:t>access to food and medicines and signposting to local support or befriending services</w:t>
      </w:r>
      <w:r w:rsidR="009319A2">
        <w:rPr>
          <w:sz w:val="24"/>
          <w:szCs w:val="24"/>
        </w:rPr>
        <w:t>”.</w:t>
      </w:r>
    </w:p>
    <w:p w14:paraId="72F4A1EE" w14:textId="33B353AE" w:rsidR="009319A2" w:rsidRDefault="009319A2" w:rsidP="00A44A35">
      <w:pPr>
        <w:rPr>
          <w:sz w:val="24"/>
          <w:szCs w:val="24"/>
        </w:rPr>
      </w:pPr>
      <w:r w:rsidRPr="009319A2">
        <w:rPr>
          <w:sz w:val="24"/>
          <w:szCs w:val="24"/>
        </w:rPr>
        <w:t xml:space="preserve">Letters will be </w:t>
      </w:r>
      <w:r>
        <w:rPr>
          <w:sz w:val="24"/>
          <w:szCs w:val="24"/>
        </w:rPr>
        <w:t>sent</w:t>
      </w:r>
      <w:r w:rsidRPr="009319A2">
        <w:rPr>
          <w:sz w:val="24"/>
          <w:szCs w:val="24"/>
        </w:rPr>
        <w:t xml:space="preserve"> to all those affected by the</w:t>
      </w:r>
      <w:r>
        <w:rPr>
          <w:sz w:val="24"/>
          <w:szCs w:val="24"/>
        </w:rPr>
        <w:t>se</w:t>
      </w:r>
      <w:r w:rsidRPr="009319A2">
        <w:rPr>
          <w:sz w:val="24"/>
          <w:szCs w:val="24"/>
        </w:rPr>
        <w:t xml:space="preserve"> new shielding rules this week, although they </w:t>
      </w:r>
      <w:r>
        <w:rPr>
          <w:sz w:val="24"/>
          <w:szCs w:val="24"/>
        </w:rPr>
        <w:t>“</w:t>
      </w:r>
      <w:r w:rsidRPr="009319A2">
        <w:rPr>
          <w:sz w:val="24"/>
          <w:szCs w:val="24"/>
        </w:rPr>
        <w:t>may take slightly longer than usual to arrive due to the Christmas period</w:t>
      </w:r>
      <w:r>
        <w:rPr>
          <w:sz w:val="24"/>
          <w:szCs w:val="24"/>
        </w:rPr>
        <w:t xml:space="preserve">”, while the </w:t>
      </w:r>
      <w:r w:rsidRPr="009319A2">
        <w:rPr>
          <w:sz w:val="24"/>
          <w:szCs w:val="24"/>
        </w:rPr>
        <w:t xml:space="preserve">letters </w:t>
      </w:r>
      <w:r>
        <w:rPr>
          <w:sz w:val="24"/>
          <w:szCs w:val="24"/>
        </w:rPr>
        <w:t xml:space="preserve">will be sent </w:t>
      </w:r>
      <w:r w:rsidRPr="009319A2">
        <w:rPr>
          <w:sz w:val="24"/>
          <w:szCs w:val="24"/>
        </w:rPr>
        <w:t xml:space="preserve">by email </w:t>
      </w:r>
      <w:r>
        <w:rPr>
          <w:sz w:val="24"/>
          <w:szCs w:val="24"/>
        </w:rPr>
        <w:t xml:space="preserve">to </w:t>
      </w:r>
      <w:r w:rsidRPr="009319A2">
        <w:rPr>
          <w:sz w:val="24"/>
          <w:szCs w:val="24"/>
        </w:rPr>
        <w:t>those who have registered an email address with their GP.</w:t>
      </w:r>
    </w:p>
    <w:p w14:paraId="019E1388" w14:textId="29C1BABB" w:rsidR="009319A2" w:rsidRPr="00A44A35" w:rsidRDefault="009319A2" w:rsidP="00A44A35">
      <w:pPr>
        <w:rPr>
          <w:sz w:val="24"/>
          <w:szCs w:val="24"/>
        </w:rPr>
      </w:pPr>
      <w:r w:rsidRPr="009319A2">
        <w:rPr>
          <w:sz w:val="24"/>
          <w:szCs w:val="24"/>
        </w:rPr>
        <w:t>*</w:t>
      </w:r>
      <w:r w:rsidRPr="009319A2">
        <w:rPr>
          <w:i/>
          <w:iCs/>
          <w:sz w:val="24"/>
          <w:szCs w:val="24"/>
        </w:rPr>
        <w:t>For sources of information and support during the coronavirus crisis, visit the </w:t>
      </w:r>
      <w:hyperlink r:id="rId13" w:history="1">
        <w:r w:rsidRPr="009319A2">
          <w:rPr>
            <w:rStyle w:val="Hyperlink"/>
            <w:i/>
            <w:iCs/>
            <w:sz w:val="24"/>
            <w:szCs w:val="24"/>
          </w:rPr>
          <w:t>DNS advice and information page</w:t>
        </w:r>
      </w:hyperlink>
    </w:p>
    <w:p w14:paraId="15772D17" w14:textId="21FFEA8A" w:rsidR="001953DB" w:rsidRDefault="001953DB" w:rsidP="00AC114E">
      <w:pPr>
        <w:rPr>
          <w:b/>
          <w:bCs/>
          <w:sz w:val="24"/>
          <w:szCs w:val="24"/>
        </w:rPr>
      </w:pPr>
      <w:r>
        <w:rPr>
          <w:b/>
          <w:bCs/>
          <w:sz w:val="24"/>
          <w:szCs w:val="24"/>
        </w:rPr>
        <w:t>23 December 2020</w:t>
      </w:r>
    </w:p>
    <w:p w14:paraId="71D586AC" w14:textId="279C6CD2" w:rsidR="00726EE6" w:rsidRDefault="00726EE6" w:rsidP="00AC114E">
      <w:pPr>
        <w:rPr>
          <w:b/>
          <w:bCs/>
          <w:sz w:val="24"/>
          <w:szCs w:val="24"/>
        </w:rPr>
      </w:pPr>
    </w:p>
    <w:p w14:paraId="37078357" w14:textId="36466C49" w:rsidR="00726EE6" w:rsidRDefault="00726EE6" w:rsidP="00AC114E">
      <w:pPr>
        <w:rPr>
          <w:b/>
          <w:bCs/>
          <w:sz w:val="24"/>
          <w:szCs w:val="24"/>
        </w:rPr>
      </w:pPr>
    </w:p>
    <w:p w14:paraId="46B4F187" w14:textId="0D898DEF" w:rsidR="00726EE6" w:rsidRDefault="004F5839" w:rsidP="00AC114E">
      <w:pPr>
        <w:rPr>
          <w:b/>
          <w:bCs/>
          <w:sz w:val="24"/>
          <w:szCs w:val="24"/>
        </w:rPr>
      </w:pPr>
      <w:r>
        <w:rPr>
          <w:b/>
          <w:bCs/>
          <w:sz w:val="24"/>
          <w:szCs w:val="24"/>
        </w:rPr>
        <w:t xml:space="preserve">High court </w:t>
      </w:r>
      <w:r w:rsidR="00961A1E">
        <w:rPr>
          <w:b/>
          <w:bCs/>
          <w:sz w:val="24"/>
          <w:szCs w:val="24"/>
        </w:rPr>
        <w:t xml:space="preserve">is </w:t>
      </w:r>
      <w:r>
        <w:rPr>
          <w:b/>
          <w:bCs/>
          <w:sz w:val="24"/>
          <w:szCs w:val="24"/>
        </w:rPr>
        <w:t xml:space="preserve">asked to order fresh inquest into death of </w:t>
      </w:r>
      <w:proofErr w:type="spellStart"/>
      <w:r>
        <w:rPr>
          <w:b/>
          <w:bCs/>
          <w:sz w:val="24"/>
          <w:szCs w:val="24"/>
        </w:rPr>
        <w:t>Jodey</w:t>
      </w:r>
      <w:proofErr w:type="spellEnd"/>
      <w:r>
        <w:rPr>
          <w:b/>
          <w:bCs/>
          <w:sz w:val="24"/>
          <w:szCs w:val="24"/>
        </w:rPr>
        <w:t xml:space="preserve"> Whiting</w:t>
      </w:r>
    </w:p>
    <w:p w14:paraId="4B386D0D" w14:textId="77777777" w:rsidR="00127559" w:rsidRPr="00B1724E" w:rsidRDefault="006B0B75" w:rsidP="00AC114E">
      <w:pPr>
        <w:rPr>
          <w:sz w:val="24"/>
          <w:szCs w:val="24"/>
        </w:rPr>
      </w:pPr>
      <w:r w:rsidRPr="00B1724E">
        <w:rPr>
          <w:sz w:val="24"/>
          <w:szCs w:val="24"/>
        </w:rPr>
        <w:t xml:space="preserve">The </w:t>
      </w:r>
      <w:r w:rsidR="003C1268" w:rsidRPr="00B1724E">
        <w:rPr>
          <w:sz w:val="24"/>
          <w:szCs w:val="24"/>
        </w:rPr>
        <w:t>mother of a disabled woman who killed herself after her benefits were wrongly stopped has asked the high court to order a second inquest into her death</w:t>
      </w:r>
      <w:r w:rsidR="00127559" w:rsidRPr="00B1724E">
        <w:rPr>
          <w:sz w:val="24"/>
          <w:szCs w:val="24"/>
        </w:rPr>
        <w:t>.</w:t>
      </w:r>
    </w:p>
    <w:p w14:paraId="10FEFF44" w14:textId="3CCC82A2" w:rsidR="00726EE6" w:rsidRPr="00B1724E" w:rsidRDefault="00127559" w:rsidP="00AC114E">
      <w:pPr>
        <w:rPr>
          <w:sz w:val="24"/>
          <w:szCs w:val="24"/>
        </w:rPr>
      </w:pPr>
      <w:r w:rsidRPr="00B1724E">
        <w:rPr>
          <w:sz w:val="24"/>
          <w:szCs w:val="24"/>
        </w:rPr>
        <w:t>Joy Dove wants to see</w:t>
      </w:r>
      <w:r w:rsidR="003C1268" w:rsidRPr="00B1724E">
        <w:rPr>
          <w:sz w:val="24"/>
          <w:szCs w:val="24"/>
        </w:rPr>
        <w:t xml:space="preserve"> the </w:t>
      </w:r>
      <w:r w:rsidRPr="00B1724E">
        <w:rPr>
          <w:sz w:val="24"/>
          <w:szCs w:val="24"/>
        </w:rPr>
        <w:t>“heartless and cruel” actions</w:t>
      </w:r>
      <w:r w:rsidR="003C1268" w:rsidRPr="00B1724E">
        <w:rPr>
          <w:sz w:val="24"/>
          <w:szCs w:val="24"/>
        </w:rPr>
        <w:t xml:space="preserve"> of the Department for Work and Pensions</w:t>
      </w:r>
      <w:r w:rsidRPr="00B1724E">
        <w:rPr>
          <w:sz w:val="24"/>
          <w:szCs w:val="24"/>
        </w:rPr>
        <w:t xml:space="preserve"> (DWP), which she believes caused her daughter’s death,</w:t>
      </w:r>
      <w:r w:rsidR="003C1268" w:rsidRPr="00B1724E">
        <w:rPr>
          <w:sz w:val="24"/>
          <w:szCs w:val="24"/>
        </w:rPr>
        <w:t xml:space="preserve"> </w:t>
      </w:r>
      <w:r w:rsidRPr="00B1724E">
        <w:rPr>
          <w:sz w:val="24"/>
          <w:szCs w:val="24"/>
        </w:rPr>
        <w:t>to</w:t>
      </w:r>
      <w:r w:rsidR="003C1268" w:rsidRPr="00B1724E">
        <w:rPr>
          <w:sz w:val="24"/>
          <w:szCs w:val="24"/>
        </w:rPr>
        <w:t xml:space="preserve"> be </w:t>
      </w:r>
      <w:r w:rsidRPr="00B1724E">
        <w:rPr>
          <w:sz w:val="24"/>
          <w:szCs w:val="24"/>
        </w:rPr>
        <w:t xml:space="preserve">thoroughly </w:t>
      </w:r>
      <w:r w:rsidR="003C1268" w:rsidRPr="00B1724E">
        <w:rPr>
          <w:sz w:val="24"/>
          <w:szCs w:val="24"/>
        </w:rPr>
        <w:t>investigated.</w:t>
      </w:r>
    </w:p>
    <w:p w14:paraId="269885AF" w14:textId="43CAA933" w:rsidR="00CB7FB8" w:rsidRPr="00B1724E" w:rsidRDefault="00127559" w:rsidP="00AC114E">
      <w:pPr>
        <w:rPr>
          <w:sz w:val="24"/>
          <w:szCs w:val="24"/>
        </w:rPr>
      </w:pPr>
      <w:r w:rsidRPr="00B1724E">
        <w:rPr>
          <w:sz w:val="24"/>
          <w:szCs w:val="24"/>
        </w:rPr>
        <w:t xml:space="preserve">The first inquest into the death of </w:t>
      </w:r>
      <w:proofErr w:type="spellStart"/>
      <w:r w:rsidRPr="00B1724E">
        <w:rPr>
          <w:sz w:val="24"/>
          <w:szCs w:val="24"/>
        </w:rPr>
        <w:t>Jodey</w:t>
      </w:r>
      <w:proofErr w:type="spellEnd"/>
      <w:r w:rsidRPr="00B1724E">
        <w:rPr>
          <w:sz w:val="24"/>
          <w:szCs w:val="24"/>
        </w:rPr>
        <w:t xml:space="preserve"> Whiting, </w:t>
      </w:r>
      <w:r w:rsidR="001221ED">
        <w:rPr>
          <w:sz w:val="24"/>
          <w:szCs w:val="24"/>
        </w:rPr>
        <w:t xml:space="preserve">which took place </w:t>
      </w:r>
      <w:r w:rsidRPr="00B1724E">
        <w:rPr>
          <w:sz w:val="24"/>
          <w:szCs w:val="24"/>
        </w:rPr>
        <w:t>in May 2017, lasted just 37 minutes</w:t>
      </w:r>
      <w:r w:rsidR="00CB7FB8" w:rsidRPr="00B1724E">
        <w:rPr>
          <w:sz w:val="24"/>
          <w:szCs w:val="24"/>
        </w:rPr>
        <w:t>.</w:t>
      </w:r>
    </w:p>
    <w:p w14:paraId="3130F96D" w14:textId="6F7F8696" w:rsidR="00CB7FB8" w:rsidRPr="00B1724E" w:rsidRDefault="00CB7FB8" w:rsidP="00AC114E">
      <w:pPr>
        <w:rPr>
          <w:sz w:val="24"/>
          <w:szCs w:val="24"/>
        </w:rPr>
      </w:pPr>
      <w:r w:rsidRPr="00B1724E">
        <w:rPr>
          <w:sz w:val="24"/>
          <w:szCs w:val="24"/>
        </w:rPr>
        <w:t>The coroner had turned down Dove’s request to examine the actions of DWP.</w:t>
      </w:r>
    </w:p>
    <w:p w14:paraId="0A5B1E22" w14:textId="2494200F" w:rsidR="00B1724E" w:rsidRPr="00B1724E" w:rsidRDefault="00B1724E" w:rsidP="00AC114E">
      <w:pPr>
        <w:rPr>
          <w:sz w:val="24"/>
          <w:szCs w:val="24"/>
        </w:rPr>
      </w:pPr>
      <w:r w:rsidRPr="00B1724E">
        <w:rPr>
          <w:sz w:val="24"/>
          <w:szCs w:val="24"/>
        </w:rPr>
        <w:lastRenderedPageBreak/>
        <w:t>Now she wants the high court to quash the results of that first inquest and order a second one by a different coroner.</w:t>
      </w:r>
    </w:p>
    <w:p w14:paraId="497F1F92" w14:textId="710D9973" w:rsidR="00D7350F" w:rsidRPr="00B1724E" w:rsidRDefault="00B1724E" w:rsidP="00D7350F">
      <w:pPr>
        <w:rPr>
          <w:sz w:val="24"/>
          <w:szCs w:val="24"/>
        </w:rPr>
      </w:pPr>
      <w:r w:rsidRPr="00B1724E">
        <w:rPr>
          <w:sz w:val="24"/>
          <w:szCs w:val="24"/>
        </w:rPr>
        <w:t xml:space="preserve">Whiting, </w:t>
      </w:r>
      <w:r>
        <w:rPr>
          <w:sz w:val="24"/>
          <w:szCs w:val="24"/>
        </w:rPr>
        <w:t xml:space="preserve">a mother-of-nine and grandmother from </w:t>
      </w:r>
      <w:r w:rsidRPr="00B1724E">
        <w:rPr>
          <w:sz w:val="24"/>
          <w:szCs w:val="24"/>
        </w:rPr>
        <w:t>Stockton-on-Tees,</w:t>
      </w:r>
      <w:r w:rsidR="00D7350F" w:rsidRPr="00D7350F">
        <w:rPr>
          <w:sz w:val="24"/>
          <w:szCs w:val="24"/>
        </w:rPr>
        <w:t xml:space="preserve"> </w:t>
      </w:r>
      <w:r w:rsidRPr="00B1724E">
        <w:rPr>
          <w:sz w:val="24"/>
          <w:szCs w:val="24"/>
        </w:rPr>
        <w:t xml:space="preserve">took </w:t>
      </w:r>
      <w:r w:rsidR="00D7350F" w:rsidRPr="00D7350F">
        <w:rPr>
          <w:sz w:val="24"/>
          <w:szCs w:val="24"/>
        </w:rPr>
        <w:t xml:space="preserve">her own life in February 2017, 15 days after she had her </w:t>
      </w:r>
      <w:r w:rsidR="00D7350F" w:rsidRPr="00B1724E">
        <w:rPr>
          <w:sz w:val="24"/>
          <w:szCs w:val="24"/>
        </w:rPr>
        <w:t>employment and support allowance (ESA)</w:t>
      </w:r>
      <w:r w:rsidR="00D7350F" w:rsidRPr="00D7350F">
        <w:rPr>
          <w:sz w:val="24"/>
          <w:szCs w:val="24"/>
        </w:rPr>
        <w:t xml:space="preserve"> mistakenly stopped for missing a work capability assessment (WCA).</w:t>
      </w:r>
    </w:p>
    <w:p w14:paraId="3811FA97" w14:textId="781E11A0" w:rsidR="00D014E6" w:rsidRPr="00B1724E" w:rsidRDefault="00D014E6" w:rsidP="00D7350F">
      <w:pPr>
        <w:rPr>
          <w:sz w:val="24"/>
          <w:szCs w:val="24"/>
        </w:rPr>
      </w:pPr>
      <w:r w:rsidRPr="00B1724E">
        <w:rPr>
          <w:sz w:val="24"/>
          <w:szCs w:val="24"/>
        </w:rPr>
        <w:t xml:space="preserve">Dove’s legal team have gathered detailed evidence that they believe shows that DWP </w:t>
      </w:r>
      <w:r w:rsidR="00671E29">
        <w:rPr>
          <w:sz w:val="24"/>
          <w:szCs w:val="24"/>
        </w:rPr>
        <w:t xml:space="preserve">ignored </w:t>
      </w:r>
      <w:r w:rsidRPr="00B1724E">
        <w:rPr>
          <w:sz w:val="24"/>
          <w:szCs w:val="24"/>
        </w:rPr>
        <w:t>the risks involved in terminating Whiting’s benefits.</w:t>
      </w:r>
    </w:p>
    <w:p w14:paraId="54310CAA" w14:textId="40726ABF" w:rsidR="00CB7FB8" w:rsidRPr="00D7350F" w:rsidRDefault="00CB7FB8" w:rsidP="00D7350F">
      <w:pPr>
        <w:rPr>
          <w:sz w:val="24"/>
          <w:szCs w:val="24"/>
        </w:rPr>
      </w:pPr>
      <w:r w:rsidRPr="00B1724E">
        <w:rPr>
          <w:sz w:val="24"/>
          <w:szCs w:val="24"/>
        </w:rPr>
        <w:t xml:space="preserve">Four months before she died, </w:t>
      </w:r>
      <w:r w:rsidR="008864AE">
        <w:rPr>
          <w:sz w:val="24"/>
          <w:szCs w:val="24"/>
        </w:rPr>
        <w:t>Whiting</w:t>
      </w:r>
      <w:r w:rsidRPr="00B1724E">
        <w:rPr>
          <w:sz w:val="24"/>
          <w:szCs w:val="24"/>
        </w:rPr>
        <w:t xml:space="preserve"> </w:t>
      </w:r>
      <w:r w:rsidR="00D014E6" w:rsidRPr="00B1724E">
        <w:rPr>
          <w:sz w:val="24"/>
          <w:szCs w:val="24"/>
        </w:rPr>
        <w:t xml:space="preserve">had </w:t>
      </w:r>
      <w:r w:rsidRPr="00B1724E">
        <w:rPr>
          <w:sz w:val="24"/>
          <w:szCs w:val="24"/>
        </w:rPr>
        <w:t>told</w:t>
      </w:r>
      <w:r w:rsidR="00D014E6" w:rsidRPr="00B1724E">
        <w:rPr>
          <w:sz w:val="24"/>
          <w:szCs w:val="24"/>
        </w:rPr>
        <w:t xml:space="preserve"> the department</w:t>
      </w:r>
      <w:r w:rsidRPr="00B1724E">
        <w:rPr>
          <w:sz w:val="24"/>
          <w:szCs w:val="24"/>
        </w:rPr>
        <w:t>: “I have suicidal thoughts a lot of the time and could not cope with work or looking for work.”</w:t>
      </w:r>
    </w:p>
    <w:p w14:paraId="2CEB0094" w14:textId="3E35E217" w:rsidR="00D7350F" w:rsidRPr="00B1724E" w:rsidRDefault="00D014E6" w:rsidP="00D7350F">
      <w:pPr>
        <w:rPr>
          <w:sz w:val="24"/>
          <w:szCs w:val="24"/>
        </w:rPr>
      </w:pPr>
      <w:r w:rsidRPr="00B1724E">
        <w:rPr>
          <w:sz w:val="24"/>
          <w:szCs w:val="24"/>
        </w:rPr>
        <w:t>She</w:t>
      </w:r>
      <w:r w:rsidR="00D7350F" w:rsidRPr="00D7350F">
        <w:rPr>
          <w:sz w:val="24"/>
          <w:szCs w:val="24"/>
        </w:rPr>
        <w:t xml:space="preserve"> request</w:t>
      </w:r>
      <w:r w:rsidRPr="00B1724E">
        <w:rPr>
          <w:sz w:val="24"/>
          <w:szCs w:val="24"/>
        </w:rPr>
        <w:t>ed</w:t>
      </w:r>
      <w:r w:rsidR="00D7350F" w:rsidRPr="00D7350F">
        <w:rPr>
          <w:sz w:val="24"/>
          <w:szCs w:val="24"/>
        </w:rPr>
        <w:t xml:space="preserve"> a home assessment</w:t>
      </w:r>
      <w:r w:rsidRPr="00B1724E">
        <w:rPr>
          <w:sz w:val="24"/>
          <w:szCs w:val="24"/>
        </w:rPr>
        <w:t xml:space="preserve">, but that was </w:t>
      </w:r>
      <w:r w:rsidR="00D7350F" w:rsidRPr="00D7350F">
        <w:rPr>
          <w:sz w:val="24"/>
          <w:szCs w:val="24"/>
        </w:rPr>
        <w:t xml:space="preserve">turned down, and </w:t>
      </w:r>
      <w:r w:rsidRPr="00B1724E">
        <w:rPr>
          <w:sz w:val="24"/>
          <w:szCs w:val="24"/>
        </w:rPr>
        <w:t>she then</w:t>
      </w:r>
      <w:r w:rsidR="00D7350F" w:rsidRPr="00D7350F">
        <w:rPr>
          <w:sz w:val="24"/>
          <w:szCs w:val="24"/>
        </w:rPr>
        <w:t xml:space="preserve"> failed to open a letter asking her to attend the face-to-face assessment, and so missed the WCA.</w:t>
      </w:r>
    </w:p>
    <w:p w14:paraId="342F6BF7" w14:textId="58EEF6B7" w:rsidR="00D014E6" w:rsidRPr="00B1724E" w:rsidRDefault="00D014E6" w:rsidP="00D7350F">
      <w:pPr>
        <w:rPr>
          <w:sz w:val="24"/>
          <w:szCs w:val="24"/>
        </w:rPr>
      </w:pPr>
      <w:r w:rsidRPr="00B1724E">
        <w:rPr>
          <w:sz w:val="24"/>
          <w:szCs w:val="24"/>
        </w:rPr>
        <w:t>She</w:t>
      </w:r>
      <w:r w:rsidRPr="00D7350F">
        <w:rPr>
          <w:sz w:val="24"/>
          <w:szCs w:val="24"/>
        </w:rPr>
        <w:t xml:space="preserve"> had been ill with pneumonia and receiving hospital treatment for a cyst on the brain and had been taking painkillers which affected her ability to cope with correspondence</w:t>
      </w:r>
      <w:r w:rsidRPr="00B1724E">
        <w:rPr>
          <w:sz w:val="24"/>
          <w:szCs w:val="24"/>
        </w:rPr>
        <w:t xml:space="preserve">, after years of significant physical and mental health </w:t>
      </w:r>
      <w:r w:rsidR="001221ED">
        <w:rPr>
          <w:sz w:val="24"/>
          <w:szCs w:val="24"/>
        </w:rPr>
        <w:t>conditions</w:t>
      </w:r>
      <w:r w:rsidRPr="00D7350F">
        <w:rPr>
          <w:sz w:val="24"/>
          <w:szCs w:val="24"/>
        </w:rPr>
        <w:t>.</w:t>
      </w:r>
    </w:p>
    <w:p w14:paraId="61D3365B" w14:textId="5FA2FB4B" w:rsidR="00B1724E" w:rsidRPr="00B1724E" w:rsidRDefault="00B1724E" w:rsidP="00D7350F">
      <w:pPr>
        <w:rPr>
          <w:sz w:val="24"/>
          <w:szCs w:val="24"/>
        </w:rPr>
      </w:pPr>
      <w:r w:rsidRPr="00B1724E">
        <w:rPr>
          <w:sz w:val="24"/>
          <w:szCs w:val="24"/>
        </w:rPr>
        <w:t>Six weeks after her death, DWP overturned the decision to terminate her ESA.</w:t>
      </w:r>
    </w:p>
    <w:p w14:paraId="2C7DAF3E" w14:textId="1779E8D3" w:rsidR="00B1724E" w:rsidRPr="00B1724E" w:rsidRDefault="00B1724E" w:rsidP="00D7350F">
      <w:pPr>
        <w:rPr>
          <w:sz w:val="24"/>
          <w:szCs w:val="24"/>
        </w:rPr>
      </w:pPr>
      <w:r w:rsidRPr="00D7350F">
        <w:rPr>
          <w:sz w:val="24"/>
          <w:szCs w:val="24"/>
        </w:rPr>
        <w:t>The Independent Case Examiner </w:t>
      </w:r>
      <w:hyperlink r:id="rId14" w:history="1">
        <w:r w:rsidRPr="00D7350F">
          <w:rPr>
            <w:rStyle w:val="Hyperlink"/>
            <w:sz w:val="24"/>
            <w:szCs w:val="24"/>
          </w:rPr>
          <w:t>concluded last year</w:t>
        </w:r>
      </w:hyperlink>
      <w:r w:rsidRPr="00D7350F">
        <w:rPr>
          <w:sz w:val="24"/>
          <w:szCs w:val="24"/>
        </w:rPr>
        <w:t xml:space="preserve"> that DWP was guilty of “multiple” and “significant” failings in handling </w:t>
      </w:r>
      <w:r w:rsidR="00284559">
        <w:rPr>
          <w:sz w:val="24"/>
          <w:szCs w:val="24"/>
        </w:rPr>
        <w:t xml:space="preserve">her </w:t>
      </w:r>
      <w:r w:rsidRPr="00D7350F">
        <w:rPr>
          <w:sz w:val="24"/>
          <w:szCs w:val="24"/>
        </w:rPr>
        <w:t xml:space="preserve">case, and that it </w:t>
      </w:r>
      <w:r w:rsidR="008864AE">
        <w:rPr>
          <w:sz w:val="24"/>
          <w:szCs w:val="24"/>
        </w:rPr>
        <w:t xml:space="preserve">had </w:t>
      </w:r>
      <w:r w:rsidRPr="00D7350F">
        <w:rPr>
          <w:sz w:val="24"/>
          <w:szCs w:val="24"/>
        </w:rPr>
        <w:t>failed five times to follow its own safeguarding rules in the weeks leading to her suicide.</w:t>
      </w:r>
    </w:p>
    <w:p w14:paraId="383BA8F2" w14:textId="77777777" w:rsidR="00CB7FB8" w:rsidRPr="00B1724E" w:rsidRDefault="00CB7FB8" w:rsidP="00CB7FB8">
      <w:pPr>
        <w:rPr>
          <w:sz w:val="24"/>
          <w:szCs w:val="24"/>
        </w:rPr>
      </w:pPr>
      <w:r w:rsidRPr="00B1724E">
        <w:rPr>
          <w:sz w:val="24"/>
          <w:szCs w:val="24"/>
        </w:rPr>
        <w:t>Dove has told the high court that the first inquest failed to investigate the role that DWP played in her daughter’s death.</w:t>
      </w:r>
    </w:p>
    <w:p w14:paraId="63CD1E69" w14:textId="77777777" w:rsidR="00CB7FB8" w:rsidRPr="00B1724E" w:rsidRDefault="00CB7FB8" w:rsidP="00CB7FB8">
      <w:pPr>
        <w:rPr>
          <w:sz w:val="24"/>
          <w:szCs w:val="24"/>
        </w:rPr>
      </w:pPr>
      <w:r w:rsidRPr="00B1724E">
        <w:rPr>
          <w:sz w:val="24"/>
          <w:szCs w:val="24"/>
        </w:rPr>
        <w:t xml:space="preserve">She said: “I believe my </w:t>
      </w:r>
      <w:proofErr w:type="spellStart"/>
      <w:r w:rsidRPr="00B1724E">
        <w:rPr>
          <w:sz w:val="24"/>
          <w:szCs w:val="24"/>
        </w:rPr>
        <w:t>Jodey</w:t>
      </w:r>
      <w:proofErr w:type="spellEnd"/>
      <w:r w:rsidRPr="00B1724E">
        <w:rPr>
          <w:sz w:val="24"/>
          <w:szCs w:val="24"/>
        </w:rPr>
        <w:t xml:space="preserve"> would still be here today if it had not been for the way she was treated by the DWP. </w:t>
      </w:r>
    </w:p>
    <w:p w14:paraId="4F147B75" w14:textId="77777777" w:rsidR="00CB7FB8" w:rsidRPr="00B1724E" w:rsidRDefault="00CB7FB8" w:rsidP="00CB7FB8">
      <w:pPr>
        <w:rPr>
          <w:sz w:val="24"/>
          <w:szCs w:val="24"/>
        </w:rPr>
      </w:pPr>
      <w:r w:rsidRPr="00B1724E">
        <w:rPr>
          <w:sz w:val="24"/>
          <w:szCs w:val="24"/>
        </w:rPr>
        <w:t xml:space="preserve">“It was heartless and cruel and a breach of their own rules to treat </w:t>
      </w:r>
      <w:proofErr w:type="spellStart"/>
      <w:r w:rsidRPr="00B1724E">
        <w:rPr>
          <w:sz w:val="24"/>
          <w:szCs w:val="24"/>
        </w:rPr>
        <w:t>Jodey</w:t>
      </w:r>
      <w:proofErr w:type="spellEnd"/>
      <w:r w:rsidRPr="00B1724E">
        <w:rPr>
          <w:sz w:val="24"/>
          <w:szCs w:val="24"/>
        </w:rPr>
        <w:t xml:space="preserve"> in the way they did. </w:t>
      </w:r>
    </w:p>
    <w:p w14:paraId="5FD1251F" w14:textId="77777777" w:rsidR="00CB7FB8" w:rsidRPr="00B1724E" w:rsidRDefault="00CB7FB8" w:rsidP="00CB7FB8">
      <w:pPr>
        <w:rPr>
          <w:sz w:val="24"/>
          <w:szCs w:val="24"/>
        </w:rPr>
      </w:pPr>
      <w:r w:rsidRPr="00B1724E">
        <w:rPr>
          <w:sz w:val="24"/>
          <w:szCs w:val="24"/>
        </w:rPr>
        <w:t xml:space="preserve">“They knew she was vulnerable, but they took no notice of her pleas for a home visit for a WCA and then just cut off her ESA. It was too much for her to bear. </w:t>
      </w:r>
    </w:p>
    <w:p w14:paraId="2A46CFF6" w14:textId="4C0E561A" w:rsidR="00CB7FB8" w:rsidRPr="00D7350F" w:rsidRDefault="00CB7FB8" w:rsidP="00D7350F">
      <w:pPr>
        <w:rPr>
          <w:sz w:val="24"/>
          <w:szCs w:val="24"/>
        </w:rPr>
      </w:pPr>
      <w:r w:rsidRPr="00B1724E">
        <w:rPr>
          <w:sz w:val="24"/>
          <w:szCs w:val="24"/>
        </w:rPr>
        <w:t>“I think they must be made to answer for their actions towards my daughter.”</w:t>
      </w:r>
    </w:p>
    <w:p w14:paraId="016545C3" w14:textId="77777777" w:rsidR="00D014E6" w:rsidRPr="00B1724E" w:rsidRDefault="00CB7FB8" w:rsidP="00CB7FB8">
      <w:pPr>
        <w:rPr>
          <w:sz w:val="24"/>
          <w:szCs w:val="24"/>
        </w:rPr>
      </w:pPr>
      <w:r w:rsidRPr="00B1724E">
        <w:rPr>
          <w:sz w:val="24"/>
          <w:szCs w:val="24"/>
        </w:rPr>
        <w:t>Dove’s legal team</w:t>
      </w:r>
      <w:r w:rsidR="00D014E6" w:rsidRPr="00B1724E">
        <w:rPr>
          <w:sz w:val="24"/>
          <w:szCs w:val="24"/>
        </w:rPr>
        <w:t xml:space="preserve"> have</w:t>
      </w:r>
      <w:r w:rsidRPr="00B1724E">
        <w:rPr>
          <w:sz w:val="24"/>
          <w:szCs w:val="24"/>
        </w:rPr>
        <w:t xml:space="preserve"> </w:t>
      </w:r>
      <w:r w:rsidR="00D014E6" w:rsidRPr="00B1724E">
        <w:rPr>
          <w:sz w:val="24"/>
          <w:szCs w:val="24"/>
        </w:rPr>
        <w:t>summed up the case against DWP</w:t>
      </w:r>
      <w:r w:rsidRPr="00B1724E">
        <w:rPr>
          <w:sz w:val="24"/>
          <w:szCs w:val="24"/>
        </w:rPr>
        <w:t xml:space="preserve">, in documents supporting the </w:t>
      </w:r>
      <w:r w:rsidR="00D014E6" w:rsidRPr="00B1724E">
        <w:rPr>
          <w:sz w:val="24"/>
          <w:szCs w:val="24"/>
        </w:rPr>
        <w:t xml:space="preserve">high court </w:t>
      </w:r>
      <w:r w:rsidRPr="00B1724E">
        <w:rPr>
          <w:sz w:val="24"/>
          <w:szCs w:val="24"/>
        </w:rPr>
        <w:t>application</w:t>
      </w:r>
      <w:r w:rsidR="00D014E6" w:rsidRPr="00B1724E">
        <w:rPr>
          <w:sz w:val="24"/>
          <w:szCs w:val="24"/>
        </w:rPr>
        <w:t>.</w:t>
      </w:r>
    </w:p>
    <w:p w14:paraId="466C8BF9" w14:textId="776651B5" w:rsidR="00CB7FB8" w:rsidRPr="00B1724E" w:rsidRDefault="00D014E6" w:rsidP="00CB7FB8">
      <w:pPr>
        <w:rPr>
          <w:sz w:val="24"/>
          <w:szCs w:val="24"/>
        </w:rPr>
      </w:pPr>
      <w:r w:rsidRPr="00B1724E">
        <w:rPr>
          <w:sz w:val="24"/>
          <w:szCs w:val="24"/>
        </w:rPr>
        <w:t>They say:</w:t>
      </w:r>
      <w:r w:rsidR="00CB7FB8" w:rsidRPr="00B1724E">
        <w:rPr>
          <w:sz w:val="24"/>
          <w:szCs w:val="24"/>
        </w:rPr>
        <w:t xml:space="preserve"> “The DWP had, in effect, terminated the benefits of a housebound woman with severe physical and mental health conditions, who had been in receipt of benefits since 2006, due to one missed appointment (for which Ms Whiting had provided a clear and cogent explanation), in circumstances where the DWP had not arranged a home visit to Ms Whiting, had not telephoned Ms Whiting, had not arranged a safeguarding visit to Ms Whiting, had not sought up to date information on her health and the impact of terminating benefits on her, and had not given any consideration to Ms Whiting’s known mental health conditions – including depression – before terminating her benefits.”</w:t>
      </w:r>
    </w:p>
    <w:p w14:paraId="2B59797A" w14:textId="18816404" w:rsidR="00D014E6" w:rsidRPr="00B1724E" w:rsidRDefault="00D014E6" w:rsidP="00CB7FB8">
      <w:pPr>
        <w:rPr>
          <w:sz w:val="24"/>
          <w:szCs w:val="24"/>
        </w:rPr>
      </w:pPr>
      <w:r w:rsidRPr="00B1724E">
        <w:rPr>
          <w:sz w:val="24"/>
          <w:szCs w:val="24"/>
        </w:rPr>
        <w:lastRenderedPageBreak/>
        <w:t xml:space="preserve">Barrister </w:t>
      </w:r>
      <w:hyperlink r:id="rId15" w:history="1">
        <w:r w:rsidRPr="00B1724E">
          <w:rPr>
            <w:rStyle w:val="Hyperlink"/>
            <w:sz w:val="24"/>
            <w:szCs w:val="24"/>
          </w:rPr>
          <w:t>Jesse Nicholls</w:t>
        </w:r>
      </w:hyperlink>
      <w:r w:rsidRPr="00B1724E">
        <w:rPr>
          <w:sz w:val="24"/>
          <w:szCs w:val="24"/>
        </w:rPr>
        <w:t xml:space="preserve">, of </w:t>
      </w:r>
      <w:r w:rsidRPr="00D014E6">
        <w:rPr>
          <w:sz w:val="24"/>
          <w:szCs w:val="24"/>
        </w:rPr>
        <w:t>Doughty Street Chambers</w:t>
      </w:r>
      <w:r w:rsidRPr="00B1724E">
        <w:rPr>
          <w:sz w:val="24"/>
          <w:szCs w:val="24"/>
        </w:rPr>
        <w:t>, who is representing Dove, told the high court that DWP’s “substantial and highly concerning” failings “require public exposure to ensure accountability and lesson learning in order to prevent future such deaths”.</w:t>
      </w:r>
    </w:p>
    <w:p w14:paraId="0317B180" w14:textId="4611D3B8" w:rsidR="00127559" w:rsidRPr="00B1724E" w:rsidRDefault="00127559" w:rsidP="00AC114E">
      <w:pPr>
        <w:rPr>
          <w:sz w:val="24"/>
          <w:szCs w:val="24"/>
        </w:rPr>
      </w:pPr>
      <w:r w:rsidRPr="00B1724E">
        <w:rPr>
          <w:sz w:val="24"/>
          <w:szCs w:val="24"/>
        </w:rPr>
        <w:t>Documents submitted by Dove’s legal team</w:t>
      </w:r>
      <w:r w:rsidR="00B1724E" w:rsidRPr="00B1724E">
        <w:rPr>
          <w:sz w:val="24"/>
          <w:szCs w:val="24"/>
        </w:rPr>
        <w:t xml:space="preserve"> </w:t>
      </w:r>
      <w:r w:rsidRPr="00B1724E">
        <w:rPr>
          <w:sz w:val="24"/>
          <w:szCs w:val="24"/>
        </w:rPr>
        <w:t xml:space="preserve">include evidence uncovered by Disability News Service </w:t>
      </w:r>
      <w:r w:rsidR="00D7350F" w:rsidRPr="00B1724E">
        <w:rPr>
          <w:sz w:val="24"/>
          <w:szCs w:val="24"/>
        </w:rPr>
        <w:t>that links DWP</w:t>
      </w:r>
      <w:r w:rsidR="00284559">
        <w:rPr>
          <w:sz w:val="24"/>
          <w:szCs w:val="24"/>
        </w:rPr>
        <w:t>’s actions</w:t>
      </w:r>
      <w:r w:rsidR="00D7350F" w:rsidRPr="00B1724E">
        <w:rPr>
          <w:sz w:val="24"/>
          <w:szCs w:val="24"/>
        </w:rPr>
        <w:t xml:space="preserve"> to the deaths of other disabled claimants, including </w:t>
      </w:r>
      <w:hyperlink r:id="rId16" w:history="1">
        <w:r w:rsidR="00D7350F" w:rsidRPr="00B1724E">
          <w:rPr>
            <w:rStyle w:val="Hyperlink"/>
            <w:sz w:val="24"/>
            <w:szCs w:val="24"/>
          </w:rPr>
          <w:t xml:space="preserve">Stephen </w:t>
        </w:r>
        <w:proofErr w:type="spellStart"/>
        <w:r w:rsidR="00D7350F" w:rsidRPr="00B1724E">
          <w:rPr>
            <w:rStyle w:val="Hyperlink"/>
            <w:sz w:val="24"/>
            <w:szCs w:val="24"/>
          </w:rPr>
          <w:t>Carré</w:t>
        </w:r>
        <w:proofErr w:type="spellEnd"/>
      </w:hyperlink>
      <w:r w:rsidR="00D7350F" w:rsidRPr="00B1724E">
        <w:rPr>
          <w:sz w:val="24"/>
          <w:szCs w:val="24"/>
        </w:rPr>
        <w:t xml:space="preserve"> and </w:t>
      </w:r>
      <w:hyperlink r:id="rId17" w:history="1">
        <w:r w:rsidR="00D7350F" w:rsidRPr="00B1724E">
          <w:rPr>
            <w:rStyle w:val="Hyperlink"/>
            <w:sz w:val="24"/>
            <w:szCs w:val="24"/>
          </w:rPr>
          <w:t>Michael O’Sullivan</w:t>
        </w:r>
      </w:hyperlink>
      <w:r w:rsidR="00D7350F" w:rsidRPr="00B1724E">
        <w:rPr>
          <w:sz w:val="24"/>
          <w:szCs w:val="24"/>
        </w:rPr>
        <w:t>.</w:t>
      </w:r>
    </w:p>
    <w:p w14:paraId="16B03621" w14:textId="0EC055DC" w:rsidR="00B1724E" w:rsidRPr="00B1724E" w:rsidRDefault="00B1724E" w:rsidP="00B1724E">
      <w:pPr>
        <w:rPr>
          <w:sz w:val="24"/>
          <w:szCs w:val="24"/>
        </w:rPr>
      </w:pPr>
      <w:r w:rsidRPr="00B1724E">
        <w:rPr>
          <w:sz w:val="24"/>
          <w:szCs w:val="24"/>
        </w:rPr>
        <w:t xml:space="preserve">Merry Varney, a partner at </w:t>
      </w:r>
      <w:hyperlink r:id="rId18" w:history="1">
        <w:r w:rsidRPr="00B1724E">
          <w:rPr>
            <w:rStyle w:val="Hyperlink"/>
            <w:sz w:val="24"/>
            <w:szCs w:val="24"/>
          </w:rPr>
          <w:t>Leigh Day</w:t>
        </w:r>
      </w:hyperlink>
      <w:r w:rsidRPr="00B1724E">
        <w:rPr>
          <w:sz w:val="24"/>
          <w:szCs w:val="24"/>
        </w:rPr>
        <w:t xml:space="preserve">, solicitors for </w:t>
      </w:r>
      <w:proofErr w:type="spellStart"/>
      <w:r w:rsidRPr="00B1724E">
        <w:rPr>
          <w:sz w:val="24"/>
          <w:szCs w:val="24"/>
        </w:rPr>
        <w:t>Jodey</w:t>
      </w:r>
      <w:proofErr w:type="spellEnd"/>
      <w:r w:rsidRPr="00B1724E">
        <w:rPr>
          <w:sz w:val="24"/>
          <w:szCs w:val="24"/>
        </w:rPr>
        <w:t xml:space="preserve"> Whiting’s family, said</w:t>
      </w:r>
      <w:r w:rsidR="00671E29">
        <w:rPr>
          <w:sz w:val="24"/>
          <w:szCs w:val="24"/>
        </w:rPr>
        <w:t xml:space="preserve"> there needed to be a second inquest so that the family’s concerns about DWP’s failings “</w:t>
      </w:r>
      <w:r w:rsidRPr="00B1724E">
        <w:rPr>
          <w:sz w:val="24"/>
          <w:szCs w:val="24"/>
        </w:rPr>
        <w:t>can be fully and fearlessly investigated in a public forum, in a manner in which they can participate</w:t>
      </w:r>
      <w:r w:rsidR="00671E29">
        <w:rPr>
          <w:sz w:val="24"/>
          <w:szCs w:val="24"/>
        </w:rPr>
        <w:t>”</w:t>
      </w:r>
      <w:r w:rsidRPr="00B1724E">
        <w:rPr>
          <w:sz w:val="24"/>
          <w:szCs w:val="24"/>
        </w:rPr>
        <w:t>.</w:t>
      </w:r>
    </w:p>
    <w:p w14:paraId="5A508041" w14:textId="68F34AB2" w:rsidR="00B1724E" w:rsidRPr="00B1724E" w:rsidRDefault="00671E29" w:rsidP="00B1724E">
      <w:pPr>
        <w:rPr>
          <w:sz w:val="24"/>
          <w:szCs w:val="24"/>
        </w:rPr>
      </w:pPr>
      <w:r>
        <w:rPr>
          <w:sz w:val="24"/>
          <w:szCs w:val="24"/>
        </w:rPr>
        <w:t xml:space="preserve">She said: </w:t>
      </w:r>
      <w:r w:rsidR="00B1724E" w:rsidRPr="00B1724E">
        <w:rPr>
          <w:sz w:val="24"/>
          <w:szCs w:val="24"/>
        </w:rPr>
        <w:t xml:space="preserve">“Since the first inquest, </w:t>
      </w:r>
      <w:proofErr w:type="spellStart"/>
      <w:r w:rsidR="00B1724E" w:rsidRPr="00B1724E">
        <w:rPr>
          <w:sz w:val="24"/>
          <w:szCs w:val="24"/>
        </w:rPr>
        <w:t>Jodey’s</w:t>
      </w:r>
      <w:proofErr w:type="spellEnd"/>
      <w:r w:rsidR="00B1724E" w:rsidRPr="00B1724E">
        <w:rPr>
          <w:sz w:val="24"/>
          <w:szCs w:val="24"/>
        </w:rPr>
        <w:t xml:space="preserve"> family have learned how the DWP did have safeguards in place yet failed to implement these, despite </w:t>
      </w:r>
      <w:proofErr w:type="spellStart"/>
      <w:r w:rsidR="00B1724E" w:rsidRPr="00B1724E">
        <w:rPr>
          <w:sz w:val="24"/>
          <w:szCs w:val="24"/>
        </w:rPr>
        <w:t>Jodey’s</w:t>
      </w:r>
      <w:proofErr w:type="spellEnd"/>
      <w:r w:rsidR="00B1724E" w:rsidRPr="00B1724E">
        <w:rPr>
          <w:sz w:val="24"/>
          <w:szCs w:val="24"/>
        </w:rPr>
        <w:t xml:space="preserve"> mental and physical ill health and how her request for a home visit was simply ignored. </w:t>
      </w:r>
    </w:p>
    <w:p w14:paraId="0F8F7131" w14:textId="6CD91961" w:rsidR="00B1724E" w:rsidRPr="00B1724E" w:rsidRDefault="00B1724E" w:rsidP="00AC114E">
      <w:pPr>
        <w:rPr>
          <w:sz w:val="24"/>
          <w:szCs w:val="24"/>
        </w:rPr>
      </w:pPr>
      <w:r w:rsidRPr="00B1724E">
        <w:rPr>
          <w:sz w:val="24"/>
          <w:szCs w:val="24"/>
        </w:rPr>
        <w:t xml:space="preserve">“It is hoped that both for </w:t>
      </w:r>
      <w:proofErr w:type="spellStart"/>
      <w:r w:rsidRPr="00B1724E">
        <w:rPr>
          <w:sz w:val="24"/>
          <w:szCs w:val="24"/>
        </w:rPr>
        <w:t>Jodey’s</w:t>
      </w:r>
      <w:proofErr w:type="spellEnd"/>
      <w:r w:rsidRPr="00B1724E">
        <w:rPr>
          <w:sz w:val="24"/>
          <w:szCs w:val="24"/>
        </w:rPr>
        <w:t xml:space="preserve"> family and other individuals vulnerable to similar treatment by the DWP that the high court will agree it is necessary in the interests of justice and on human rights grounds for the first narrow inquest to be quashed and a second inquest take place to consider whether </w:t>
      </w:r>
      <w:proofErr w:type="spellStart"/>
      <w:r w:rsidRPr="00B1724E">
        <w:rPr>
          <w:sz w:val="24"/>
          <w:szCs w:val="24"/>
        </w:rPr>
        <w:t>Jodey’s</w:t>
      </w:r>
      <w:proofErr w:type="spellEnd"/>
      <w:r w:rsidRPr="00B1724E">
        <w:rPr>
          <w:sz w:val="24"/>
          <w:szCs w:val="24"/>
        </w:rPr>
        <w:t xml:space="preserve"> death was caused or contributed to by the DWP.”</w:t>
      </w:r>
    </w:p>
    <w:p w14:paraId="1E6D5CF8" w14:textId="42E73302" w:rsidR="00D72DAF" w:rsidRPr="00D72DAF" w:rsidRDefault="00B1724E" w:rsidP="00AC114E">
      <w:pPr>
        <w:rPr>
          <w:sz w:val="24"/>
          <w:szCs w:val="24"/>
        </w:rPr>
      </w:pPr>
      <w:r w:rsidRPr="00D72DAF">
        <w:rPr>
          <w:sz w:val="24"/>
          <w:szCs w:val="24"/>
        </w:rPr>
        <w:t>A</w:t>
      </w:r>
      <w:r w:rsidR="00284559">
        <w:rPr>
          <w:sz w:val="24"/>
          <w:szCs w:val="24"/>
        </w:rPr>
        <w:t>sked for its response, a</w:t>
      </w:r>
      <w:r w:rsidRPr="00D72DAF">
        <w:rPr>
          <w:sz w:val="24"/>
          <w:szCs w:val="24"/>
        </w:rPr>
        <w:t xml:space="preserve"> DWP spokesperson sai</w:t>
      </w:r>
      <w:r w:rsidR="00D72DAF" w:rsidRPr="00D72DAF">
        <w:rPr>
          <w:sz w:val="24"/>
          <w:szCs w:val="24"/>
        </w:rPr>
        <w:t xml:space="preserve">d: “Our condolences are with </w:t>
      </w:r>
      <w:proofErr w:type="spellStart"/>
      <w:r w:rsidR="00D72DAF" w:rsidRPr="00D72DAF">
        <w:rPr>
          <w:sz w:val="24"/>
          <w:szCs w:val="24"/>
        </w:rPr>
        <w:t>Jodey’s</w:t>
      </w:r>
      <w:proofErr w:type="spellEnd"/>
      <w:r w:rsidR="00D72DAF" w:rsidRPr="00D72DAF">
        <w:rPr>
          <w:sz w:val="24"/>
          <w:szCs w:val="24"/>
        </w:rPr>
        <w:t xml:space="preserve"> family. </w:t>
      </w:r>
    </w:p>
    <w:p w14:paraId="5FAF9D64" w14:textId="2F6C83DD" w:rsidR="00B1724E" w:rsidRPr="00D72DAF" w:rsidRDefault="00D72DAF" w:rsidP="00AC114E">
      <w:pPr>
        <w:rPr>
          <w:sz w:val="24"/>
          <w:szCs w:val="24"/>
        </w:rPr>
      </w:pPr>
      <w:r w:rsidRPr="00D72DAF">
        <w:rPr>
          <w:sz w:val="24"/>
          <w:szCs w:val="24"/>
        </w:rPr>
        <w:t>“It would not be appropriate for me to comment further as this is now a matter for the high court.”</w:t>
      </w:r>
    </w:p>
    <w:p w14:paraId="1AA90EC6" w14:textId="68B597F6" w:rsidR="00127559" w:rsidRDefault="00D7350F" w:rsidP="00AC114E">
      <w:pPr>
        <w:rPr>
          <w:b/>
          <w:bCs/>
          <w:sz w:val="24"/>
          <w:szCs w:val="24"/>
        </w:rPr>
      </w:pPr>
      <w:r>
        <w:rPr>
          <w:b/>
          <w:bCs/>
          <w:sz w:val="24"/>
          <w:szCs w:val="24"/>
        </w:rPr>
        <w:t>23 December 2020</w:t>
      </w:r>
    </w:p>
    <w:p w14:paraId="19939E6C" w14:textId="4F31634F" w:rsidR="00936289" w:rsidRDefault="00936289" w:rsidP="00AC114E">
      <w:pPr>
        <w:rPr>
          <w:b/>
          <w:bCs/>
          <w:sz w:val="24"/>
          <w:szCs w:val="24"/>
        </w:rPr>
      </w:pPr>
    </w:p>
    <w:p w14:paraId="34BBB1E1" w14:textId="1FA3D8F6" w:rsidR="00936289" w:rsidRDefault="00936289" w:rsidP="00AC114E">
      <w:pPr>
        <w:rPr>
          <w:b/>
          <w:bCs/>
          <w:sz w:val="24"/>
          <w:szCs w:val="24"/>
        </w:rPr>
      </w:pPr>
    </w:p>
    <w:p w14:paraId="6BC70F22" w14:textId="0DF51797" w:rsidR="00936289" w:rsidRDefault="004F5839" w:rsidP="00AC114E">
      <w:pPr>
        <w:rPr>
          <w:b/>
          <w:bCs/>
          <w:sz w:val="24"/>
          <w:szCs w:val="24"/>
        </w:rPr>
      </w:pPr>
      <w:r>
        <w:rPr>
          <w:b/>
          <w:bCs/>
          <w:sz w:val="24"/>
          <w:szCs w:val="24"/>
        </w:rPr>
        <w:t>MPs call for inquiry into government’s role in COVID deaths of disabled people</w:t>
      </w:r>
    </w:p>
    <w:p w14:paraId="3276A8F7" w14:textId="404F79A3" w:rsidR="00E12B85" w:rsidRPr="000F6D5B" w:rsidRDefault="00936289" w:rsidP="00AC114E">
      <w:pPr>
        <w:rPr>
          <w:sz w:val="24"/>
          <w:szCs w:val="24"/>
        </w:rPr>
      </w:pPr>
      <w:r w:rsidRPr="000F6D5B">
        <w:rPr>
          <w:sz w:val="24"/>
          <w:szCs w:val="24"/>
        </w:rPr>
        <w:t xml:space="preserve">MPs have called for an independent inquiry into </w:t>
      </w:r>
      <w:r w:rsidR="00C33B3B" w:rsidRPr="000F6D5B">
        <w:rPr>
          <w:sz w:val="24"/>
          <w:szCs w:val="24"/>
        </w:rPr>
        <w:t xml:space="preserve">why so many disabled people have died from coronavirus, and the role </w:t>
      </w:r>
      <w:r w:rsidR="004F5839">
        <w:rPr>
          <w:sz w:val="24"/>
          <w:szCs w:val="24"/>
        </w:rPr>
        <w:t>the</w:t>
      </w:r>
      <w:r w:rsidR="00AC531F">
        <w:rPr>
          <w:sz w:val="24"/>
          <w:szCs w:val="24"/>
        </w:rPr>
        <w:t xml:space="preserve"> UK</w:t>
      </w:r>
      <w:r w:rsidR="004F5839">
        <w:rPr>
          <w:sz w:val="24"/>
          <w:szCs w:val="24"/>
        </w:rPr>
        <w:t xml:space="preserve"> government and other public bodies have </w:t>
      </w:r>
      <w:r w:rsidR="00C33B3B" w:rsidRPr="000F6D5B">
        <w:rPr>
          <w:sz w:val="24"/>
          <w:szCs w:val="24"/>
        </w:rPr>
        <w:t xml:space="preserve">played </w:t>
      </w:r>
      <w:r w:rsidR="004F5839">
        <w:rPr>
          <w:sz w:val="24"/>
          <w:szCs w:val="24"/>
        </w:rPr>
        <w:t>in causing those deaths</w:t>
      </w:r>
      <w:r w:rsidR="00C33B3B" w:rsidRPr="000F6D5B">
        <w:rPr>
          <w:sz w:val="24"/>
          <w:szCs w:val="24"/>
        </w:rPr>
        <w:t>.</w:t>
      </w:r>
    </w:p>
    <w:p w14:paraId="75BF42D8" w14:textId="7F86DEB5" w:rsidR="00C33B3B" w:rsidRPr="000F6D5B" w:rsidRDefault="00936289" w:rsidP="00C33B3B">
      <w:pPr>
        <w:rPr>
          <w:sz w:val="24"/>
          <w:szCs w:val="24"/>
        </w:rPr>
      </w:pPr>
      <w:r w:rsidRPr="000F6D5B">
        <w:rPr>
          <w:sz w:val="24"/>
          <w:szCs w:val="24"/>
        </w:rPr>
        <w:t xml:space="preserve">Members of the Commons women and equalities committee </w:t>
      </w:r>
      <w:r w:rsidR="00C33B3B" w:rsidRPr="000F6D5B">
        <w:rPr>
          <w:sz w:val="24"/>
          <w:szCs w:val="24"/>
        </w:rPr>
        <w:t>say in a new report that an independent inquiry into the causes of the “starkly disproportionate and tragic” death rates should be held as soon as the country has gained control of the pandemic.</w:t>
      </w:r>
    </w:p>
    <w:p w14:paraId="725FD94E" w14:textId="1B5A59DE" w:rsidR="00E12B85" w:rsidRPr="000F6D5B" w:rsidRDefault="00C33B3B" w:rsidP="00AC114E">
      <w:pPr>
        <w:rPr>
          <w:sz w:val="24"/>
          <w:szCs w:val="24"/>
        </w:rPr>
      </w:pPr>
      <w:r w:rsidRPr="000F6D5B">
        <w:rPr>
          <w:sz w:val="24"/>
          <w:szCs w:val="24"/>
        </w:rPr>
        <w:t xml:space="preserve">They also </w:t>
      </w:r>
      <w:r w:rsidR="00E12B85" w:rsidRPr="000F6D5B">
        <w:rPr>
          <w:sz w:val="24"/>
          <w:szCs w:val="24"/>
        </w:rPr>
        <w:t xml:space="preserve">say </w:t>
      </w:r>
      <w:r w:rsidRPr="000F6D5B">
        <w:rPr>
          <w:sz w:val="24"/>
          <w:szCs w:val="24"/>
        </w:rPr>
        <w:t xml:space="preserve">that </w:t>
      </w:r>
      <w:r w:rsidR="00E12B85" w:rsidRPr="000F6D5B">
        <w:rPr>
          <w:sz w:val="24"/>
          <w:szCs w:val="24"/>
        </w:rPr>
        <w:t>the crisis has had “profoundly adverse affects” on disabled people’s access to services</w:t>
      </w:r>
      <w:r w:rsidR="00AC531F">
        <w:rPr>
          <w:sz w:val="24"/>
          <w:szCs w:val="24"/>
        </w:rPr>
        <w:t xml:space="preserve"> across England</w:t>
      </w:r>
      <w:r w:rsidR="00E12B85" w:rsidRPr="000F6D5B">
        <w:rPr>
          <w:sz w:val="24"/>
          <w:szCs w:val="24"/>
        </w:rPr>
        <w:t>.</w:t>
      </w:r>
    </w:p>
    <w:p w14:paraId="795A5211" w14:textId="01F11187" w:rsidR="00936289" w:rsidRPr="000F6D5B" w:rsidRDefault="00C33B3B" w:rsidP="00AC114E">
      <w:pPr>
        <w:rPr>
          <w:sz w:val="24"/>
          <w:szCs w:val="24"/>
        </w:rPr>
      </w:pPr>
      <w:r w:rsidRPr="000F6D5B">
        <w:rPr>
          <w:sz w:val="24"/>
          <w:szCs w:val="24"/>
        </w:rPr>
        <w:t>The</w:t>
      </w:r>
      <w:r w:rsidR="00E12B85" w:rsidRPr="000F6D5B">
        <w:rPr>
          <w:sz w:val="24"/>
          <w:szCs w:val="24"/>
        </w:rPr>
        <w:t xml:space="preserve"> report</w:t>
      </w:r>
      <w:r w:rsidRPr="000F6D5B">
        <w:rPr>
          <w:sz w:val="24"/>
          <w:szCs w:val="24"/>
        </w:rPr>
        <w:t xml:space="preserve">, </w:t>
      </w:r>
      <w:hyperlink r:id="rId19" w:history="1">
        <w:r w:rsidR="00E12B85" w:rsidRPr="000F6D5B">
          <w:rPr>
            <w:rStyle w:val="Hyperlink"/>
            <w:sz w:val="24"/>
            <w:szCs w:val="24"/>
          </w:rPr>
          <w:t>published yesterday (Tuesday)</w:t>
        </w:r>
      </w:hyperlink>
      <w:r w:rsidRPr="000F6D5B">
        <w:rPr>
          <w:sz w:val="24"/>
          <w:szCs w:val="24"/>
        </w:rPr>
        <w:t>,</w:t>
      </w:r>
      <w:r w:rsidR="00E12B85" w:rsidRPr="000F6D5B">
        <w:rPr>
          <w:sz w:val="24"/>
          <w:szCs w:val="24"/>
        </w:rPr>
        <w:t xml:space="preserve"> </w:t>
      </w:r>
      <w:r w:rsidRPr="000F6D5B">
        <w:rPr>
          <w:sz w:val="24"/>
          <w:szCs w:val="24"/>
        </w:rPr>
        <w:t xml:space="preserve">says </w:t>
      </w:r>
      <w:r w:rsidR="00936289" w:rsidRPr="000F6D5B">
        <w:rPr>
          <w:sz w:val="24"/>
          <w:szCs w:val="24"/>
        </w:rPr>
        <w:t xml:space="preserve">the inquiry should </w:t>
      </w:r>
      <w:r w:rsidRPr="000F6D5B">
        <w:rPr>
          <w:sz w:val="24"/>
          <w:szCs w:val="24"/>
        </w:rPr>
        <w:t xml:space="preserve">be “wide-ranging” and should </w:t>
      </w:r>
      <w:r w:rsidR="00936289" w:rsidRPr="000F6D5B">
        <w:rPr>
          <w:sz w:val="24"/>
          <w:szCs w:val="24"/>
        </w:rPr>
        <w:t>investigate the causes of the</w:t>
      </w:r>
      <w:r w:rsidR="00E12B85" w:rsidRPr="000F6D5B">
        <w:rPr>
          <w:sz w:val="24"/>
          <w:szCs w:val="24"/>
        </w:rPr>
        <w:t>se</w:t>
      </w:r>
      <w:r w:rsidR="00936289" w:rsidRPr="000F6D5B">
        <w:rPr>
          <w:sz w:val="24"/>
          <w:szCs w:val="24"/>
        </w:rPr>
        <w:t xml:space="preserve"> “adverse outcomes”</w:t>
      </w:r>
      <w:r w:rsidR="00E12B85" w:rsidRPr="000F6D5B">
        <w:rPr>
          <w:sz w:val="24"/>
          <w:szCs w:val="24"/>
        </w:rPr>
        <w:t>.</w:t>
      </w:r>
    </w:p>
    <w:p w14:paraId="0C82C61B" w14:textId="77777777" w:rsidR="004879B6" w:rsidRPr="000F6D5B" w:rsidRDefault="004879B6" w:rsidP="004879B6">
      <w:pPr>
        <w:rPr>
          <w:sz w:val="24"/>
          <w:szCs w:val="24"/>
        </w:rPr>
      </w:pPr>
      <w:r w:rsidRPr="000F6D5B">
        <w:rPr>
          <w:sz w:val="24"/>
          <w:szCs w:val="24"/>
        </w:rPr>
        <w:lastRenderedPageBreak/>
        <w:t xml:space="preserve">The report says: “Disabled people who already faced substantial barriers to full participation in society, </w:t>
      </w:r>
      <w:r w:rsidRPr="004879B6">
        <w:rPr>
          <w:sz w:val="24"/>
          <w:szCs w:val="24"/>
        </w:rPr>
        <w:t>for example because services were inaccessible or they had additional health, care and</w:t>
      </w:r>
      <w:r w:rsidRPr="000F6D5B">
        <w:rPr>
          <w:sz w:val="24"/>
          <w:szCs w:val="24"/>
        </w:rPr>
        <w:t xml:space="preserve"> </w:t>
      </w:r>
      <w:r w:rsidRPr="004879B6">
        <w:rPr>
          <w:sz w:val="24"/>
          <w:szCs w:val="24"/>
        </w:rPr>
        <w:t>support or special educational needs, have suffered a range of profoundly adverse effects</w:t>
      </w:r>
      <w:r w:rsidRPr="000F6D5B">
        <w:rPr>
          <w:sz w:val="24"/>
          <w:szCs w:val="24"/>
        </w:rPr>
        <w:t xml:space="preserve"> </w:t>
      </w:r>
      <w:r w:rsidRPr="004879B6">
        <w:rPr>
          <w:sz w:val="24"/>
          <w:szCs w:val="24"/>
        </w:rPr>
        <w:t xml:space="preserve">from the pandemic, including starkly disproportionate and tragic deaths. </w:t>
      </w:r>
    </w:p>
    <w:p w14:paraId="242AEC4B" w14:textId="6A5EA623" w:rsidR="004879B6" w:rsidRPr="000F6D5B" w:rsidRDefault="004879B6" w:rsidP="00AC114E">
      <w:pPr>
        <w:rPr>
          <w:sz w:val="24"/>
          <w:szCs w:val="24"/>
        </w:rPr>
      </w:pPr>
      <w:r w:rsidRPr="000F6D5B">
        <w:rPr>
          <w:sz w:val="24"/>
          <w:szCs w:val="24"/>
        </w:rPr>
        <w:t>“</w:t>
      </w:r>
      <w:r w:rsidRPr="004879B6">
        <w:rPr>
          <w:sz w:val="24"/>
          <w:szCs w:val="24"/>
        </w:rPr>
        <w:t>There must</w:t>
      </w:r>
      <w:r w:rsidRPr="000F6D5B">
        <w:rPr>
          <w:sz w:val="24"/>
          <w:szCs w:val="24"/>
        </w:rPr>
        <w:t xml:space="preserve"> </w:t>
      </w:r>
      <w:r w:rsidRPr="004879B6">
        <w:rPr>
          <w:sz w:val="24"/>
          <w:szCs w:val="24"/>
        </w:rPr>
        <w:t>be a discrete independent inquiry into the causes of adverse outcomes for disabled</w:t>
      </w:r>
      <w:r w:rsidRPr="000F6D5B">
        <w:rPr>
          <w:sz w:val="24"/>
          <w:szCs w:val="24"/>
        </w:rPr>
        <w:t xml:space="preserve"> </w:t>
      </w:r>
      <w:r w:rsidRPr="004879B6">
        <w:rPr>
          <w:sz w:val="24"/>
          <w:szCs w:val="24"/>
        </w:rPr>
        <w:t>people, including the decisions and policies of the Government and public authorities</w:t>
      </w:r>
      <w:r w:rsidRPr="000F6D5B">
        <w:rPr>
          <w:sz w:val="24"/>
          <w:szCs w:val="24"/>
        </w:rPr>
        <w:t>.”</w:t>
      </w:r>
    </w:p>
    <w:p w14:paraId="2180E64E" w14:textId="22AD7A22" w:rsidR="00863E92" w:rsidRPr="000F6D5B" w:rsidRDefault="00EF6138" w:rsidP="00AC114E">
      <w:pPr>
        <w:rPr>
          <w:sz w:val="24"/>
          <w:szCs w:val="24"/>
        </w:rPr>
      </w:pPr>
      <w:hyperlink r:id="rId20" w:history="1">
        <w:r w:rsidR="00863E92" w:rsidRPr="000F6D5B">
          <w:rPr>
            <w:rStyle w:val="Hyperlink"/>
            <w:sz w:val="24"/>
            <w:szCs w:val="24"/>
          </w:rPr>
          <w:t>Research from Public Health England</w:t>
        </w:r>
      </w:hyperlink>
      <w:r w:rsidR="00863E92" w:rsidRPr="000F6D5B">
        <w:rPr>
          <w:sz w:val="24"/>
          <w:szCs w:val="24"/>
        </w:rPr>
        <w:t xml:space="preserve"> last month found that the death rate for people aged 18 to 34 with learning difficulties was 30 times higher than non-disabled people in the same age group.</w:t>
      </w:r>
    </w:p>
    <w:p w14:paraId="09A847C9" w14:textId="7613CF31" w:rsidR="00863E92" w:rsidRPr="000F6D5B" w:rsidRDefault="00863E92" w:rsidP="00AC114E">
      <w:pPr>
        <w:rPr>
          <w:sz w:val="24"/>
          <w:szCs w:val="24"/>
        </w:rPr>
      </w:pPr>
      <w:r w:rsidRPr="000F6D5B">
        <w:rPr>
          <w:sz w:val="24"/>
          <w:szCs w:val="24"/>
        </w:rPr>
        <w:t xml:space="preserve">And </w:t>
      </w:r>
      <w:hyperlink r:id="rId21" w:history="1">
        <w:r w:rsidRPr="000F6D5B">
          <w:rPr>
            <w:rStyle w:val="Hyperlink"/>
            <w:sz w:val="24"/>
            <w:szCs w:val="24"/>
          </w:rPr>
          <w:t>previous Office for National Statistics (ONS) figures</w:t>
        </w:r>
      </w:hyperlink>
      <w:r w:rsidRPr="000F6D5B">
        <w:rPr>
          <w:sz w:val="24"/>
          <w:szCs w:val="24"/>
        </w:rPr>
        <w:t xml:space="preserve"> showed that about three-fifths of COVID-related deaths in England and Wales had been of disabled people, </w:t>
      </w:r>
      <w:r w:rsidR="004F5839">
        <w:rPr>
          <w:sz w:val="24"/>
          <w:szCs w:val="24"/>
        </w:rPr>
        <w:t>while</w:t>
      </w:r>
      <w:r w:rsidRPr="000F6D5B">
        <w:rPr>
          <w:sz w:val="24"/>
          <w:szCs w:val="24"/>
        </w:rPr>
        <w:t xml:space="preserve"> ONS admitted that this was likely to be an under-estimate.</w:t>
      </w:r>
    </w:p>
    <w:p w14:paraId="6B1C755B" w14:textId="05BD1ACB" w:rsidR="00863E92" w:rsidRPr="000F6D5B" w:rsidRDefault="00863E92" w:rsidP="00AC114E">
      <w:pPr>
        <w:rPr>
          <w:sz w:val="24"/>
          <w:szCs w:val="24"/>
        </w:rPr>
      </w:pPr>
      <w:r w:rsidRPr="000F6D5B">
        <w:rPr>
          <w:sz w:val="24"/>
          <w:szCs w:val="24"/>
        </w:rPr>
        <w:t xml:space="preserve">The </w:t>
      </w:r>
      <w:r w:rsidR="001D1671">
        <w:rPr>
          <w:sz w:val="24"/>
          <w:szCs w:val="24"/>
        </w:rPr>
        <w:t xml:space="preserve">cross-party </w:t>
      </w:r>
      <w:r w:rsidRPr="000F6D5B">
        <w:rPr>
          <w:sz w:val="24"/>
          <w:szCs w:val="24"/>
        </w:rPr>
        <w:t>committee points in its new report to a series of “adverse effects” experienced by disabled people during the pandemic.</w:t>
      </w:r>
    </w:p>
    <w:p w14:paraId="76CF243E" w14:textId="2BB83F0D" w:rsidR="004879B6" w:rsidRPr="000F6D5B" w:rsidRDefault="00863E92" w:rsidP="004879B6">
      <w:pPr>
        <w:rPr>
          <w:sz w:val="24"/>
          <w:szCs w:val="24"/>
        </w:rPr>
      </w:pPr>
      <w:r w:rsidRPr="000F6D5B">
        <w:rPr>
          <w:sz w:val="24"/>
          <w:szCs w:val="24"/>
        </w:rPr>
        <w:t xml:space="preserve">These include </w:t>
      </w:r>
      <w:hyperlink r:id="rId22" w:history="1">
        <w:r w:rsidRPr="00097D4F">
          <w:rPr>
            <w:rStyle w:val="Hyperlink"/>
            <w:sz w:val="24"/>
            <w:szCs w:val="24"/>
          </w:rPr>
          <w:t>problems securing access to food</w:t>
        </w:r>
      </w:hyperlink>
      <w:r w:rsidRPr="000F6D5B">
        <w:rPr>
          <w:sz w:val="24"/>
          <w:szCs w:val="24"/>
        </w:rPr>
        <w:t xml:space="preserve">; the use of “potentially discriminatory” </w:t>
      </w:r>
      <w:r w:rsidR="004879B6" w:rsidRPr="000F6D5B">
        <w:rPr>
          <w:sz w:val="24"/>
          <w:szCs w:val="24"/>
        </w:rPr>
        <w:t xml:space="preserve">and “deeply concerning” </w:t>
      </w:r>
      <w:hyperlink r:id="rId23" w:history="1">
        <w:r w:rsidRPr="00097D4F">
          <w:rPr>
            <w:rStyle w:val="Hyperlink"/>
            <w:sz w:val="24"/>
            <w:szCs w:val="24"/>
          </w:rPr>
          <w:t>critical care guidelines</w:t>
        </w:r>
      </w:hyperlink>
      <w:r w:rsidRPr="000F6D5B">
        <w:rPr>
          <w:sz w:val="24"/>
          <w:szCs w:val="24"/>
        </w:rPr>
        <w:t xml:space="preserve"> </w:t>
      </w:r>
      <w:r w:rsidR="001D1671">
        <w:rPr>
          <w:sz w:val="24"/>
          <w:szCs w:val="24"/>
        </w:rPr>
        <w:t xml:space="preserve">in the NHS </w:t>
      </w:r>
      <w:r w:rsidRPr="000F6D5B">
        <w:rPr>
          <w:sz w:val="24"/>
          <w:szCs w:val="24"/>
        </w:rPr>
        <w:t xml:space="preserve">and doctors’ </w:t>
      </w:r>
      <w:hyperlink r:id="rId24" w:history="1">
        <w:r w:rsidRPr="00097D4F">
          <w:rPr>
            <w:rStyle w:val="Hyperlink"/>
            <w:sz w:val="24"/>
            <w:szCs w:val="24"/>
          </w:rPr>
          <w:t>blanket use of do not attempt resuscitation (DNAR) notices</w:t>
        </w:r>
      </w:hyperlink>
      <w:r w:rsidRPr="000F6D5B">
        <w:rPr>
          <w:sz w:val="24"/>
          <w:szCs w:val="24"/>
        </w:rPr>
        <w:t>;</w:t>
      </w:r>
      <w:r w:rsidR="004879B6" w:rsidRPr="000F6D5B">
        <w:rPr>
          <w:sz w:val="24"/>
          <w:szCs w:val="24"/>
        </w:rPr>
        <w:t xml:space="preserve"> and the impact of the pandemic in worsening the existing crisis in education for disabled children.</w:t>
      </w:r>
    </w:p>
    <w:p w14:paraId="7AA142A3" w14:textId="13E2C784" w:rsidR="00863E92" w:rsidRPr="000F6D5B" w:rsidRDefault="004879B6" w:rsidP="00AC114E">
      <w:pPr>
        <w:rPr>
          <w:sz w:val="24"/>
          <w:szCs w:val="24"/>
        </w:rPr>
      </w:pPr>
      <w:r w:rsidRPr="000F6D5B">
        <w:rPr>
          <w:sz w:val="24"/>
          <w:szCs w:val="24"/>
        </w:rPr>
        <w:t xml:space="preserve">It also highlights inaccessible government communications during the pandemic, </w:t>
      </w:r>
      <w:r w:rsidR="004F5839">
        <w:rPr>
          <w:sz w:val="24"/>
          <w:szCs w:val="24"/>
        </w:rPr>
        <w:t>including</w:t>
      </w:r>
      <w:r w:rsidRPr="000F6D5B">
        <w:rPr>
          <w:sz w:val="24"/>
          <w:szCs w:val="24"/>
        </w:rPr>
        <w:t xml:space="preserve"> the </w:t>
      </w:r>
      <w:hyperlink r:id="rId25" w:history="1">
        <w:r w:rsidRPr="00097D4F">
          <w:rPr>
            <w:rStyle w:val="Hyperlink"/>
            <w:sz w:val="24"/>
            <w:szCs w:val="24"/>
          </w:rPr>
          <w:t>failure to provide a British Sign Language interpreter</w:t>
        </w:r>
      </w:hyperlink>
      <w:r w:rsidRPr="000F6D5B">
        <w:rPr>
          <w:sz w:val="24"/>
          <w:szCs w:val="24"/>
        </w:rPr>
        <w:t xml:space="preserve"> during its live televised briefings, and </w:t>
      </w:r>
      <w:r w:rsidR="004F5839">
        <w:rPr>
          <w:sz w:val="24"/>
          <w:szCs w:val="24"/>
        </w:rPr>
        <w:t xml:space="preserve">other </w:t>
      </w:r>
      <w:r w:rsidRPr="000F6D5B">
        <w:rPr>
          <w:sz w:val="24"/>
          <w:szCs w:val="24"/>
        </w:rPr>
        <w:t>inaccessible public health information.</w:t>
      </w:r>
    </w:p>
    <w:p w14:paraId="4AFD17AA" w14:textId="59866CBE" w:rsidR="004879B6" w:rsidRPr="000F6D5B" w:rsidRDefault="004879B6" w:rsidP="00AC114E">
      <w:pPr>
        <w:rPr>
          <w:sz w:val="24"/>
          <w:szCs w:val="24"/>
        </w:rPr>
      </w:pPr>
      <w:r w:rsidRPr="000F6D5B">
        <w:rPr>
          <w:sz w:val="24"/>
          <w:szCs w:val="24"/>
        </w:rPr>
        <w:t>And it says that the way the government has communicated with disabled people, such as those categorised as clinically extremely vulnerable, “has, on occasions, caused confusion and compounded already keenly felt anxiety”.</w:t>
      </w:r>
    </w:p>
    <w:p w14:paraId="64405087" w14:textId="77777777" w:rsidR="000F6D5B" w:rsidRPr="000F6D5B" w:rsidRDefault="000F6D5B" w:rsidP="000F6D5B">
      <w:pPr>
        <w:rPr>
          <w:sz w:val="24"/>
          <w:szCs w:val="24"/>
        </w:rPr>
      </w:pPr>
      <w:r w:rsidRPr="000F6D5B">
        <w:rPr>
          <w:sz w:val="24"/>
          <w:szCs w:val="24"/>
        </w:rPr>
        <w:t xml:space="preserve">The report says: “Disabled people’s experiences of inaccessible public health information from the Government during this pandemic have been unacceptable. </w:t>
      </w:r>
    </w:p>
    <w:p w14:paraId="6892C0A2" w14:textId="77777777" w:rsidR="000F6D5B" w:rsidRPr="000F6D5B" w:rsidRDefault="000F6D5B" w:rsidP="000F6D5B">
      <w:pPr>
        <w:rPr>
          <w:sz w:val="24"/>
          <w:szCs w:val="24"/>
        </w:rPr>
      </w:pPr>
      <w:r w:rsidRPr="000F6D5B">
        <w:rPr>
          <w:sz w:val="24"/>
          <w:szCs w:val="24"/>
        </w:rPr>
        <w:t xml:space="preserve">“Disabled people have been put at risk through lack of access to vital information. </w:t>
      </w:r>
    </w:p>
    <w:p w14:paraId="05283711" w14:textId="77777777" w:rsidR="000F6D5B" w:rsidRPr="000F6D5B" w:rsidRDefault="000F6D5B" w:rsidP="000F6D5B">
      <w:pPr>
        <w:rPr>
          <w:sz w:val="24"/>
          <w:szCs w:val="24"/>
        </w:rPr>
      </w:pPr>
      <w:r w:rsidRPr="000F6D5B">
        <w:rPr>
          <w:sz w:val="24"/>
          <w:szCs w:val="24"/>
        </w:rPr>
        <w:t>“Their communication needs should have been anticipated as a matter of course.</w:t>
      </w:r>
    </w:p>
    <w:p w14:paraId="1506A6B1" w14:textId="7EE0941C" w:rsidR="000F6D5B" w:rsidRPr="000F6D5B" w:rsidRDefault="000F6D5B" w:rsidP="00AC114E">
      <w:pPr>
        <w:rPr>
          <w:sz w:val="24"/>
          <w:szCs w:val="24"/>
        </w:rPr>
      </w:pPr>
      <w:r w:rsidRPr="000F6D5B">
        <w:rPr>
          <w:sz w:val="24"/>
          <w:szCs w:val="24"/>
        </w:rPr>
        <w:t>“Everyone should have the right to receive public health information in a format they can understand.”</w:t>
      </w:r>
    </w:p>
    <w:p w14:paraId="17014AAA" w14:textId="4AA5159E" w:rsidR="00863E92" w:rsidRDefault="00863E92" w:rsidP="00AC114E">
      <w:pPr>
        <w:rPr>
          <w:sz w:val="24"/>
          <w:szCs w:val="24"/>
        </w:rPr>
      </w:pPr>
      <w:r w:rsidRPr="000F6D5B">
        <w:rPr>
          <w:sz w:val="24"/>
          <w:szCs w:val="24"/>
        </w:rPr>
        <w:t>Among the committee’s recommendations is a call for the government to strengthen the public sector equality duty, which imposes duties on public bodies under the Equality Act.</w:t>
      </w:r>
    </w:p>
    <w:p w14:paraId="4FD6117C" w14:textId="77777777" w:rsidR="00AC531F" w:rsidRDefault="00AC531F" w:rsidP="00AC114E">
      <w:pPr>
        <w:rPr>
          <w:sz w:val="24"/>
          <w:szCs w:val="24"/>
        </w:rPr>
      </w:pPr>
      <w:r>
        <w:rPr>
          <w:sz w:val="24"/>
          <w:szCs w:val="24"/>
        </w:rPr>
        <w:t>A government spokesperson said: “</w:t>
      </w:r>
      <w:r w:rsidRPr="00AC531F">
        <w:rPr>
          <w:sz w:val="24"/>
          <w:szCs w:val="24"/>
        </w:rPr>
        <w:t xml:space="preserve">During this unprecedented time, the </w:t>
      </w:r>
      <w:r>
        <w:rPr>
          <w:sz w:val="24"/>
          <w:szCs w:val="24"/>
        </w:rPr>
        <w:t>g</w:t>
      </w:r>
      <w:r w:rsidRPr="00AC531F">
        <w:rPr>
          <w:sz w:val="24"/>
          <w:szCs w:val="24"/>
        </w:rPr>
        <w:t>overnment has ensured that disabled people have had access to employment support, benefits, financial support, food, medicines, as well as accessible communications and guidance.</w:t>
      </w:r>
    </w:p>
    <w:p w14:paraId="0F98D755" w14:textId="77777777" w:rsidR="00AC531F" w:rsidRDefault="00AC531F" w:rsidP="00AC114E">
      <w:pPr>
        <w:rPr>
          <w:sz w:val="24"/>
          <w:szCs w:val="24"/>
        </w:rPr>
      </w:pPr>
      <w:r>
        <w:rPr>
          <w:sz w:val="24"/>
          <w:szCs w:val="24"/>
        </w:rPr>
        <w:lastRenderedPageBreak/>
        <w:t>“</w:t>
      </w:r>
      <w:r w:rsidRPr="00AC531F">
        <w:rPr>
          <w:sz w:val="24"/>
          <w:szCs w:val="24"/>
        </w:rPr>
        <w:t xml:space="preserve">We regularly engage with disability stakeholders and people with disabilities to ensure their needs are considered as part of our response to COVID-19. </w:t>
      </w:r>
    </w:p>
    <w:p w14:paraId="3A3B198D" w14:textId="766386A4" w:rsidR="00AC531F" w:rsidRDefault="00AC531F" w:rsidP="00AC114E">
      <w:pPr>
        <w:rPr>
          <w:sz w:val="24"/>
          <w:szCs w:val="24"/>
        </w:rPr>
      </w:pPr>
      <w:r>
        <w:rPr>
          <w:sz w:val="24"/>
          <w:szCs w:val="24"/>
        </w:rPr>
        <w:t>“</w:t>
      </w:r>
      <w:r w:rsidRPr="00AC531F">
        <w:rPr>
          <w:sz w:val="24"/>
          <w:szCs w:val="24"/>
        </w:rPr>
        <w:t>We welcome the committee</w:t>
      </w:r>
      <w:r>
        <w:rPr>
          <w:sz w:val="24"/>
          <w:szCs w:val="24"/>
        </w:rPr>
        <w:t>’s</w:t>
      </w:r>
      <w:r w:rsidRPr="00AC531F">
        <w:rPr>
          <w:sz w:val="24"/>
          <w:szCs w:val="24"/>
        </w:rPr>
        <w:t xml:space="preserve"> examination of the effects of the pandemic on disabled people and will respond in the </w:t>
      </w:r>
      <w:r>
        <w:rPr>
          <w:sz w:val="24"/>
          <w:szCs w:val="24"/>
        </w:rPr>
        <w:t>new y</w:t>
      </w:r>
      <w:r w:rsidRPr="00AC531F">
        <w:rPr>
          <w:sz w:val="24"/>
          <w:szCs w:val="24"/>
        </w:rPr>
        <w:t>ear.</w:t>
      </w:r>
      <w:r>
        <w:rPr>
          <w:sz w:val="24"/>
          <w:szCs w:val="24"/>
        </w:rPr>
        <w:t>”</w:t>
      </w:r>
    </w:p>
    <w:p w14:paraId="63312C59" w14:textId="5EA26E0B" w:rsidR="00AC531F" w:rsidRPr="000F6D5B" w:rsidRDefault="00AC531F" w:rsidP="00AC114E">
      <w:pPr>
        <w:rPr>
          <w:sz w:val="24"/>
          <w:szCs w:val="24"/>
        </w:rPr>
      </w:pPr>
      <w:r w:rsidRPr="009319A2">
        <w:rPr>
          <w:sz w:val="24"/>
          <w:szCs w:val="24"/>
        </w:rPr>
        <w:t>*</w:t>
      </w:r>
      <w:r w:rsidRPr="009319A2">
        <w:rPr>
          <w:i/>
          <w:iCs/>
          <w:sz w:val="24"/>
          <w:szCs w:val="24"/>
        </w:rPr>
        <w:t>For sources of information and support during the coronavirus crisis, visit the </w:t>
      </w:r>
      <w:hyperlink r:id="rId26" w:history="1">
        <w:r w:rsidRPr="009319A2">
          <w:rPr>
            <w:rStyle w:val="Hyperlink"/>
            <w:i/>
            <w:iCs/>
            <w:sz w:val="24"/>
            <w:szCs w:val="24"/>
          </w:rPr>
          <w:t>DNS advice and information page</w:t>
        </w:r>
      </w:hyperlink>
    </w:p>
    <w:p w14:paraId="37C20611" w14:textId="440ECDD2" w:rsidR="00E12B85" w:rsidRDefault="00C33B3B" w:rsidP="00AC114E">
      <w:pPr>
        <w:rPr>
          <w:b/>
          <w:bCs/>
          <w:sz w:val="24"/>
          <w:szCs w:val="24"/>
        </w:rPr>
      </w:pPr>
      <w:r>
        <w:rPr>
          <w:b/>
          <w:bCs/>
          <w:sz w:val="24"/>
          <w:szCs w:val="24"/>
        </w:rPr>
        <w:t>23 December 2020</w:t>
      </w:r>
    </w:p>
    <w:p w14:paraId="4BBBCB34" w14:textId="3E0C891F" w:rsidR="00080BD5" w:rsidRDefault="00080BD5" w:rsidP="00AC114E">
      <w:pPr>
        <w:rPr>
          <w:b/>
          <w:bCs/>
          <w:sz w:val="24"/>
          <w:szCs w:val="24"/>
        </w:rPr>
      </w:pPr>
    </w:p>
    <w:p w14:paraId="01F54395" w14:textId="392E4C06" w:rsidR="00080BD5" w:rsidRDefault="00080BD5" w:rsidP="00AC114E">
      <w:pPr>
        <w:rPr>
          <w:b/>
          <w:bCs/>
          <w:sz w:val="24"/>
          <w:szCs w:val="24"/>
        </w:rPr>
      </w:pPr>
    </w:p>
    <w:p w14:paraId="4027520E" w14:textId="6FC346DD" w:rsidR="00080BD5" w:rsidRDefault="00080BD5" w:rsidP="00AC114E">
      <w:pPr>
        <w:rPr>
          <w:b/>
          <w:bCs/>
          <w:sz w:val="24"/>
          <w:szCs w:val="24"/>
        </w:rPr>
      </w:pPr>
      <w:r>
        <w:rPr>
          <w:b/>
          <w:bCs/>
          <w:sz w:val="24"/>
          <w:szCs w:val="24"/>
        </w:rPr>
        <w:t>Tomlinson</w:t>
      </w:r>
      <w:r w:rsidR="00AC531F">
        <w:rPr>
          <w:b/>
          <w:bCs/>
          <w:sz w:val="24"/>
          <w:szCs w:val="24"/>
        </w:rPr>
        <w:t xml:space="preserve"> misleads MPs twice about pandemic contact with </w:t>
      </w:r>
      <w:r w:rsidR="00B35674">
        <w:rPr>
          <w:b/>
          <w:bCs/>
          <w:sz w:val="24"/>
          <w:szCs w:val="24"/>
        </w:rPr>
        <w:t>disability network</w:t>
      </w:r>
    </w:p>
    <w:p w14:paraId="71AB6A67" w14:textId="4EABE86B" w:rsidR="00080BD5" w:rsidRPr="009161B3" w:rsidRDefault="00080BD5" w:rsidP="00AC114E">
      <w:pPr>
        <w:rPr>
          <w:sz w:val="24"/>
          <w:szCs w:val="24"/>
        </w:rPr>
      </w:pPr>
      <w:r w:rsidRPr="009161B3">
        <w:rPr>
          <w:sz w:val="24"/>
          <w:szCs w:val="24"/>
        </w:rPr>
        <w:t xml:space="preserve">The minister for disabled people has misled a Commons committee for the second time </w:t>
      </w:r>
      <w:r w:rsidR="00E70413" w:rsidRPr="009161B3">
        <w:rPr>
          <w:sz w:val="24"/>
          <w:szCs w:val="24"/>
        </w:rPr>
        <w:t>about his engagement with disabled people during the pandemic.</w:t>
      </w:r>
    </w:p>
    <w:p w14:paraId="34003BA5" w14:textId="74F91B11" w:rsidR="00E70413" w:rsidRPr="009161B3" w:rsidRDefault="00AC531F" w:rsidP="00AC114E">
      <w:pPr>
        <w:rPr>
          <w:sz w:val="24"/>
          <w:szCs w:val="24"/>
        </w:rPr>
      </w:pPr>
      <w:r>
        <w:rPr>
          <w:sz w:val="24"/>
          <w:szCs w:val="24"/>
        </w:rPr>
        <w:t>The</w:t>
      </w:r>
      <w:r w:rsidR="00E70413" w:rsidRPr="009161B3">
        <w:rPr>
          <w:sz w:val="24"/>
          <w:szCs w:val="24"/>
        </w:rPr>
        <w:t xml:space="preserve"> </w:t>
      </w:r>
      <w:r w:rsidR="00B35674">
        <w:rPr>
          <w:sz w:val="24"/>
          <w:szCs w:val="24"/>
        </w:rPr>
        <w:t xml:space="preserve">actions of </w:t>
      </w:r>
      <w:r w:rsidR="00E70413" w:rsidRPr="009161B3">
        <w:rPr>
          <w:sz w:val="24"/>
          <w:szCs w:val="24"/>
        </w:rPr>
        <w:t xml:space="preserve">Justin Tomlinson emerged as the Commons women and equalities committee </w:t>
      </w:r>
      <w:hyperlink r:id="rId27" w:history="1">
        <w:r w:rsidR="00E70413" w:rsidRPr="000F6D5B">
          <w:rPr>
            <w:rStyle w:val="Hyperlink"/>
            <w:sz w:val="24"/>
            <w:szCs w:val="24"/>
          </w:rPr>
          <w:t>published its report</w:t>
        </w:r>
      </w:hyperlink>
      <w:r w:rsidR="00E70413" w:rsidRPr="009161B3">
        <w:rPr>
          <w:sz w:val="24"/>
          <w:szCs w:val="24"/>
        </w:rPr>
        <w:t xml:space="preserve"> into the impact of the COVID-19 crisis on disabled people</w:t>
      </w:r>
      <w:r w:rsidR="00616530" w:rsidRPr="009161B3">
        <w:rPr>
          <w:sz w:val="24"/>
          <w:szCs w:val="24"/>
        </w:rPr>
        <w:t xml:space="preserve"> (</w:t>
      </w:r>
      <w:r w:rsidR="00616530" w:rsidRPr="009161B3">
        <w:rPr>
          <w:i/>
          <w:iCs/>
          <w:sz w:val="24"/>
          <w:szCs w:val="24"/>
        </w:rPr>
        <w:t>see separate story</w:t>
      </w:r>
      <w:r w:rsidR="00616530" w:rsidRPr="009161B3">
        <w:rPr>
          <w:sz w:val="24"/>
          <w:szCs w:val="24"/>
        </w:rPr>
        <w:t>)</w:t>
      </w:r>
      <w:r w:rsidR="00E70413" w:rsidRPr="009161B3">
        <w:rPr>
          <w:sz w:val="24"/>
          <w:szCs w:val="24"/>
        </w:rPr>
        <w:t>.</w:t>
      </w:r>
    </w:p>
    <w:p w14:paraId="58F75907" w14:textId="6F7B7BA8" w:rsidR="009161B3" w:rsidRPr="009161B3" w:rsidRDefault="009161B3" w:rsidP="00AC114E">
      <w:pPr>
        <w:rPr>
          <w:sz w:val="24"/>
          <w:szCs w:val="24"/>
        </w:rPr>
      </w:pPr>
      <w:r w:rsidRPr="009161B3">
        <w:rPr>
          <w:sz w:val="24"/>
          <w:szCs w:val="24"/>
        </w:rPr>
        <w:t>The Conservative chair of the committee</w:t>
      </w:r>
      <w:r w:rsidR="00EF6138">
        <w:rPr>
          <w:sz w:val="24"/>
          <w:szCs w:val="24"/>
        </w:rPr>
        <w:t xml:space="preserve">, Caroline </w:t>
      </w:r>
      <w:proofErr w:type="spellStart"/>
      <w:r w:rsidR="00EF6138">
        <w:rPr>
          <w:sz w:val="24"/>
          <w:szCs w:val="24"/>
        </w:rPr>
        <w:t>No</w:t>
      </w:r>
      <w:r w:rsidR="005627AE">
        <w:rPr>
          <w:sz w:val="24"/>
          <w:szCs w:val="24"/>
        </w:rPr>
        <w:t>kes</w:t>
      </w:r>
      <w:proofErr w:type="spellEnd"/>
      <w:r w:rsidR="005627AE">
        <w:rPr>
          <w:sz w:val="24"/>
          <w:szCs w:val="24"/>
        </w:rPr>
        <w:t>,</w:t>
      </w:r>
      <w:r w:rsidRPr="009161B3">
        <w:rPr>
          <w:sz w:val="24"/>
          <w:szCs w:val="24"/>
        </w:rPr>
        <w:t xml:space="preserve"> failed to </w:t>
      </w:r>
      <w:r w:rsidR="00B35674">
        <w:rPr>
          <w:sz w:val="24"/>
          <w:szCs w:val="24"/>
        </w:rPr>
        <w:t>address the concerns</w:t>
      </w:r>
      <w:r w:rsidRPr="009161B3">
        <w:rPr>
          <w:sz w:val="24"/>
          <w:szCs w:val="24"/>
        </w:rPr>
        <w:t xml:space="preserve"> this week, despite having </w:t>
      </w:r>
      <w:r w:rsidR="00B35674">
        <w:rPr>
          <w:sz w:val="24"/>
          <w:szCs w:val="24"/>
        </w:rPr>
        <w:t>them</w:t>
      </w:r>
      <w:r w:rsidRPr="009161B3">
        <w:rPr>
          <w:sz w:val="24"/>
          <w:szCs w:val="24"/>
        </w:rPr>
        <w:t xml:space="preserve"> drawn to her attention by Disability News Service (DNS).</w:t>
      </w:r>
    </w:p>
    <w:p w14:paraId="045C5A5C" w14:textId="16B89A53" w:rsidR="00E70413" w:rsidRPr="009161B3" w:rsidRDefault="00B35674" w:rsidP="00AC114E">
      <w:pPr>
        <w:rPr>
          <w:sz w:val="24"/>
          <w:szCs w:val="24"/>
        </w:rPr>
      </w:pPr>
      <w:r>
        <w:rPr>
          <w:sz w:val="24"/>
          <w:szCs w:val="24"/>
        </w:rPr>
        <w:t xml:space="preserve">They emerged </w:t>
      </w:r>
      <w:r w:rsidR="005627AE">
        <w:rPr>
          <w:sz w:val="24"/>
          <w:szCs w:val="24"/>
        </w:rPr>
        <w:t xml:space="preserve">in </w:t>
      </w:r>
      <w:r>
        <w:rPr>
          <w:sz w:val="24"/>
          <w:szCs w:val="24"/>
        </w:rPr>
        <w:t>a</w:t>
      </w:r>
      <w:r w:rsidR="005627AE">
        <w:rPr>
          <w:sz w:val="24"/>
          <w:szCs w:val="24"/>
        </w:rPr>
        <w:t xml:space="preserve"> letter </w:t>
      </w:r>
      <w:r>
        <w:rPr>
          <w:sz w:val="24"/>
          <w:szCs w:val="24"/>
        </w:rPr>
        <w:t xml:space="preserve">Tomlinson wrote </w:t>
      </w:r>
      <w:r w:rsidR="00E70413" w:rsidRPr="009161B3">
        <w:rPr>
          <w:sz w:val="24"/>
          <w:szCs w:val="24"/>
        </w:rPr>
        <w:t xml:space="preserve">to </w:t>
      </w:r>
      <w:proofErr w:type="spellStart"/>
      <w:r w:rsidR="00EF6138">
        <w:rPr>
          <w:sz w:val="24"/>
          <w:szCs w:val="24"/>
        </w:rPr>
        <w:t>No</w:t>
      </w:r>
      <w:r w:rsidR="005627AE">
        <w:rPr>
          <w:sz w:val="24"/>
          <w:szCs w:val="24"/>
        </w:rPr>
        <w:t>kes</w:t>
      </w:r>
      <w:proofErr w:type="spellEnd"/>
      <w:r w:rsidR="005627AE">
        <w:rPr>
          <w:sz w:val="24"/>
          <w:szCs w:val="24"/>
        </w:rPr>
        <w:t xml:space="preserve"> </w:t>
      </w:r>
      <w:r>
        <w:rPr>
          <w:sz w:val="24"/>
          <w:szCs w:val="24"/>
        </w:rPr>
        <w:t>about</w:t>
      </w:r>
      <w:r w:rsidR="005627AE">
        <w:rPr>
          <w:sz w:val="24"/>
          <w:szCs w:val="24"/>
        </w:rPr>
        <w:t xml:space="preserve"> </w:t>
      </w:r>
      <w:r w:rsidR="00E70413" w:rsidRPr="009161B3">
        <w:rPr>
          <w:sz w:val="24"/>
          <w:szCs w:val="24"/>
        </w:rPr>
        <w:t xml:space="preserve">concerns </w:t>
      </w:r>
      <w:r>
        <w:rPr>
          <w:sz w:val="24"/>
          <w:szCs w:val="24"/>
        </w:rPr>
        <w:t xml:space="preserve">that had been </w:t>
      </w:r>
      <w:r w:rsidR="00E70413" w:rsidRPr="009161B3">
        <w:rPr>
          <w:sz w:val="24"/>
          <w:szCs w:val="24"/>
        </w:rPr>
        <w:t xml:space="preserve">raised </w:t>
      </w:r>
      <w:r w:rsidR="009161B3" w:rsidRPr="009161B3">
        <w:rPr>
          <w:sz w:val="24"/>
          <w:szCs w:val="24"/>
        </w:rPr>
        <w:t xml:space="preserve">by DNS </w:t>
      </w:r>
      <w:r w:rsidR="00616530" w:rsidRPr="009161B3">
        <w:rPr>
          <w:sz w:val="24"/>
          <w:szCs w:val="24"/>
        </w:rPr>
        <w:t>earlier this year</w:t>
      </w:r>
      <w:r w:rsidR="00E70413" w:rsidRPr="009161B3">
        <w:rPr>
          <w:sz w:val="24"/>
          <w:szCs w:val="24"/>
        </w:rPr>
        <w:t xml:space="preserve"> </w:t>
      </w:r>
      <w:r>
        <w:rPr>
          <w:sz w:val="24"/>
          <w:szCs w:val="24"/>
        </w:rPr>
        <w:t>following</w:t>
      </w:r>
      <w:r w:rsidR="00E70413" w:rsidRPr="009161B3">
        <w:rPr>
          <w:sz w:val="24"/>
          <w:szCs w:val="24"/>
        </w:rPr>
        <w:t xml:space="preserve"> </w:t>
      </w:r>
      <w:hyperlink r:id="rId28" w:history="1">
        <w:r w:rsidR="00E70413" w:rsidRPr="009161B3">
          <w:rPr>
            <w:rStyle w:val="Hyperlink"/>
            <w:sz w:val="24"/>
            <w:szCs w:val="24"/>
          </w:rPr>
          <w:t>evidence he gave to the committee</w:t>
        </w:r>
        <w:r w:rsidR="00A62DDD" w:rsidRPr="009161B3">
          <w:rPr>
            <w:rStyle w:val="Hyperlink"/>
            <w:sz w:val="24"/>
            <w:szCs w:val="24"/>
          </w:rPr>
          <w:t xml:space="preserve"> on 2 September</w:t>
        </w:r>
      </w:hyperlink>
      <w:r w:rsidR="00E70413" w:rsidRPr="009161B3">
        <w:rPr>
          <w:sz w:val="24"/>
          <w:szCs w:val="24"/>
        </w:rPr>
        <w:t>.</w:t>
      </w:r>
      <w:r w:rsidR="009161B3" w:rsidRPr="009161B3">
        <w:rPr>
          <w:sz w:val="24"/>
          <w:szCs w:val="24"/>
        </w:rPr>
        <w:t xml:space="preserve"> </w:t>
      </w:r>
    </w:p>
    <w:p w14:paraId="10CFF4BF" w14:textId="0F8C3DC5" w:rsidR="00E70413" w:rsidRPr="009161B3" w:rsidRDefault="00E70413" w:rsidP="00AC114E">
      <w:pPr>
        <w:rPr>
          <w:sz w:val="24"/>
          <w:szCs w:val="24"/>
        </w:rPr>
      </w:pPr>
      <w:r w:rsidRPr="009161B3">
        <w:rPr>
          <w:sz w:val="24"/>
          <w:szCs w:val="24"/>
        </w:rPr>
        <w:t>Tomlinson had told the committee, in response to criticism of his lack of engagement with disabled people and their organisations during the pandemic, about the success of the nine regional networks created by ministers to “amplify” the voices of disabled people.</w:t>
      </w:r>
    </w:p>
    <w:p w14:paraId="2F2C1F30" w14:textId="3F36E79F" w:rsidR="00E70413" w:rsidRPr="009161B3" w:rsidRDefault="00E70413" w:rsidP="00AC114E">
      <w:pPr>
        <w:rPr>
          <w:sz w:val="24"/>
          <w:szCs w:val="24"/>
        </w:rPr>
      </w:pPr>
      <w:r w:rsidRPr="009161B3">
        <w:rPr>
          <w:sz w:val="24"/>
          <w:szCs w:val="24"/>
        </w:rPr>
        <w:t>He told the committee that the network allows “all voices, particularly of all sizes of disability organisation, [to] share their real lived experience and help us improve our policies and our communications”, adding: “I find it a very rewarding part of my role.”</w:t>
      </w:r>
    </w:p>
    <w:p w14:paraId="163703EB" w14:textId="6C3BF9C6" w:rsidR="00A62DDD" w:rsidRPr="009161B3" w:rsidRDefault="00E70413" w:rsidP="00E70413">
      <w:pPr>
        <w:rPr>
          <w:sz w:val="24"/>
          <w:szCs w:val="24"/>
        </w:rPr>
      </w:pPr>
      <w:r w:rsidRPr="009161B3">
        <w:rPr>
          <w:sz w:val="24"/>
          <w:szCs w:val="24"/>
        </w:rPr>
        <w:t xml:space="preserve">But what Tomlinson failed to tell the committee was that at that point </w:t>
      </w:r>
      <w:r w:rsidR="00A62DDD" w:rsidRPr="009161B3">
        <w:rPr>
          <w:sz w:val="24"/>
          <w:szCs w:val="24"/>
        </w:rPr>
        <w:t xml:space="preserve">– nearly a year </w:t>
      </w:r>
      <w:hyperlink r:id="rId29" w:history="1">
        <w:r w:rsidR="00A62DDD" w:rsidRPr="009161B3">
          <w:rPr>
            <w:rStyle w:val="Hyperlink"/>
            <w:sz w:val="24"/>
            <w:szCs w:val="24"/>
          </w:rPr>
          <w:t>after he had named their chairs</w:t>
        </w:r>
      </w:hyperlink>
      <w:r w:rsidR="00A62DDD" w:rsidRPr="009161B3">
        <w:rPr>
          <w:sz w:val="24"/>
          <w:szCs w:val="24"/>
        </w:rPr>
        <w:t xml:space="preserve"> – only two of the nine networks had held their first meeting.</w:t>
      </w:r>
    </w:p>
    <w:p w14:paraId="53EA1598" w14:textId="0FE1678F" w:rsidR="00A62DDD" w:rsidRPr="009161B3" w:rsidRDefault="00A62DDD" w:rsidP="00E70413">
      <w:pPr>
        <w:rPr>
          <w:sz w:val="24"/>
          <w:szCs w:val="24"/>
        </w:rPr>
      </w:pPr>
      <w:r w:rsidRPr="009161B3">
        <w:rPr>
          <w:sz w:val="24"/>
          <w:szCs w:val="24"/>
        </w:rPr>
        <w:t xml:space="preserve">Concerns about his comments were passed to Department for Work and Pensions </w:t>
      </w:r>
      <w:r w:rsidR="00616530" w:rsidRPr="009161B3">
        <w:rPr>
          <w:sz w:val="24"/>
          <w:szCs w:val="24"/>
        </w:rPr>
        <w:t xml:space="preserve">(DWP) </w:t>
      </w:r>
      <w:r w:rsidRPr="009161B3">
        <w:rPr>
          <w:sz w:val="24"/>
          <w:szCs w:val="24"/>
        </w:rPr>
        <w:t>press officers, and to the women and equalities committee.</w:t>
      </w:r>
    </w:p>
    <w:p w14:paraId="5FBD5CAA" w14:textId="395A2247" w:rsidR="00A62DDD" w:rsidRPr="009161B3" w:rsidRDefault="00EF6138" w:rsidP="00E70413">
      <w:pPr>
        <w:rPr>
          <w:sz w:val="24"/>
          <w:szCs w:val="24"/>
        </w:rPr>
      </w:pPr>
      <w:proofErr w:type="spellStart"/>
      <w:r>
        <w:rPr>
          <w:sz w:val="24"/>
          <w:szCs w:val="24"/>
        </w:rPr>
        <w:t>No</w:t>
      </w:r>
      <w:r w:rsidR="00A62DDD" w:rsidRPr="009161B3">
        <w:rPr>
          <w:sz w:val="24"/>
          <w:szCs w:val="24"/>
        </w:rPr>
        <w:t>kes</w:t>
      </w:r>
      <w:proofErr w:type="spellEnd"/>
      <w:r w:rsidR="005627AE">
        <w:rPr>
          <w:sz w:val="24"/>
          <w:szCs w:val="24"/>
        </w:rPr>
        <w:t xml:space="preserve"> </w:t>
      </w:r>
      <w:r w:rsidR="00A62DDD" w:rsidRPr="009161B3">
        <w:rPr>
          <w:sz w:val="24"/>
          <w:szCs w:val="24"/>
        </w:rPr>
        <w:t>wrote to the minister to ask him to respond to those concerns.</w:t>
      </w:r>
    </w:p>
    <w:p w14:paraId="71719C81" w14:textId="7DE4759B" w:rsidR="00A62DDD" w:rsidRPr="009161B3" w:rsidRDefault="00A62DDD" w:rsidP="00E70413">
      <w:pPr>
        <w:rPr>
          <w:sz w:val="24"/>
          <w:szCs w:val="24"/>
        </w:rPr>
      </w:pPr>
      <w:r w:rsidRPr="009161B3">
        <w:rPr>
          <w:sz w:val="24"/>
          <w:szCs w:val="24"/>
        </w:rPr>
        <w:t xml:space="preserve">But in </w:t>
      </w:r>
      <w:r w:rsidR="00AC531F">
        <w:rPr>
          <w:sz w:val="24"/>
          <w:szCs w:val="24"/>
        </w:rPr>
        <w:t>his reply</w:t>
      </w:r>
      <w:r w:rsidRPr="009161B3">
        <w:rPr>
          <w:sz w:val="24"/>
          <w:szCs w:val="24"/>
        </w:rPr>
        <w:t xml:space="preserve">, Tomlinson </w:t>
      </w:r>
      <w:r w:rsidR="00616530" w:rsidRPr="009161B3">
        <w:rPr>
          <w:sz w:val="24"/>
          <w:szCs w:val="24"/>
        </w:rPr>
        <w:t>again misled</w:t>
      </w:r>
      <w:r w:rsidRPr="009161B3">
        <w:rPr>
          <w:sz w:val="24"/>
          <w:szCs w:val="24"/>
        </w:rPr>
        <w:t xml:space="preserve"> the committee</w:t>
      </w:r>
      <w:r w:rsidR="00616530" w:rsidRPr="009161B3">
        <w:rPr>
          <w:sz w:val="24"/>
          <w:szCs w:val="24"/>
        </w:rPr>
        <w:t>.</w:t>
      </w:r>
    </w:p>
    <w:p w14:paraId="315A8863" w14:textId="77777777" w:rsidR="00616530" w:rsidRPr="009161B3" w:rsidRDefault="00A62DDD" w:rsidP="00E70413">
      <w:pPr>
        <w:rPr>
          <w:sz w:val="24"/>
          <w:szCs w:val="24"/>
        </w:rPr>
      </w:pPr>
      <w:r w:rsidRPr="009161B3">
        <w:rPr>
          <w:sz w:val="24"/>
          <w:szCs w:val="24"/>
        </w:rPr>
        <w:t>He claims in the letter that he was referring in his evidence to a different disability forum set up by the government, and not the regional network</w:t>
      </w:r>
      <w:r w:rsidR="00616530" w:rsidRPr="009161B3">
        <w:rPr>
          <w:sz w:val="24"/>
          <w:szCs w:val="24"/>
        </w:rPr>
        <w:t>.</w:t>
      </w:r>
    </w:p>
    <w:p w14:paraId="58D2539F" w14:textId="0E6A0918" w:rsidR="00A62DDD" w:rsidRPr="009161B3" w:rsidRDefault="00616530" w:rsidP="00E70413">
      <w:pPr>
        <w:rPr>
          <w:sz w:val="24"/>
          <w:szCs w:val="24"/>
        </w:rPr>
      </w:pPr>
      <w:r w:rsidRPr="009161B3">
        <w:rPr>
          <w:sz w:val="24"/>
          <w:szCs w:val="24"/>
        </w:rPr>
        <w:t xml:space="preserve">He refers in the letter to </w:t>
      </w:r>
      <w:r w:rsidR="00A62DDD" w:rsidRPr="009161B3">
        <w:rPr>
          <w:sz w:val="24"/>
          <w:szCs w:val="24"/>
        </w:rPr>
        <w:t xml:space="preserve">a different comment he made </w:t>
      </w:r>
      <w:r w:rsidR="0067648C" w:rsidRPr="009161B3">
        <w:rPr>
          <w:sz w:val="24"/>
          <w:szCs w:val="24"/>
        </w:rPr>
        <w:t xml:space="preserve">to the committee </w:t>
      </w:r>
      <w:r w:rsidR="00A62DDD" w:rsidRPr="009161B3">
        <w:rPr>
          <w:sz w:val="24"/>
          <w:szCs w:val="24"/>
        </w:rPr>
        <w:t>about engagement</w:t>
      </w:r>
      <w:r w:rsidRPr="009161B3">
        <w:rPr>
          <w:sz w:val="24"/>
          <w:szCs w:val="24"/>
        </w:rPr>
        <w:t>, and not to the comment that led to DNS passing on the concerns.</w:t>
      </w:r>
    </w:p>
    <w:p w14:paraId="0060DC75" w14:textId="6EBF28B6" w:rsidR="00A62DDD" w:rsidRPr="009161B3" w:rsidRDefault="00B35674" w:rsidP="00E70413">
      <w:pPr>
        <w:rPr>
          <w:sz w:val="24"/>
          <w:szCs w:val="24"/>
        </w:rPr>
      </w:pPr>
      <w:r>
        <w:rPr>
          <w:sz w:val="24"/>
          <w:szCs w:val="24"/>
        </w:rPr>
        <w:lastRenderedPageBreak/>
        <w:t>The</w:t>
      </w:r>
      <w:r w:rsidR="00A62DDD" w:rsidRPr="009161B3">
        <w:rPr>
          <w:sz w:val="24"/>
          <w:szCs w:val="24"/>
        </w:rPr>
        <w:t xml:space="preserve"> transcript </w:t>
      </w:r>
      <w:r>
        <w:rPr>
          <w:sz w:val="24"/>
          <w:szCs w:val="24"/>
        </w:rPr>
        <w:t>and audio recording of</w:t>
      </w:r>
      <w:r w:rsidR="00616530" w:rsidRPr="009161B3">
        <w:rPr>
          <w:sz w:val="24"/>
          <w:szCs w:val="24"/>
        </w:rPr>
        <w:t xml:space="preserve"> the 2 September meeting </w:t>
      </w:r>
      <w:r w:rsidR="00A62DDD" w:rsidRPr="009161B3">
        <w:rPr>
          <w:sz w:val="24"/>
          <w:szCs w:val="24"/>
        </w:rPr>
        <w:t>clearly show</w:t>
      </w:r>
      <w:r>
        <w:rPr>
          <w:sz w:val="24"/>
          <w:szCs w:val="24"/>
        </w:rPr>
        <w:t xml:space="preserve"> </w:t>
      </w:r>
      <w:r w:rsidR="00A62DDD" w:rsidRPr="009161B3">
        <w:rPr>
          <w:sz w:val="24"/>
          <w:szCs w:val="24"/>
        </w:rPr>
        <w:t xml:space="preserve">Tomlinson </w:t>
      </w:r>
      <w:r w:rsidR="00AC531F">
        <w:rPr>
          <w:sz w:val="24"/>
          <w:szCs w:val="24"/>
        </w:rPr>
        <w:t>made</w:t>
      </w:r>
      <w:r w:rsidR="00A62DDD" w:rsidRPr="009161B3">
        <w:rPr>
          <w:sz w:val="24"/>
          <w:szCs w:val="24"/>
        </w:rPr>
        <w:t xml:space="preserve"> the comments about the regional network.</w:t>
      </w:r>
    </w:p>
    <w:p w14:paraId="3B7AA18F" w14:textId="5C8DDC64" w:rsidR="009161B3" w:rsidRPr="00F93DED" w:rsidRDefault="00EF6138" w:rsidP="00E70413">
      <w:pPr>
        <w:rPr>
          <w:sz w:val="24"/>
          <w:szCs w:val="24"/>
        </w:rPr>
      </w:pPr>
      <w:proofErr w:type="spellStart"/>
      <w:r>
        <w:rPr>
          <w:sz w:val="24"/>
          <w:szCs w:val="24"/>
        </w:rPr>
        <w:t>No</w:t>
      </w:r>
      <w:bookmarkStart w:id="0" w:name="_GoBack"/>
      <w:bookmarkEnd w:id="0"/>
      <w:r w:rsidR="009161B3" w:rsidRPr="00F93DED">
        <w:rPr>
          <w:sz w:val="24"/>
          <w:szCs w:val="24"/>
        </w:rPr>
        <w:t>kes</w:t>
      </w:r>
      <w:proofErr w:type="spellEnd"/>
      <w:r w:rsidR="009161B3" w:rsidRPr="00F93DED">
        <w:rPr>
          <w:sz w:val="24"/>
          <w:szCs w:val="24"/>
        </w:rPr>
        <w:t xml:space="preserve"> </w:t>
      </w:r>
      <w:r w:rsidR="00F93DED">
        <w:rPr>
          <w:sz w:val="24"/>
          <w:szCs w:val="24"/>
        </w:rPr>
        <w:t xml:space="preserve">had </w:t>
      </w:r>
      <w:r w:rsidR="009161B3" w:rsidRPr="00F93DED">
        <w:rPr>
          <w:sz w:val="24"/>
          <w:szCs w:val="24"/>
        </w:rPr>
        <w:t>refused to comment on the concerns</w:t>
      </w:r>
      <w:r w:rsidR="00F93DED">
        <w:rPr>
          <w:sz w:val="24"/>
          <w:szCs w:val="24"/>
        </w:rPr>
        <w:t xml:space="preserve"> by noon today (Wednesday)</w:t>
      </w:r>
      <w:r w:rsidR="009161B3" w:rsidRPr="00F93DED">
        <w:rPr>
          <w:sz w:val="24"/>
          <w:szCs w:val="24"/>
        </w:rPr>
        <w:t xml:space="preserve">, </w:t>
      </w:r>
      <w:r w:rsidR="00F93DED" w:rsidRPr="00F93DED">
        <w:rPr>
          <w:sz w:val="24"/>
          <w:szCs w:val="24"/>
        </w:rPr>
        <w:t xml:space="preserve">other than claiming </w:t>
      </w:r>
      <w:r w:rsidR="00F93DED">
        <w:rPr>
          <w:sz w:val="24"/>
          <w:szCs w:val="24"/>
        </w:rPr>
        <w:t xml:space="preserve">that Tomlinson </w:t>
      </w:r>
      <w:r w:rsidR="00F93DED" w:rsidRPr="00F93DED">
        <w:rPr>
          <w:sz w:val="24"/>
          <w:szCs w:val="24"/>
        </w:rPr>
        <w:t>had “further explained his comments” in the lette</w:t>
      </w:r>
      <w:r w:rsidR="00F93DED">
        <w:rPr>
          <w:sz w:val="24"/>
          <w:szCs w:val="24"/>
        </w:rPr>
        <w:t>r</w:t>
      </w:r>
      <w:r w:rsidR="009161B3" w:rsidRPr="00F93DED">
        <w:rPr>
          <w:sz w:val="24"/>
          <w:szCs w:val="24"/>
        </w:rPr>
        <w:t>.</w:t>
      </w:r>
    </w:p>
    <w:p w14:paraId="39DDBBAC" w14:textId="298CF183" w:rsidR="00E12B85" w:rsidRDefault="00F93DED" w:rsidP="00E70413">
      <w:pPr>
        <w:rPr>
          <w:sz w:val="24"/>
          <w:szCs w:val="24"/>
        </w:rPr>
      </w:pPr>
      <w:r>
        <w:rPr>
          <w:sz w:val="24"/>
          <w:szCs w:val="24"/>
        </w:rPr>
        <w:t>D</w:t>
      </w:r>
      <w:r w:rsidR="00AC531F">
        <w:rPr>
          <w:sz w:val="24"/>
          <w:szCs w:val="24"/>
        </w:rPr>
        <w:t xml:space="preserve">espite her silence, </w:t>
      </w:r>
      <w:r w:rsidR="00E12B85">
        <w:rPr>
          <w:sz w:val="24"/>
          <w:szCs w:val="24"/>
        </w:rPr>
        <w:t>the report does highlight the “</w:t>
      </w:r>
      <w:r w:rsidR="00E12B85" w:rsidRPr="00E12B85">
        <w:rPr>
          <w:sz w:val="24"/>
          <w:szCs w:val="24"/>
        </w:rPr>
        <w:t>very clear divergence of opinion</w:t>
      </w:r>
      <w:r w:rsidR="00E12B85">
        <w:rPr>
          <w:sz w:val="24"/>
          <w:szCs w:val="24"/>
        </w:rPr>
        <w:t>” about the government’s engagement with disabled people during the pandemic.</w:t>
      </w:r>
    </w:p>
    <w:p w14:paraId="2CA36299" w14:textId="77777777" w:rsidR="00E12B85" w:rsidRDefault="00E12B85" w:rsidP="00E12B85">
      <w:pPr>
        <w:rPr>
          <w:sz w:val="24"/>
          <w:szCs w:val="24"/>
        </w:rPr>
      </w:pPr>
      <w:r>
        <w:rPr>
          <w:sz w:val="24"/>
          <w:szCs w:val="24"/>
        </w:rPr>
        <w:t>The report says: “</w:t>
      </w:r>
      <w:r w:rsidRPr="00E12B85">
        <w:rPr>
          <w:sz w:val="24"/>
          <w:szCs w:val="24"/>
        </w:rPr>
        <w:t>Ministers</w:t>
      </w:r>
      <w:r>
        <w:rPr>
          <w:sz w:val="24"/>
          <w:szCs w:val="24"/>
        </w:rPr>
        <w:t xml:space="preserve"> [including Tomlinson]</w:t>
      </w:r>
      <w:r w:rsidRPr="00E12B85">
        <w:rPr>
          <w:sz w:val="24"/>
          <w:szCs w:val="24"/>
        </w:rPr>
        <w:t xml:space="preserve"> described a very positive, inclusive approach with open lines of communication</w:t>
      </w:r>
      <w:r>
        <w:rPr>
          <w:sz w:val="24"/>
          <w:szCs w:val="24"/>
        </w:rPr>
        <w:t>.”</w:t>
      </w:r>
    </w:p>
    <w:p w14:paraId="21DD5A7F" w14:textId="6237BE7D" w:rsidR="00E12B85" w:rsidRDefault="00E12B85" w:rsidP="00E12B85">
      <w:pPr>
        <w:rPr>
          <w:sz w:val="24"/>
          <w:szCs w:val="24"/>
        </w:rPr>
      </w:pPr>
      <w:r>
        <w:rPr>
          <w:sz w:val="24"/>
          <w:szCs w:val="24"/>
        </w:rPr>
        <w:t>But it adds: “</w:t>
      </w:r>
      <w:r w:rsidRPr="00E12B85">
        <w:rPr>
          <w:sz w:val="24"/>
          <w:szCs w:val="24"/>
        </w:rPr>
        <w:t>Most witnesses had a very different perspective.</w:t>
      </w:r>
    </w:p>
    <w:p w14:paraId="3FECE607" w14:textId="77777777" w:rsidR="00E12B85" w:rsidRDefault="00E12B85" w:rsidP="00E12B85">
      <w:pPr>
        <w:rPr>
          <w:sz w:val="24"/>
          <w:szCs w:val="24"/>
        </w:rPr>
      </w:pPr>
      <w:r>
        <w:rPr>
          <w:sz w:val="24"/>
          <w:szCs w:val="24"/>
        </w:rPr>
        <w:t>“</w:t>
      </w:r>
      <w:r w:rsidRPr="00E12B85">
        <w:rPr>
          <w:sz w:val="24"/>
          <w:szCs w:val="24"/>
        </w:rPr>
        <w:t xml:space="preserve">A disabled individual told us he had seen </w:t>
      </w:r>
      <w:r>
        <w:rPr>
          <w:sz w:val="24"/>
          <w:szCs w:val="24"/>
        </w:rPr>
        <w:t>‘</w:t>
      </w:r>
      <w:r w:rsidRPr="00E12B85">
        <w:rPr>
          <w:sz w:val="24"/>
          <w:szCs w:val="24"/>
        </w:rPr>
        <w:t>no evidence</w:t>
      </w:r>
      <w:r>
        <w:rPr>
          <w:sz w:val="24"/>
          <w:szCs w:val="24"/>
        </w:rPr>
        <w:t>’</w:t>
      </w:r>
      <w:r w:rsidRPr="00E12B85">
        <w:rPr>
          <w:sz w:val="24"/>
          <w:szCs w:val="24"/>
        </w:rPr>
        <w:t xml:space="preserve"> of the Government listening to disabled people’s concerns during the pandemic. </w:t>
      </w:r>
    </w:p>
    <w:p w14:paraId="5DB3D9E9" w14:textId="568A12FD" w:rsidR="00E12B85" w:rsidRPr="009161B3" w:rsidRDefault="00E12B85" w:rsidP="00E70413">
      <w:pPr>
        <w:rPr>
          <w:sz w:val="24"/>
          <w:szCs w:val="24"/>
        </w:rPr>
      </w:pPr>
      <w:r>
        <w:rPr>
          <w:sz w:val="24"/>
          <w:szCs w:val="24"/>
        </w:rPr>
        <w:t>“</w:t>
      </w:r>
      <w:r w:rsidRPr="00E12B85">
        <w:rPr>
          <w:sz w:val="24"/>
          <w:szCs w:val="24"/>
        </w:rPr>
        <w:t xml:space="preserve">A group of disability law academics believed that </w:t>
      </w:r>
      <w:r>
        <w:rPr>
          <w:sz w:val="24"/>
          <w:szCs w:val="24"/>
        </w:rPr>
        <w:t>‘</w:t>
      </w:r>
      <w:r w:rsidRPr="00E12B85">
        <w:rPr>
          <w:sz w:val="24"/>
          <w:szCs w:val="24"/>
        </w:rPr>
        <w:t>the voices of disabled people have been largely excluded</w:t>
      </w:r>
      <w:r>
        <w:rPr>
          <w:sz w:val="24"/>
          <w:szCs w:val="24"/>
        </w:rPr>
        <w:t>’.”</w:t>
      </w:r>
    </w:p>
    <w:p w14:paraId="3861DFCC" w14:textId="72F10095" w:rsidR="00A62DDD" w:rsidRPr="009161B3" w:rsidRDefault="0067648C" w:rsidP="00E70413">
      <w:pPr>
        <w:rPr>
          <w:sz w:val="24"/>
          <w:szCs w:val="24"/>
        </w:rPr>
      </w:pPr>
      <w:r w:rsidRPr="009161B3">
        <w:rPr>
          <w:sz w:val="24"/>
          <w:szCs w:val="24"/>
        </w:rPr>
        <w:t xml:space="preserve">It is just the latest in a series of concerns </w:t>
      </w:r>
      <w:r w:rsidR="00616530" w:rsidRPr="009161B3">
        <w:rPr>
          <w:sz w:val="24"/>
          <w:szCs w:val="24"/>
        </w:rPr>
        <w:t>that have been raised</w:t>
      </w:r>
      <w:r w:rsidRPr="009161B3">
        <w:rPr>
          <w:sz w:val="24"/>
          <w:szCs w:val="24"/>
        </w:rPr>
        <w:t xml:space="preserve"> about Tomlinson’s conduct as an MP and minister</w:t>
      </w:r>
      <w:r w:rsidR="00616530" w:rsidRPr="009161B3">
        <w:rPr>
          <w:sz w:val="24"/>
          <w:szCs w:val="24"/>
        </w:rPr>
        <w:t>.</w:t>
      </w:r>
    </w:p>
    <w:p w14:paraId="22B04CFE" w14:textId="70047B4A" w:rsidR="00616530" w:rsidRPr="009161B3" w:rsidRDefault="00EF6138" w:rsidP="00E70413">
      <w:pPr>
        <w:rPr>
          <w:sz w:val="24"/>
          <w:szCs w:val="24"/>
        </w:rPr>
      </w:pPr>
      <w:hyperlink r:id="rId30" w:history="1">
        <w:r w:rsidR="00616530" w:rsidRPr="009161B3">
          <w:rPr>
            <w:rStyle w:val="Hyperlink"/>
            <w:sz w:val="24"/>
            <w:szCs w:val="24"/>
          </w:rPr>
          <w:t>In July 2019</w:t>
        </w:r>
      </w:hyperlink>
      <w:r w:rsidR="00616530" w:rsidRPr="009161B3">
        <w:rPr>
          <w:sz w:val="24"/>
          <w:szCs w:val="24"/>
        </w:rPr>
        <w:t>, he misled Labour MP Debbie Abrahams about DWP’s cover-up of links between its “fitness for work” test and the deaths of disabled people.</w:t>
      </w:r>
    </w:p>
    <w:p w14:paraId="76FABE24" w14:textId="3167BBB0" w:rsidR="00616530" w:rsidRPr="009161B3" w:rsidRDefault="00EF6138" w:rsidP="00E70413">
      <w:pPr>
        <w:rPr>
          <w:sz w:val="24"/>
          <w:szCs w:val="24"/>
        </w:rPr>
      </w:pPr>
      <w:hyperlink r:id="rId31" w:history="1">
        <w:r w:rsidR="00616530" w:rsidRPr="009161B3">
          <w:rPr>
            <w:rStyle w:val="Hyperlink"/>
            <w:sz w:val="24"/>
            <w:szCs w:val="24"/>
          </w:rPr>
          <w:t>Earlier that year</w:t>
        </w:r>
      </w:hyperlink>
      <w:r w:rsidR="00616530" w:rsidRPr="009161B3">
        <w:rPr>
          <w:sz w:val="24"/>
          <w:szCs w:val="24"/>
        </w:rPr>
        <w:t>, he was caught misleading the Commons work and pensions committee about the impact of the government’s social security cuts on disabled people.</w:t>
      </w:r>
    </w:p>
    <w:p w14:paraId="7398119F" w14:textId="1F1B82EC" w:rsidR="00616530" w:rsidRPr="009161B3" w:rsidRDefault="00EF6138" w:rsidP="00E70413">
      <w:pPr>
        <w:rPr>
          <w:sz w:val="24"/>
          <w:szCs w:val="24"/>
        </w:rPr>
      </w:pPr>
      <w:hyperlink r:id="rId32" w:history="1">
        <w:r w:rsidR="00616530" w:rsidRPr="009161B3">
          <w:rPr>
            <w:rStyle w:val="Hyperlink"/>
            <w:sz w:val="24"/>
            <w:szCs w:val="24"/>
          </w:rPr>
          <w:t>And in October 2016</w:t>
        </w:r>
      </w:hyperlink>
      <w:r w:rsidR="00616530" w:rsidRPr="009161B3">
        <w:rPr>
          <w:sz w:val="24"/>
          <w:szCs w:val="24"/>
        </w:rPr>
        <w:t>, Tomlinson had to apologise to MPs and was suspended from the Commons for two days after leaking a confidential Commons report to payday lender Wonga.</w:t>
      </w:r>
    </w:p>
    <w:p w14:paraId="528C0DC5" w14:textId="6178152E" w:rsidR="0067648C" w:rsidRPr="009161B3" w:rsidRDefault="00D72DAF" w:rsidP="00E70413">
      <w:pPr>
        <w:rPr>
          <w:sz w:val="24"/>
          <w:szCs w:val="24"/>
        </w:rPr>
      </w:pPr>
      <w:r w:rsidRPr="009161B3">
        <w:rPr>
          <w:sz w:val="24"/>
          <w:szCs w:val="24"/>
        </w:rPr>
        <w:t>DWP refused to comment.</w:t>
      </w:r>
    </w:p>
    <w:p w14:paraId="3860A5B7" w14:textId="730D8B96" w:rsidR="00E70413" w:rsidRDefault="00D72DAF" w:rsidP="00AC114E">
      <w:pPr>
        <w:rPr>
          <w:b/>
          <w:bCs/>
          <w:sz w:val="24"/>
          <w:szCs w:val="24"/>
        </w:rPr>
      </w:pPr>
      <w:r>
        <w:rPr>
          <w:b/>
          <w:bCs/>
          <w:sz w:val="24"/>
          <w:szCs w:val="24"/>
        </w:rPr>
        <w:t>23 December 2020</w:t>
      </w:r>
    </w:p>
    <w:p w14:paraId="6D8F63EE" w14:textId="30772D42" w:rsidR="00F57816" w:rsidRDefault="00F57816" w:rsidP="00AC114E">
      <w:pPr>
        <w:rPr>
          <w:b/>
          <w:bCs/>
          <w:sz w:val="24"/>
          <w:szCs w:val="24"/>
        </w:rPr>
      </w:pPr>
    </w:p>
    <w:p w14:paraId="6710129E" w14:textId="77777777" w:rsidR="00F57816" w:rsidRDefault="00F57816" w:rsidP="00AC114E">
      <w:pPr>
        <w:rPr>
          <w:b/>
          <w:bCs/>
          <w:sz w:val="24"/>
          <w:szCs w:val="24"/>
        </w:rPr>
      </w:pPr>
    </w:p>
    <w:p w14:paraId="6EEAA00F" w14:textId="67CD1A38" w:rsidR="00F57816" w:rsidRDefault="00F57816" w:rsidP="00AC114E">
      <w:pPr>
        <w:rPr>
          <w:b/>
          <w:bCs/>
          <w:sz w:val="24"/>
          <w:szCs w:val="24"/>
        </w:rPr>
      </w:pPr>
      <w:r>
        <w:rPr>
          <w:b/>
          <w:bCs/>
          <w:sz w:val="24"/>
          <w:szCs w:val="24"/>
        </w:rPr>
        <w:t xml:space="preserve">High court </w:t>
      </w:r>
      <w:r w:rsidR="00C95F6D">
        <w:rPr>
          <w:b/>
          <w:bCs/>
          <w:sz w:val="24"/>
          <w:szCs w:val="24"/>
        </w:rPr>
        <w:t xml:space="preserve">care </w:t>
      </w:r>
      <w:r w:rsidR="007304A8">
        <w:rPr>
          <w:b/>
          <w:bCs/>
          <w:sz w:val="24"/>
          <w:szCs w:val="24"/>
        </w:rPr>
        <w:t>charging victory ‘highlights flawed social care system’</w:t>
      </w:r>
    </w:p>
    <w:p w14:paraId="6A887AFC" w14:textId="68D7EF24" w:rsidR="00F57816" w:rsidRPr="00A5292A" w:rsidRDefault="00F57816" w:rsidP="00AC114E">
      <w:pPr>
        <w:rPr>
          <w:sz w:val="24"/>
          <w:szCs w:val="24"/>
        </w:rPr>
      </w:pPr>
      <w:r w:rsidRPr="00A5292A">
        <w:rPr>
          <w:sz w:val="24"/>
          <w:szCs w:val="24"/>
        </w:rPr>
        <w:t>A disabled woman’s high court victory has highlighted how the current social care system has a disproportionately negative impact on disabled people with the highest support needs, say campaigners.</w:t>
      </w:r>
    </w:p>
    <w:p w14:paraId="3EFE1D4E" w14:textId="4F5046DB" w:rsidR="00F57816" w:rsidRPr="00A5292A" w:rsidRDefault="00EF6138" w:rsidP="00AC114E">
      <w:pPr>
        <w:rPr>
          <w:sz w:val="24"/>
          <w:szCs w:val="24"/>
        </w:rPr>
      </w:pPr>
      <w:hyperlink r:id="rId33" w:history="1">
        <w:r w:rsidR="00F57816" w:rsidRPr="001D12AF">
          <w:rPr>
            <w:rStyle w:val="Hyperlink"/>
            <w:sz w:val="24"/>
            <w:szCs w:val="24"/>
          </w:rPr>
          <w:t>The high court has ruled</w:t>
        </w:r>
      </w:hyperlink>
      <w:r w:rsidR="00F57816" w:rsidRPr="00A5292A">
        <w:rPr>
          <w:sz w:val="24"/>
          <w:szCs w:val="24"/>
        </w:rPr>
        <w:t xml:space="preserve"> that Norfolk County Council breached the rights of the woman – known as SH – by </w:t>
      </w:r>
      <w:r w:rsidR="00A34DA3">
        <w:rPr>
          <w:sz w:val="24"/>
          <w:szCs w:val="24"/>
        </w:rPr>
        <w:t>discriminating against her</w:t>
      </w:r>
      <w:r w:rsidR="00677B4E">
        <w:rPr>
          <w:sz w:val="24"/>
          <w:szCs w:val="24"/>
        </w:rPr>
        <w:t xml:space="preserve"> when it change</w:t>
      </w:r>
      <w:r w:rsidR="007304A8">
        <w:rPr>
          <w:sz w:val="24"/>
          <w:szCs w:val="24"/>
        </w:rPr>
        <w:t>d</w:t>
      </w:r>
      <w:r w:rsidR="00677B4E">
        <w:rPr>
          <w:sz w:val="24"/>
          <w:szCs w:val="24"/>
        </w:rPr>
        <w:t xml:space="preserve"> its </w:t>
      </w:r>
      <w:r w:rsidR="00F93DED">
        <w:rPr>
          <w:sz w:val="24"/>
          <w:szCs w:val="24"/>
        </w:rPr>
        <w:t xml:space="preserve">care </w:t>
      </w:r>
      <w:r w:rsidR="00677B4E">
        <w:rPr>
          <w:sz w:val="24"/>
          <w:szCs w:val="24"/>
        </w:rPr>
        <w:t>charging policy.</w:t>
      </w:r>
    </w:p>
    <w:p w14:paraId="01673E76" w14:textId="0CB5E20A" w:rsidR="00F57816" w:rsidRPr="00A5292A" w:rsidRDefault="00F57816" w:rsidP="00AC114E">
      <w:pPr>
        <w:rPr>
          <w:sz w:val="24"/>
          <w:szCs w:val="24"/>
        </w:rPr>
      </w:pPr>
      <w:r w:rsidRPr="00A5292A">
        <w:rPr>
          <w:sz w:val="24"/>
          <w:szCs w:val="24"/>
        </w:rPr>
        <w:t xml:space="preserve">Like </w:t>
      </w:r>
      <w:r w:rsidR="00F93DED">
        <w:rPr>
          <w:sz w:val="24"/>
          <w:szCs w:val="24"/>
        </w:rPr>
        <w:t xml:space="preserve">many </w:t>
      </w:r>
      <w:r w:rsidRPr="00A5292A">
        <w:rPr>
          <w:sz w:val="24"/>
          <w:szCs w:val="24"/>
        </w:rPr>
        <w:t xml:space="preserve">other councils, Norfolk has been making up for cuts in government funding by reducing the minimum amount </w:t>
      </w:r>
      <w:r w:rsidR="00677B4E">
        <w:rPr>
          <w:sz w:val="24"/>
          <w:szCs w:val="24"/>
        </w:rPr>
        <w:t>of income that SH</w:t>
      </w:r>
      <w:r w:rsidRPr="00A5292A">
        <w:rPr>
          <w:sz w:val="24"/>
          <w:szCs w:val="24"/>
        </w:rPr>
        <w:t xml:space="preserve"> and others </w:t>
      </w:r>
      <w:r w:rsidR="007304A8">
        <w:rPr>
          <w:sz w:val="24"/>
          <w:szCs w:val="24"/>
        </w:rPr>
        <w:t>must</w:t>
      </w:r>
      <w:r w:rsidRPr="00A5292A">
        <w:rPr>
          <w:sz w:val="24"/>
          <w:szCs w:val="24"/>
        </w:rPr>
        <w:t xml:space="preserve"> </w:t>
      </w:r>
      <w:r w:rsidR="00677B4E">
        <w:rPr>
          <w:sz w:val="24"/>
          <w:szCs w:val="24"/>
        </w:rPr>
        <w:t>be left to live</w:t>
      </w:r>
      <w:r w:rsidRPr="00A5292A">
        <w:rPr>
          <w:sz w:val="24"/>
          <w:szCs w:val="24"/>
        </w:rPr>
        <w:t xml:space="preserve"> on</w:t>
      </w:r>
      <w:r w:rsidR="00677B4E">
        <w:rPr>
          <w:sz w:val="24"/>
          <w:szCs w:val="24"/>
        </w:rPr>
        <w:t xml:space="preserve"> after any charges – the minimum income guarantee – </w:t>
      </w:r>
      <w:r w:rsidR="00DE46DD">
        <w:rPr>
          <w:sz w:val="24"/>
          <w:szCs w:val="24"/>
        </w:rPr>
        <w:t xml:space="preserve">and </w:t>
      </w:r>
      <w:r w:rsidR="00AE03F0">
        <w:rPr>
          <w:sz w:val="24"/>
          <w:szCs w:val="24"/>
        </w:rPr>
        <w:t xml:space="preserve">by </w:t>
      </w:r>
      <w:r w:rsidRPr="00A5292A">
        <w:rPr>
          <w:sz w:val="24"/>
          <w:szCs w:val="24"/>
        </w:rPr>
        <w:t xml:space="preserve">taking into account the daily living </w:t>
      </w:r>
      <w:r w:rsidRPr="00A5292A">
        <w:rPr>
          <w:sz w:val="24"/>
          <w:szCs w:val="24"/>
        </w:rPr>
        <w:lastRenderedPageBreak/>
        <w:t>part of their personal independence payment</w:t>
      </w:r>
      <w:r w:rsidR="007304A8">
        <w:rPr>
          <w:sz w:val="24"/>
          <w:szCs w:val="24"/>
        </w:rPr>
        <w:t>,</w:t>
      </w:r>
      <w:r w:rsidR="00DE46DD">
        <w:rPr>
          <w:sz w:val="24"/>
          <w:szCs w:val="24"/>
        </w:rPr>
        <w:t xml:space="preserve"> when deciding how much to charge them</w:t>
      </w:r>
      <w:r w:rsidR="00F93DED">
        <w:rPr>
          <w:sz w:val="24"/>
          <w:szCs w:val="24"/>
        </w:rPr>
        <w:t xml:space="preserve"> for their care and support</w:t>
      </w:r>
      <w:r w:rsidRPr="00A5292A">
        <w:rPr>
          <w:sz w:val="24"/>
          <w:szCs w:val="24"/>
        </w:rPr>
        <w:t>.</w:t>
      </w:r>
    </w:p>
    <w:p w14:paraId="2491974F" w14:textId="5D7833A8" w:rsidR="00F57816" w:rsidRPr="00A5292A" w:rsidRDefault="00677B4E" w:rsidP="00AC114E">
      <w:pPr>
        <w:rPr>
          <w:sz w:val="24"/>
          <w:szCs w:val="24"/>
        </w:rPr>
      </w:pPr>
      <w:r>
        <w:rPr>
          <w:sz w:val="24"/>
          <w:szCs w:val="24"/>
        </w:rPr>
        <w:t>But the</w:t>
      </w:r>
      <w:r w:rsidR="00DE46DD">
        <w:rPr>
          <w:sz w:val="24"/>
          <w:szCs w:val="24"/>
        </w:rPr>
        <w:t xml:space="preserve"> council’s new policy</w:t>
      </w:r>
      <w:r w:rsidR="00F57816" w:rsidRPr="00A5292A">
        <w:rPr>
          <w:sz w:val="24"/>
          <w:szCs w:val="24"/>
        </w:rPr>
        <w:t xml:space="preserve"> meant that SH and other disabled people in her situation </w:t>
      </w:r>
      <w:r w:rsidR="00A5292A" w:rsidRPr="00A5292A">
        <w:rPr>
          <w:sz w:val="24"/>
          <w:szCs w:val="24"/>
        </w:rPr>
        <w:t xml:space="preserve">with high support needs </w:t>
      </w:r>
      <w:r w:rsidR="00A34DA3">
        <w:rPr>
          <w:sz w:val="24"/>
          <w:szCs w:val="24"/>
        </w:rPr>
        <w:t>had a higher proportion of their income taken</w:t>
      </w:r>
      <w:r w:rsidR="00F57816" w:rsidRPr="00A5292A">
        <w:rPr>
          <w:sz w:val="24"/>
          <w:szCs w:val="24"/>
        </w:rPr>
        <w:t xml:space="preserve"> by the council </w:t>
      </w:r>
      <w:r w:rsidR="00A34DA3">
        <w:rPr>
          <w:sz w:val="24"/>
          <w:szCs w:val="24"/>
        </w:rPr>
        <w:t>than</w:t>
      </w:r>
      <w:r w:rsidR="00F57816" w:rsidRPr="00A5292A">
        <w:rPr>
          <w:sz w:val="24"/>
          <w:szCs w:val="24"/>
        </w:rPr>
        <w:t xml:space="preserve"> disabled people </w:t>
      </w:r>
      <w:r w:rsidR="0099659A">
        <w:rPr>
          <w:sz w:val="24"/>
          <w:szCs w:val="24"/>
        </w:rPr>
        <w:t xml:space="preserve">receiving lower benefits and those </w:t>
      </w:r>
      <w:r w:rsidR="00F57816" w:rsidRPr="00A5292A">
        <w:rPr>
          <w:sz w:val="24"/>
          <w:szCs w:val="24"/>
        </w:rPr>
        <w:t xml:space="preserve">who </w:t>
      </w:r>
      <w:r w:rsidR="00147F15">
        <w:rPr>
          <w:sz w:val="24"/>
          <w:szCs w:val="24"/>
        </w:rPr>
        <w:t>were</w:t>
      </w:r>
      <w:r w:rsidR="00F57816" w:rsidRPr="00A5292A">
        <w:rPr>
          <w:sz w:val="24"/>
          <w:szCs w:val="24"/>
        </w:rPr>
        <w:t xml:space="preserve"> able to do paid work.</w:t>
      </w:r>
    </w:p>
    <w:p w14:paraId="1A2C4D28" w14:textId="73B06A7B" w:rsidR="00A5292A" w:rsidRPr="00A5292A" w:rsidRDefault="00A5292A" w:rsidP="00AC114E">
      <w:pPr>
        <w:rPr>
          <w:sz w:val="24"/>
          <w:szCs w:val="24"/>
        </w:rPr>
      </w:pPr>
      <w:r w:rsidRPr="00A5292A">
        <w:rPr>
          <w:sz w:val="24"/>
          <w:szCs w:val="24"/>
        </w:rPr>
        <w:t xml:space="preserve">The court heard </w:t>
      </w:r>
      <w:r w:rsidR="001D12AF">
        <w:rPr>
          <w:sz w:val="24"/>
          <w:szCs w:val="24"/>
        </w:rPr>
        <w:t xml:space="preserve">that </w:t>
      </w:r>
      <w:r w:rsidRPr="00A5292A">
        <w:rPr>
          <w:sz w:val="24"/>
          <w:szCs w:val="24"/>
        </w:rPr>
        <w:t>SH</w:t>
      </w:r>
      <w:r w:rsidR="001D12AF">
        <w:rPr>
          <w:sz w:val="24"/>
          <w:szCs w:val="24"/>
        </w:rPr>
        <w:t>, who relies on benefits for her income</w:t>
      </w:r>
      <w:r w:rsidR="00F93DED">
        <w:rPr>
          <w:sz w:val="24"/>
          <w:szCs w:val="24"/>
        </w:rPr>
        <w:t xml:space="preserve"> and has Down’s syndrome and physical impairments and health conditions</w:t>
      </w:r>
      <w:r w:rsidR="001D12AF">
        <w:rPr>
          <w:sz w:val="24"/>
          <w:szCs w:val="24"/>
        </w:rPr>
        <w:t xml:space="preserve">, has never been able to earn money and there </w:t>
      </w:r>
      <w:r w:rsidR="00DE46DD">
        <w:rPr>
          <w:sz w:val="24"/>
          <w:szCs w:val="24"/>
        </w:rPr>
        <w:t>was</w:t>
      </w:r>
      <w:r w:rsidR="001D12AF">
        <w:rPr>
          <w:sz w:val="24"/>
          <w:szCs w:val="24"/>
        </w:rPr>
        <w:t xml:space="preserve"> </w:t>
      </w:r>
      <w:bookmarkStart w:id="1" w:name="para8"/>
      <w:r w:rsidR="001D12AF">
        <w:rPr>
          <w:sz w:val="24"/>
          <w:szCs w:val="24"/>
        </w:rPr>
        <w:t>“</w:t>
      </w:r>
      <w:r w:rsidR="001D12AF" w:rsidRPr="001D12AF">
        <w:rPr>
          <w:sz w:val="24"/>
          <w:szCs w:val="24"/>
        </w:rPr>
        <w:t>no prospect of her doing so in the foreseeable future</w:t>
      </w:r>
      <w:bookmarkEnd w:id="1"/>
      <w:r w:rsidR="001D12AF">
        <w:rPr>
          <w:sz w:val="24"/>
          <w:szCs w:val="24"/>
        </w:rPr>
        <w:t>”</w:t>
      </w:r>
      <w:r w:rsidRPr="00A5292A">
        <w:rPr>
          <w:sz w:val="24"/>
          <w:szCs w:val="24"/>
        </w:rPr>
        <w:t>.</w:t>
      </w:r>
    </w:p>
    <w:p w14:paraId="4EB8056B" w14:textId="37DA079C" w:rsidR="00F57816" w:rsidRPr="00D83A9A" w:rsidRDefault="00147F15" w:rsidP="00AC114E">
      <w:pPr>
        <w:rPr>
          <w:sz w:val="24"/>
          <w:szCs w:val="24"/>
        </w:rPr>
      </w:pPr>
      <w:r>
        <w:rPr>
          <w:sz w:val="24"/>
          <w:szCs w:val="24"/>
        </w:rPr>
        <w:t>The</w:t>
      </w:r>
      <w:r w:rsidR="00A5292A" w:rsidRPr="00D83A9A">
        <w:rPr>
          <w:sz w:val="24"/>
          <w:szCs w:val="24"/>
        </w:rPr>
        <w:t xml:space="preserve"> new council</w:t>
      </w:r>
      <w:r w:rsidR="00F57816" w:rsidRPr="00D83A9A">
        <w:rPr>
          <w:sz w:val="24"/>
          <w:szCs w:val="24"/>
        </w:rPr>
        <w:t xml:space="preserve"> </w:t>
      </w:r>
      <w:r w:rsidR="00A5292A" w:rsidRPr="00D83A9A">
        <w:rPr>
          <w:sz w:val="24"/>
          <w:szCs w:val="24"/>
        </w:rPr>
        <w:t xml:space="preserve">policy </w:t>
      </w:r>
      <w:r w:rsidR="00F57816" w:rsidRPr="00D83A9A">
        <w:rPr>
          <w:sz w:val="24"/>
          <w:szCs w:val="24"/>
        </w:rPr>
        <w:t xml:space="preserve">meant </w:t>
      </w:r>
      <w:r w:rsidR="00A5292A" w:rsidRPr="00D83A9A">
        <w:rPr>
          <w:sz w:val="24"/>
          <w:szCs w:val="24"/>
        </w:rPr>
        <w:t xml:space="preserve">that </w:t>
      </w:r>
      <w:r w:rsidR="008B59F7" w:rsidRPr="00D83A9A">
        <w:rPr>
          <w:sz w:val="24"/>
          <w:szCs w:val="24"/>
        </w:rPr>
        <w:t>the charges she would have</w:t>
      </w:r>
      <w:r w:rsidR="00D83A9A" w:rsidRPr="00D83A9A">
        <w:rPr>
          <w:sz w:val="24"/>
          <w:szCs w:val="24"/>
        </w:rPr>
        <w:t xml:space="preserve"> had</w:t>
      </w:r>
      <w:r w:rsidR="008B59F7" w:rsidRPr="00D83A9A">
        <w:rPr>
          <w:sz w:val="24"/>
          <w:szCs w:val="24"/>
        </w:rPr>
        <w:t xml:space="preserve"> to pay the council from her benefits – for day services, respite care and a personal assistant – would </w:t>
      </w:r>
      <w:r w:rsidR="00D83A9A" w:rsidRPr="00D83A9A">
        <w:rPr>
          <w:sz w:val="24"/>
          <w:szCs w:val="24"/>
        </w:rPr>
        <w:t>have risen</w:t>
      </w:r>
      <w:r w:rsidR="008B59F7" w:rsidRPr="00D83A9A">
        <w:rPr>
          <w:sz w:val="24"/>
          <w:szCs w:val="24"/>
        </w:rPr>
        <w:t xml:space="preserve"> from £16.88 </w:t>
      </w:r>
      <w:r w:rsidR="00F57816" w:rsidRPr="00D83A9A">
        <w:rPr>
          <w:sz w:val="24"/>
          <w:szCs w:val="24"/>
        </w:rPr>
        <w:t>per week</w:t>
      </w:r>
      <w:r w:rsidR="008B59F7" w:rsidRPr="00D83A9A">
        <w:rPr>
          <w:sz w:val="24"/>
          <w:szCs w:val="24"/>
        </w:rPr>
        <w:t xml:space="preserve"> to £50.53 per week</w:t>
      </w:r>
      <w:r w:rsidR="00F57816" w:rsidRPr="00D83A9A">
        <w:rPr>
          <w:sz w:val="24"/>
          <w:szCs w:val="24"/>
        </w:rPr>
        <w:t>.</w:t>
      </w:r>
    </w:p>
    <w:p w14:paraId="076FCCDC" w14:textId="719F6997" w:rsidR="00A5292A" w:rsidRDefault="00A5292A" w:rsidP="00AC114E">
      <w:pPr>
        <w:rPr>
          <w:sz w:val="24"/>
          <w:szCs w:val="24"/>
        </w:rPr>
      </w:pPr>
      <w:r>
        <w:rPr>
          <w:sz w:val="24"/>
          <w:szCs w:val="24"/>
        </w:rPr>
        <w:t xml:space="preserve">The court found that the new policy discriminated against “severely disabled” people under the European Convention on Human Rights because the council would be charging those with the highest support needs </w:t>
      </w:r>
      <w:r w:rsidR="00D83A9A">
        <w:rPr>
          <w:sz w:val="24"/>
          <w:szCs w:val="24"/>
        </w:rPr>
        <w:t xml:space="preserve">proportionately </w:t>
      </w:r>
      <w:r>
        <w:rPr>
          <w:sz w:val="24"/>
          <w:szCs w:val="24"/>
        </w:rPr>
        <w:t>more than those with lower</w:t>
      </w:r>
      <w:r w:rsidR="00D83A9A">
        <w:rPr>
          <w:sz w:val="24"/>
          <w:szCs w:val="24"/>
        </w:rPr>
        <w:t xml:space="preserve"> support</w:t>
      </w:r>
      <w:r>
        <w:rPr>
          <w:sz w:val="24"/>
          <w:szCs w:val="24"/>
        </w:rPr>
        <w:t xml:space="preserve"> needs.</w:t>
      </w:r>
    </w:p>
    <w:p w14:paraId="71FE708C" w14:textId="76B7AA31" w:rsidR="00A34DA3" w:rsidRDefault="00A34DA3" w:rsidP="00AC114E">
      <w:pPr>
        <w:rPr>
          <w:sz w:val="24"/>
          <w:szCs w:val="24"/>
        </w:rPr>
      </w:pPr>
      <w:r>
        <w:rPr>
          <w:sz w:val="24"/>
          <w:szCs w:val="24"/>
        </w:rPr>
        <w:t xml:space="preserve">The court said that this discrimination was “serious” and </w:t>
      </w:r>
      <w:bookmarkStart w:id="2" w:name="para92"/>
      <w:r>
        <w:rPr>
          <w:sz w:val="24"/>
          <w:szCs w:val="24"/>
        </w:rPr>
        <w:t>“d</w:t>
      </w:r>
      <w:r w:rsidRPr="00A34DA3">
        <w:rPr>
          <w:sz w:val="24"/>
          <w:szCs w:val="24"/>
        </w:rPr>
        <w:t>irectly contradicts</w:t>
      </w:r>
      <w:r>
        <w:rPr>
          <w:sz w:val="24"/>
          <w:szCs w:val="24"/>
        </w:rPr>
        <w:t>”</w:t>
      </w:r>
      <w:r w:rsidRPr="00A34DA3">
        <w:rPr>
          <w:sz w:val="24"/>
          <w:szCs w:val="24"/>
        </w:rPr>
        <w:t xml:space="preserve"> the </w:t>
      </w:r>
      <w:r>
        <w:rPr>
          <w:sz w:val="24"/>
          <w:szCs w:val="24"/>
        </w:rPr>
        <w:t>c</w:t>
      </w:r>
      <w:r w:rsidRPr="00A34DA3">
        <w:rPr>
          <w:sz w:val="24"/>
          <w:szCs w:val="24"/>
        </w:rPr>
        <w:t>ouncil</w:t>
      </w:r>
      <w:r>
        <w:rPr>
          <w:sz w:val="24"/>
          <w:szCs w:val="24"/>
        </w:rPr>
        <w:t>’</w:t>
      </w:r>
      <w:r w:rsidRPr="00A34DA3">
        <w:rPr>
          <w:sz w:val="24"/>
          <w:szCs w:val="24"/>
        </w:rPr>
        <w:t xml:space="preserve">s </w:t>
      </w:r>
      <w:r>
        <w:rPr>
          <w:sz w:val="24"/>
          <w:szCs w:val="24"/>
        </w:rPr>
        <w:t xml:space="preserve">claim that it wanted </w:t>
      </w:r>
      <w:r w:rsidRPr="00A34DA3">
        <w:rPr>
          <w:sz w:val="24"/>
          <w:szCs w:val="24"/>
        </w:rPr>
        <w:t xml:space="preserve">to </w:t>
      </w:r>
      <w:r>
        <w:rPr>
          <w:sz w:val="24"/>
          <w:szCs w:val="24"/>
        </w:rPr>
        <w:t>“</w:t>
      </w:r>
      <w:r w:rsidRPr="00A34DA3">
        <w:rPr>
          <w:sz w:val="24"/>
          <w:szCs w:val="24"/>
        </w:rPr>
        <w:t>encourage independence</w:t>
      </w:r>
      <w:r>
        <w:rPr>
          <w:sz w:val="24"/>
          <w:szCs w:val="24"/>
        </w:rPr>
        <w:t>”, and was “</w:t>
      </w:r>
      <w:r w:rsidRPr="00A34DA3">
        <w:rPr>
          <w:sz w:val="24"/>
          <w:szCs w:val="24"/>
        </w:rPr>
        <w:t>irrational, unnecessary, and wholly out of proportion</w:t>
      </w:r>
      <w:r>
        <w:rPr>
          <w:sz w:val="24"/>
          <w:szCs w:val="24"/>
        </w:rPr>
        <w:t>”</w:t>
      </w:r>
      <w:r w:rsidRPr="00A34DA3">
        <w:rPr>
          <w:sz w:val="24"/>
          <w:szCs w:val="24"/>
        </w:rPr>
        <w:t>.</w:t>
      </w:r>
      <w:bookmarkEnd w:id="2"/>
    </w:p>
    <w:p w14:paraId="57361D31" w14:textId="369DE594" w:rsidR="00A5292A" w:rsidRDefault="00A34DA3" w:rsidP="00AC114E">
      <w:pPr>
        <w:rPr>
          <w:sz w:val="24"/>
          <w:szCs w:val="24"/>
        </w:rPr>
      </w:pPr>
      <w:r>
        <w:rPr>
          <w:sz w:val="24"/>
          <w:szCs w:val="24"/>
        </w:rPr>
        <w:t>The council will now have to change its charging policy to ensure it no longer discriminates against disabled people with high support needs.</w:t>
      </w:r>
    </w:p>
    <w:p w14:paraId="2F9FD592" w14:textId="6712CC57" w:rsidR="00F57816" w:rsidRPr="00A5292A" w:rsidRDefault="00EF6138" w:rsidP="00AC114E">
      <w:pPr>
        <w:rPr>
          <w:sz w:val="24"/>
          <w:szCs w:val="24"/>
        </w:rPr>
      </w:pPr>
      <w:hyperlink r:id="rId34" w:history="1">
        <w:r w:rsidR="00F57816" w:rsidRPr="00A5292A">
          <w:rPr>
            <w:rStyle w:val="Hyperlink"/>
            <w:sz w:val="24"/>
            <w:szCs w:val="24"/>
          </w:rPr>
          <w:t>Inclusion London said the ruling</w:t>
        </w:r>
      </w:hyperlink>
      <w:r w:rsidR="00F57816" w:rsidRPr="00A5292A">
        <w:rPr>
          <w:sz w:val="24"/>
          <w:szCs w:val="24"/>
        </w:rPr>
        <w:t xml:space="preserve"> showed that the current system and the changes made by local authorities had had “a disproportionately negative impact on disabled people with the highest support needs”. </w:t>
      </w:r>
    </w:p>
    <w:p w14:paraId="5EF5D038" w14:textId="77777777" w:rsidR="00F57816" w:rsidRPr="00A5292A" w:rsidRDefault="00F57816" w:rsidP="00AC114E">
      <w:pPr>
        <w:rPr>
          <w:sz w:val="24"/>
          <w:szCs w:val="24"/>
        </w:rPr>
      </w:pPr>
      <w:r w:rsidRPr="00A5292A">
        <w:rPr>
          <w:sz w:val="24"/>
          <w:szCs w:val="24"/>
        </w:rPr>
        <w:t>An Inclusion London spokesperson said: “This group of disabled people find it extremely difficult to get a job and maximise their income. </w:t>
      </w:r>
    </w:p>
    <w:p w14:paraId="75FB9332" w14:textId="77777777" w:rsidR="00F57816" w:rsidRPr="00A5292A" w:rsidRDefault="00F57816" w:rsidP="00AC114E">
      <w:pPr>
        <w:rPr>
          <w:sz w:val="24"/>
          <w:szCs w:val="24"/>
        </w:rPr>
      </w:pPr>
      <w:r w:rsidRPr="00A5292A">
        <w:rPr>
          <w:sz w:val="24"/>
          <w:szCs w:val="24"/>
        </w:rPr>
        <w:t>“Moreover, they usually need social care support to meet very basic needs. </w:t>
      </w:r>
    </w:p>
    <w:p w14:paraId="220E6B3B" w14:textId="20FB025E" w:rsidR="00F57816" w:rsidRPr="00A5292A" w:rsidRDefault="00F57816" w:rsidP="00AC114E">
      <w:pPr>
        <w:rPr>
          <w:sz w:val="24"/>
          <w:szCs w:val="24"/>
        </w:rPr>
      </w:pPr>
      <w:r w:rsidRPr="00A5292A">
        <w:rPr>
          <w:sz w:val="24"/>
          <w:szCs w:val="24"/>
        </w:rPr>
        <w:t>“They are also the least likely and able to challenge local authority charging decisions. Consequently, they are often pushed into deeper poverty.”</w:t>
      </w:r>
    </w:p>
    <w:p w14:paraId="5896A27E" w14:textId="6A7F745B" w:rsidR="00AC6609" w:rsidRPr="00A5292A" w:rsidRDefault="00AC6609" w:rsidP="00AC114E">
      <w:pPr>
        <w:rPr>
          <w:sz w:val="24"/>
          <w:szCs w:val="24"/>
        </w:rPr>
      </w:pPr>
      <w:r w:rsidRPr="00A5292A">
        <w:rPr>
          <w:sz w:val="24"/>
          <w:szCs w:val="24"/>
        </w:rPr>
        <w:t>Inclusion London warned that DPOs across the country were reporting that their local authorities were implementing similar policies.</w:t>
      </w:r>
    </w:p>
    <w:p w14:paraId="4C043729" w14:textId="627D2366" w:rsidR="00A5292A" w:rsidRDefault="00AC6609" w:rsidP="00AC114E">
      <w:pPr>
        <w:rPr>
          <w:sz w:val="24"/>
          <w:szCs w:val="24"/>
        </w:rPr>
      </w:pPr>
      <w:r w:rsidRPr="00A5292A">
        <w:rPr>
          <w:sz w:val="24"/>
          <w:szCs w:val="24"/>
        </w:rPr>
        <w:t>It said the judgement should be a “wake-up call” for other councils, showing that it was “unfair, unjust and discriminatory to force people who can least afford it to pay more for the vital support they need”.</w:t>
      </w:r>
    </w:p>
    <w:p w14:paraId="58B15E14" w14:textId="473FC2AC" w:rsidR="00A5292A" w:rsidRPr="00A5292A" w:rsidRDefault="00A5292A" w:rsidP="00A5292A">
      <w:pPr>
        <w:rPr>
          <w:sz w:val="24"/>
          <w:szCs w:val="24"/>
        </w:rPr>
      </w:pPr>
      <w:r>
        <w:rPr>
          <w:sz w:val="24"/>
          <w:szCs w:val="24"/>
        </w:rPr>
        <w:t xml:space="preserve">SH’s mother said: </w:t>
      </w:r>
      <w:r w:rsidRPr="00A5292A">
        <w:rPr>
          <w:sz w:val="24"/>
          <w:szCs w:val="24"/>
        </w:rPr>
        <w:t>“We are delighted at the judgment. We have always said the new charging policy by Norfolk County Council was discriminatory and today we have been proved right. </w:t>
      </w:r>
    </w:p>
    <w:p w14:paraId="059F9338" w14:textId="741C166D" w:rsidR="00A5292A" w:rsidRPr="00A5292A" w:rsidRDefault="00A5292A" w:rsidP="00A5292A">
      <w:pPr>
        <w:rPr>
          <w:sz w:val="24"/>
          <w:szCs w:val="24"/>
        </w:rPr>
      </w:pPr>
      <w:r w:rsidRPr="00A5292A">
        <w:rPr>
          <w:sz w:val="24"/>
          <w:szCs w:val="24"/>
        </w:rPr>
        <w:lastRenderedPageBreak/>
        <w:t>“Now the council will have to think again, properly consider the needs of severely disabled people and make fair provision for them to be able to live their lives with the care that they need. </w:t>
      </w:r>
    </w:p>
    <w:p w14:paraId="4F943BF7" w14:textId="75C3E894" w:rsidR="00A5292A" w:rsidRDefault="00A5292A" w:rsidP="00AC6609">
      <w:pPr>
        <w:rPr>
          <w:sz w:val="24"/>
          <w:szCs w:val="24"/>
        </w:rPr>
      </w:pPr>
      <w:r w:rsidRPr="00A5292A">
        <w:rPr>
          <w:sz w:val="24"/>
          <w:szCs w:val="24"/>
        </w:rPr>
        <w:t>“My daughter’s care includes the provision of a pathway to prepare for independent life after I am gone. Today’s judgment restores our hope that this will be made possible.”</w:t>
      </w:r>
    </w:p>
    <w:p w14:paraId="05387053" w14:textId="221FF503" w:rsidR="00A5292A" w:rsidRDefault="00A5292A" w:rsidP="00A5292A">
      <w:pPr>
        <w:rPr>
          <w:sz w:val="24"/>
          <w:szCs w:val="24"/>
        </w:rPr>
      </w:pPr>
      <w:r>
        <w:rPr>
          <w:sz w:val="24"/>
          <w:szCs w:val="24"/>
        </w:rPr>
        <w:t xml:space="preserve">Rowan Smith, a solicitor at </w:t>
      </w:r>
      <w:hyperlink r:id="rId35" w:history="1">
        <w:r w:rsidRPr="00D457CA">
          <w:rPr>
            <w:rStyle w:val="Hyperlink"/>
            <w:sz w:val="24"/>
            <w:szCs w:val="24"/>
          </w:rPr>
          <w:t>Leigh Day</w:t>
        </w:r>
      </w:hyperlink>
      <w:r>
        <w:rPr>
          <w:sz w:val="24"/>
          <w:szCs w:val="24"/>
        </w:rPr>
        <w:t>, who represented SH and her mother, said: “</w:t>
      </w:r>
      <w:r w:rsidRPr="00A5292A">
        <w:rPr>
          <w:sz w:val="24"/>
          <w:szCs w:val="24"/>
        </w:rPr>
        <w:t xml:space="preserve">Today’s judgment means that Norfolk County Council will have to rethink its discriminatory care charges policy. </w:t>
      </w:r>
    </w:p>
    <w:p w14:paraId="2F4F3B0C" w14:textId="77777777" w:rsidR="00A5292A" w:rsidRDefault="00A5292A" w:rsidP="00A5292A">
      <w:pPr>
        <w:rPr>
          <w:sz w:val="24"/>
          <w:szCs w:val="24"/>
        </w:rPr>
      </w:pPr>
      <w:r>
        <w:rPr>
          <w:sz w:val="24"/>
          <w:szCs w:val="24"/>
        </w:rPr>
        <w:t>“</w:t>
      </w:r>
      <w:r w:rsidRPr="00A5292A">
        <w:rPr>
          <w:sz w:val="24"/>
          <w:szCs w:val="24"/>
        </w:rPr>
        <w:t xml:space="preserve">This is a complete vindication of the bravery our client and her mother have shown to bring this case, which we hope will have an immensely positive impact on the lives of people with disabilities and their families across Norfolk and the whole country. </w:t>
      </w:r>
    </w:p>
    <w:p w14:paraId="1EDCC5A9" w14:textId="3E075B3B" w:rsidR="00A5292A" w:rsidRPr="00A5292A" w:rsidRDefault="00A5292A" w:rsidP="00A5292A">
      <w:pPr>
        <w:rPr>
          <w:sz w:val="24"/>
          <w:szCs w:val="24"/>
        </w:rPr>
      </w:pPr>
      <w:r>
        <w:rPr>
          <w:sz w:val="24"/>
          <w:szCs w:val="24"/>
        </w:rPr>
        <w:t>“</w:t>
      </w:r>
      <w:r w:rsidRPr="00A5292A">
        <w:rPr>
          <w:sz w:val="24"/>
          <w:szCs w:val="24"/>
        </w:rPr>
        <w:t>This case would not have been possible without the access to justice afforded to SH by legal aid.</w:t>
      </w:r>
    </w:p>
    <w:p w14:paraId="7015A05A" w14:textId="77777777" w:rsidR="00A5292A" w:rsidRDefault="00A5292A" w:rsidP="00A5292A">
      <w:pPr>
        <w:rPr>
          <w:sz w:val="24"/>
          <w:szCs w:val="24"/>
        </w:rPr>
      </w:pPr>
      <w:r w:rsidRPr="00A5292A">
        <w:rPr>
          <w:sz w:val="24"/>
          <w:szCs w:val="24"/>
        </w:rPr>
        <w:t xml:space="preserve"> “As the judge said, the discriminatory effect of the measures they imposed was irrational, unnecessary, and wholly out of proportion. </w:t>
      </w:r>
    </w:p>
    <w:p w14:paraId="2BB72723" w14:textId="77BE5E83" w:rsidR="00A5292A" w:rsidRPr="00A5292A" w:rsidRDefault="00A5292A" w:rsidP="00AC6609">
      <w:pPr>
        <w:rPr>
          <w:sz w:val="24"/>
          <w:szCs w:val="24"/>
        </w:rPr>
      </w:pPr>
      <w:r>
        <w:rPr>
          <w:sz w:val="24"/>
          <w:szCs w:val="24"/>
        </w:rPr>
        <w:t>“</w:t>
      </w:r>
      <w:r w:rsidRPr="00A5292A">
        <w:rPr>
          <w:sz w:val="24"/>
          <w:szCs w:val="24"/>
        </w:rPr>
        <w:t xml:space="preserve">There is no lawful basis for the </w:t>
      </w:r>
      <w:r>
        <w:rPr>
          <w:sz w:val="24"/>
          <w:szCs w:val="24"/>
        </w:rPr>
        <w:t>c</w:t>
      </w:r>
      <w:r w:rsidRPr="00A5292A">
        <w:rPr>
          <w:sz w:val="24"/>
          <w:szCs w:val="24"/>
        </w:rPr>
        <w:t xml:space="preserve">ouncil continuing with its policy, and we fully expect our client’s human rights to be properly respected when the </w:t>
      </w:r>
      <w:r>
        <w:rPr>
          <w:sz w:val="24"/>
          <w:szCs w:val="24"/>
        </w:rPr>
        <w:t>c</w:t>
      </w:r>
      <w:r w:rsidRPr="00A5292A">
        <w:rPr>
          <w:sz w:val="24"/>
          <w:szCs w:val="24"/>
        </w:rPr>
        <w:t>ouncil comes to changing it.”</w:t>
      </w:r>
    </w:p>
    <w:p w14:paraId="6B201DE6" w14:textId="3CAE2706" w:rsidR="00AC6609" w:rsidRPr="00AC6609" w:rsidRDefault="00A5292A" w:rsidP="00AC6609">
      <w:pPr>
        <w:rPr>
          <w:sz w:val="24"/>
          <w:szCs w:val="24"/>
        </w:rPr>
      </w:pPr>
      <w:r w:rsidRPr="00A5292A">
        <w:rPr>
          <w:sz w:val="24"/>
          <w:szCs w:val="24"/>
        </w:rPr>
        <w:t>Cllr</w:t>
      </w:r>
      <w:r w:rsidR="00AC6609" w:rsidRPr="00AC6609">
        <w:rPr>
          <w:sz w:val="24"/>
          <w:szCs w:val="24"/>
        </w:rPr>
        <w:t xml:space="preserve"> Bill </w:t>
      </w:r>
      <w:proofErr w:type="spellStart"/>
      <w:r w:rsidR="00AC6609" w:rsidRPr="00AC6609">
        <w:rPr>
          <w:sz w:val="24"/>
          <w:szCs w:val="24"/>
        </w:rPr>
        <w:t>Borrett</w:t>
      </w:r>
      <w:proofErr w:type="spellEnd"/>
      <w:r w:rsidR="00AC6609" w:rsidRPr="00AC6609">
        <w:rPr>
          <w:sz w:val="24"/>
          <w:szCs w:val="24"/>
        </w:rPr>
        <w:t>, cabinet member for adult social care and public health</w:t>
      </w:r>
      <w:r w:rsidRPr="00A5292A">
        <w:rPr>
          <w:sz w:val="24"/>
          <w:szCs w:val="24"/>
        </w:rPr>
        <w:t xml:space="preserve"> for Norfolk County Council</w:t>
      </w:r>
      <w:r w:rsidR="00AC6609" w:rsidRPr="00AC6609">
        <w:rPr>
          <w:sz w:val="24"/>
          <w:szCs w:val="24"/>
        </w:rPr>
        <w:t>, said: “In his judgment, the judge said that our charging policy was discriminatory but in an ‘unintended and unforeseen</w:t>
      </w:r>
      <w:r w:rsidR="007E3FCE">
        <w:rPr>
          <w:sz w:val="24"/>
          <w:szCs w:val="24"/>
        </w:rPr>
        <w:t>’</w:t>
      </w:r>
      <w:r w:rsidR="00AC6609" w:rsidRPr="00AC6609">
        <w:rPr>
          <w:sz w:val="24"/>
          <w:szCs w:val="24"/>
        </w:rPr>
        <w:t xml:space="preserve"> way.</w:t>
      </w:r>
    </w:p>
    <w:p w14:paraId="4A27FB96" w14:textId="77777777" w:rsidR="00AC6609" w:rsidRPr="00AC6609" w:rsidRDefault="00AC6609" w:rsidP="00AC6609">
      <w:pPr>
        <w:rPr>
          <w:sz w:val="24"/>
          <w:szCs w:val="24"/>
        </w:rPr>
      </w:pPr>
      <w:r w:rsidRPr="00AC6609">
        <w:rPr>
          <w:sz w:val="24"/>
          <w:szCs w:val="24"/>
        </w:rPr>
        <w:t>“We are sorry for the distress this has caused. The council is committed to working with the claimant and her family to resolve the issues raised in this judgment as quickly as possible.</w:t>
      </w:r>
    </w:p>
    <w:p w14:paraId="54D9BD6B" w14:textId="04CD4CBA" w:rsidR="00AC6609" w:rsidRPr="00A5292A" w:rsidRDefault="00AC6609" w:rsidP="00AC114E">
      <w:pPr>
        <w:rPr>
          <w:sz w:val="24"/>
          <w:szCs w:val="24"/>
        </w:rPr>
      </w:pPr>
      <w:r w:rsidRPr="00AC6609">
        <w:rPr>
          <w:sz w:val="24"/>
          <w:szCs w:val="24"/>
        </w:rPr>
        <w:t>“We had already paused implementation of our charging arrangements that had been due to come into effect from last April, and will now bring forward new proposals to cabinet as soon as possible to rectify the situation.”</w:t>
      </w:r>
    </w:p>
    <w:p w14:paraId="0DFCD850" w14:textId="34C14390" w:rsidR="00D7350F" w:rsidRDefault="00F57816" w:rsidP="00F57816">
      <w:pPr>
        <w:rPr>
          <w:b/>
          <w:bCs/>
          <w:sz w:val="24"/>
          <w:szCs w:val="24"/>
        </w:rPr>
      </w:pPr>
      <w:r>
        <w:rPr>
          <w:b/>
          <w:bCs/>
          <w:sz w:val="24"/>
          <w:szCs w:val="24"/>
        </w:rPr>
        <w:t xml:space="preserve">23 December 2020 </w:t>
      </w:r>
    </w:p>
    <w:p w14:paraId="5E923079" w14:textId="77777777" w:rsidR="00F57816" w:rsidRDefault="00F57816" w:rsidP="00F57816">
      <w:pPr>
        <w:rPr>
          <w:b/>
          <w:bCs/>
          <w:sz w:val="24"/>
          <w:szCs w:val="24"/>
        </w:rPr>
      </w:pPr>
    </w:p>
    <w:p w14:paraId="26FD4EFC" w14:textId="77777777" w:rsidR="00FD61BB" w:rsidRDefault="00FD61BB" w:rsidP="000A6BC6">
      <w:pPr>
        <w:rPr>
          <w:b/>
          <w:bCs/>
          <w:sz w:val="24"/>
          <w:szCs w:val="24"/>
        </w:rPr>
      </w:pPr>
    </w:p>
    <w:p w14:paraId="3FC0DFB3" w14:textId="5D13E2B4" w:rsidR="00AE6109" w:rsidRDefault="00520B72" w:rsidP="000A6BC6">
      <w:pPr>
        <w:rPr>
          <w:b/>
          <w:bCs/>
          <w:sz w:val="24"/>
          <w:szCs w:val="24"/>
        </w:rPr>
      </w:pPr>
      <w:r>
        <w:rPr>
          <w:b/>
          <w:bCs/>
          <w:sz w:val="24"/>
          <w:szCs w:val="24"/>
        </w:rPr>
        <w:t>Campaigner’s research shows rail access information is often ‘wildly inaccurate’</w:t>
      </w:r>
    </w:p>
    <w:p w14:paraId="114261E6" w14:textId="54EE6172" w:rsidR="00AE6109" w:rsidRPr="00095171" w:rsidRDefault="00AE6109" w:rsidP="000A6BC6">
      <w:pPr>
        <w:rPr>
          <w:sz w:val="24"/>
          <w:szCs w:val="24"/>
        </w:rPr>
      </w:pPr>
      <w:r w:rsidRPr="00095171">
        <w:rPr>
          <w:sz w:val="24"/>
          <w:szCs w:val="24"/>
        </w:rPr>
        <w:t xml:space="preserve">Information used by disabled passengers to check if a rail station is accessible is frequently </w:t>
      </w:r>
      <w:r w:rsidR="00356A91" w:rsidRPr="00095171">
        <w:rPr>
          <w:sz w:val="24"/>
          <w:szCs w:val="24"/>
        </w:rPr>
        <w:t xml:space="preserve">“wildly </w:t>
      </w:r>
      <w:r w:rsidRPr="00095171">
        <w:rPr>
          <w:sz w:val="24"/>
          <w:szCs w:val="24"/>
        </w:rPr>
        <w:t>inaccurate</w:t>
      </w:r>
      <w:r w:rsidR="00356A91" w:rsidRPr="00095171">
        <w:rPr>
          <w:sz w:val="24"/>
          <w:szCs w:val="24"/>
        </w:rPr>
        <w:t>”</w:t>
      </w:r>
      <w:r w:rsidRPr="00095171">
        <w:rPr>
          <w:sz w:val="24"/>
          <w:szCs w:val="24"/>
        </w:rPr>
        <w:t>, and often leads them to book travel to and from stations they cannot access, according to new research.</w:t>
      </w:r>
    </w:p>
    <w:p w14:paraId="4B47A2D6" w14:textId="6D6CB1FD" w:rsidR="00AE6109" w:rsidRPr="00095171" w:rsidRDefault="00AE6109" w:rsidP="000A6BC6">
      <w:pPr>
        <w:rPr>
          <w:sz w:val="24"/>
          <w:szCs w:val="24"/>
        </w:rPr>
      </w:pPr>
      <w:r w:rsidRPr="00095171">
        <w:rPr>
          <w:sz w:val="24"/>
          <w:szCs w:val="24"/>
        </w:rPr>
        <w:t xml:space="preserve">The research by disabled campaigner and access expert </w:t>
      </w:r>
      <w:hyperlink r:id="rId36" w:history="1">
        <w:r w:rsidRPr="00E048A2">
          <w:rPr>
            <w:rStyle w:val="Hyperlink"/>
            <w:sz w:val="24"/>
            <w:szCs w:val="24"/>
          </w:rPr>
          <w:t xml:space="preserve">Doug </w:t>
        </w:r>
        <w:proofErr w:type="spellStart"/>
        <w:r w:rsidRPr="00E048A2">
          <w:rPr>
            <w:rStyle w:val="Hyperlink"/>
            <w:sz w:val="24"/>
            <w:szCs w:val="24"/>
          </w:rPr>
          <w:t>Paulley</w:t>
        </w:r>
        <w:proofErr w:type="spellEnd"/>
      </w:hyperlink>
      <w:r w:rsidRPr="00095171">
        <w:rPr>
          <w:sz w:val="24"/>
          <w:szCs w:val="24"/>
        </w:rPr>
        <w:t xml:space="preserve"> shows that the accuracy of accessibility information has worsened in the two years since the problem was highlighted by the regulator, the Office of Rail and Road (ORR).</w:t>
      </w:r>
    </w:p>
    <w:p w14:paraId="21AAB9ED" w14:textId="539DA909" w:rsidR="000F2FC3" w:rsidRPr="00095171" w:rsidRDefault="00AE6109" w:rsidP="000A6BC6">
      <w:pPr>
        <w:rPr>
          <w:sz w:val="24"/>
          <w:szCs w:val="24"/>
        </w:rPr>
      </w:pPr>
      <w:proofErr w:type="spellStart"/>
      <w:r w:rsidRPr="00095171">
        <w:rPr>
          <w:sz w:val="24"/>
          <w:szCs w:val="24"/>
        </w:rPr>
        <w:lastRenderedPageBreak/>
        <w:t>Paulley’s</w:t>
      </w:r>
      <w:proofErr w:type="spellEnd"/>
      <w:r w:rsidRPr="00095171">
        <w:rPr>
          <w:sz w:val="24"/>
          <w:szCs w:val="24"/>
        </w:rPr>
        <w:t xml:space="preserve"> research shows that for more than half of stations (51 per cent)</w:t>
      </w:r>
      <w:r w:rsidR="00A07486" w:rsidRPr="00095171">
        <w:rPr>
          <w:sz w:val="24"/>
          <w:szCs w:val="24"/>
        </w:rPr>
        <w:t xml:space="preserve"> across England, Scotland and Wales</w:t>
      </w:r>
      <w:r w:rsidRPr="00095171">
        <w:rPr>
          <w:sz w:val="24"/>
          <w:szCs w:val="24"/>
        </w:rPr>
        <w:t xml:space="preserve">, the information used by the National Rail Enquiries </w:t>
      </w:r>
      <w:r w:rsidR="001978CD" w:rsidRPr="00095171">
        <w:rPr>
          <w:sz w:val="24"/>
          <w:szCs w:val="24"/>
        </w:rPr>
        <w:t xml:space="preserve">(NRE) </w:t>
      </w:r>
      <w:r w:rsidR="00095171">
        <w:rPr>
          <w:sz w:val="24"/>
          <w:szCs w:val="24"/>
        </w:rPr>
        <w:t xml:space="preserve">website </w:t>
      </w:r>
      <w:r w:rsidRPr="00095171">
        <w:rPr>
          <w:sz w:val="24"/>
          <w:szCs w:val="24"/>
        </w:rPr>
        <w:t>on the level of step-free access is different from that held by the operators of those stations.</w:t>
      </w:r>
    </w:p>
    <w:p w14:paraId="7C150E28" w14:textId="217D5117" w:rsidR="00AE6109" w:rsidRPr="00095171" w:rsidRDefault="00AE6109" w:rsidP="000A6BC6">
      <w:pPr>
        <w:rPr>
          <w:sz w:val="24"/>
          <w:szCs w:val="24"/>
        </w:rPr>
      </w:pPr>
      <w:r w:rsidRPr="00095171">
        <w:rPr>
          <w:sz w:val="24"/>
          <w:szCs w:val="24"/>
        </w:rPr>
        <w:t>When it comes to the availability of staff to assist disabled passengers, the two sources differ on two-fifths of stations (38 per cent).</w:t>
      </w:r>
    </w:p>
    <w:p w14:paraId="5F9CA99C" w14:textId="72F79D3B" w:rsidR="00AE6109" w:rsidRPr="00095171" w:rsidRDefault="00AE6109" w:rsidP="000A6BC6">
      <w:pPr>
        <w:rPr>
          <w:sz w:val="24"/>
          <w:szCs w:val="24"/>
        </w:rPr>
      </w:pPr>
      <w:r w:rsidRPr="00095171">
        <w:rPr>
          <w:sz w:val="24"/>
          <w:szCs w:val="24"/>
        </w:rPr>
        <w:t>And when it comes to whether there is an accessible toilet at a station, the information differs for about one in six stations (16 per cent).</w:t>
      </w:r>
    </w:p>
    <w:p w14:paraId="274DCF89" w14:textId="0AEA25D0" w:rsidR="00AE6109" w:rsidRPr="00095171" w:rsidRDefault="00AE6109" w:rsidP="00AE6109">
      <w:pPr>
        <w:rPr>
          <w:sz w:val="24"/>
          <w:szCs w:val="24"/>
        </w:rPr>
      </w:pPr>
      <w:r w:rsidRPr="00095171">
        <w:rPr>
          <w:sz w:val="24"/>
          <w:szCs w:val="24"/>
        </w:rPr>
        <w:t xml:space="preserve">Two years ago, ORR said in its </w:t>
      </w:r>
      <w:hyperlink r:id="rId37" w:history="1">
        <w:r w:rsidRPr="00095171">
          <w:rPr>
            <w:rStyle w:val="Hyperlink"/>
            <w:sz w:val="24"/>
            <w:szCs w:val="24"/>
          </w:rPr>
          <w:t>Improving Assisted Travel report</w:t>
        </w:r>
      </w:hyperlink>
      <w:r w:rsidRPr="00095171">
        <w:rPr>
          <w:sz w:val="24"/>
          <w:szCs w:val="24"/>
        </w:rPr>
        <w:t xml:space="preserve"> </w:t>
      </w:r>
      <w:r w:rsidR="001978CD" w:rsidRPr="00095171">
        <w:rPr>
          <w:sz w:val="24"/>
          <w:szCs w:val="24"/>
        </w:rPr>
        <w:t xml:space="preserve">(PDF) </w:t>
      </w:r>
      <w:r w:rsidRPr="00095171">
        <w:rPr>
          <w:sz w:val="24"/>
          <w:szCs w:val="24"/>
        </w:rPr>
        <w:t>that the accuracy of this information was “critical” and that “inaccurate, incomplete or unclear information” can lead to assistance being booked for a disabled passenger for a journey that involves a station which is inaccessible to them.</w:t>
      </w:r>
    </w:p>
    <w:p w14:paraId="12F57ADA" w14:textId="66244273" w:rsidR="001978CD" w:rsidRPr="00095171" w:rsidRDefault="001978CD" w:rsidP="001978CD">
      <w:pPr>
        <w:rPr>
          <w:sz w:val="24"/>
          <w:szCs w:val="24"/>
        </w:rPr>
      </w:pPr>
      <w:r w:rsidRPr="00095171">
        <w:rPr>
          <w:sz w:val="24"/>
          <w:szCs w:val="24"/>
        </w:rPr>
        <w:t xml:space="preserve">It warned then that there were “significant issues” regarding differences between the information held by </w:t>
      </w:r>
      <w:r w:rsidR="00A07486" w:rsidRPr="00095171">
        <w:rPr>
          <w:sz w:val="24"/>
          <w:szCs w:val="24"/>
        </w:rPr>
        <w:t xml:space="preserve">station </w:t>
      </w:r>
      <w:r w:rsidRPr="00095171">
        <w:rPr>
          <w:sz w:val="24"/>
          <w:szCs w:val="24"/>
        </w:rPr>
        <w:t>operators and that available through the NRE website, which meant some bookings were “designed to fail”.</w:t>
      </w:r>
    </w:p>
    <w:p w14:paraId="1816329C" w14:textId="64BBDCDF" w:rsidR="00A07486" w:rsidRDefault="00A07486" w:rsidP="001978CD">
      <w:pPr>
        <w:rPr>
          <w:sz w:val="24"/>
          <w:szCs w:val="24"/>
        </w:rPr>
      </w:pPr>
      <w:proofErr w:type="spellStart"/>
      <w:r w:rsidRPr="00095171">
        <w:rPr>
          <w:sz w:val="24"/>
          <w:szCs w:val="24"/>
        </w:rPr>
        <w:t>Paulley</w:t>
      </w:r>
      <w:proofErr w:type="spellEnd"/>
      <w:r w:rsidRPr="00095171">
        <w:rPr>
          <w:sz w:val="24"/>
          <w:szCs w:val="24"/>
        </w:rPr>
        <w:t xml:space="preserve"> said </w:t>
      </w:r>
      <w:r w:rsidR="007304A8">
        <w:rPr>
          <w:sz w:val="24"/>
          <w:szCs w:val="24"/>
        </w:rPr>
        <w:t>such</w:t>
      </w:r>
      <w:r w:rsidRPr="00095171">
        <w:rPr>
          <w:sz w:val="24"/>
          <w:szCs w:val="24"/>
        </w:rPr>
        <w:t xml:space="preserve"> information had a “direct and significant impact on disabled people’s rail travel experiences”.</w:t>
      </w:r>
    </w:p>
    <w:p w14:paraId="0275875B" w14:textId="3758C1FB" w:rsidR="00A07486" w:rsidRPr="00095171" w:rsidRDefault="00A07486" w:rsidP="001978CD">
      <w:pPr>
        <w:rPr>
          <w:sz w:val="24"/>
          <w:szCs w:val="24"/>
        </w:rPr>
      </w:pPr>
      <w:r w:rsidRPr="00095171">
        <w:rPr>
          <w:sz w:val="24"/>
          <w:szCs w:val="24"/>
        </w:rPr>
        <w:t xml:space="preserve">He has told ORR that he sees no sign of “any significant push to improve the accuracy of this data”, and </w:t>
      </w:r>
      <w:r w:rsidR="003F445C">
        <w:rPr>
          <w:sz w:val="24"/>
          <w:szCs w:val="24"/>
        </w:rPr>
        <w:t xml:space="preserve">he </w:t>
      </w:r>
      <w:r w:rsidRPr="00095171">
        <w:rPr>
          <w:sz w:val="24"/>
          <w:szCs w:val="24"/>
        </w:rPr>
        <w:t>has offered to help it improve the data.</w:t>
      </w:r>
    </w:p>
    <w:p w14:paraId="64306A66" w14:textId="581D413B" w:rsidR="00A07486" w:rsidRPr="00095171" w:rsidRDefault="00A07486" w:rsidP="001978CD">
      <w:pPr>
        <w:rPr>
          <w:sz w:val="24"/>
          <w:szCs w:val="24"/>
        </w:rPr>
      </w:pPr>
      <w:r w:rsidRPr="00095171">
        <w:rPr>
          <w:sz w:val="24"/>
          <w:szCs w:val="24"/>
        </w:rPr>
        <w:t>He told the regulator: “It bothers me greatly that there is so much inaccurate station accessibility information [on the NRE website]… that there has been no improvement in such… and there are no apparent initiatives designed to improve the quality of information it contains.”</w:t>
      </w:r>
    </w:p>
    <w:p w14:paraId="755C6712" w14:textId="63168928" w:rsidR="00356A91" w:rsidRPr="00095171" w:rsidRDefault="00356A91" w:rsidP="001978CD">
      <w:pPr>
        <w:rPr>
          <w:sz w:val="24"/>
          <w:szCs w:val="24"/>
        </w:rPr>
      </w:pPr>
      <w:r w:rsidRPr="00095171">
        <w:rPr>
          <w:sz w:val="24"/>
          <w:szCs w:val="24"/>
        </w:rPr>
        <w:t>He added: “The differences are wild – and who can know which are really true for any give</w:t>
      </w:r>
      <w:r w:rsidR="003F445C">
        <w:rPr>
          <w:sz w:val="24"/>
          <w:szCs w:val="24"/>
        </w:rPr>
        <w:t>n</w:t>
      </w:r>
      <w:r w:rsidRPr="00095171">
        <w:rPr>
          <w:sz w:val="24"/>
          <w:szCs w:val="24"/>
        </w:rPr>
        <w:t xml:space="preserve"> station, if any?”</w:t>
      </w:r>
    </w:p>
    <w:p w14:paraId="4C3275C6" w14:textId="33D5DC26" w:rsidR="00A07486" w:rsidRPr="00095171" w:rsidRDefault="00A07486" w:rsidP="001978CD">
      <w:pPr>
        <w:rPr>
          <w:sz w:val="24"/>
          <w:szCs w:val="24"/>
        </w:rPr>
      </w:pPr>
      <w:r w:rsidRPr="00095171">
        <w:rPr>
          <w:sz w:val="24"/>
          <w:szCs w:val="24"/>
        </w:rPr>
        <w:t xml:space="preserve">As a keen and regular </w:t>
      </w:r>
      <w:r w:rsidR="00356A91" w:rsidRPr="00095171">
        <w:rPr>
          <w:sz w:val="24"/>
          <w:szCs w:val="24"/>
        </w:rPr>
        <w:t>user of the rail system</w:t>
      </w:r>
      <w:r w:rsidR="00095171">
        <w:rPr>
          <w:sz w:val="24"/>
          <w:szCs w:val="24"/>
        </w:rPr>
        <w:t>,</w:t>
      </w:r>
      <w:r w:rsidR="00356A91" w:rsidRPr="00095171">
        <w:rPr>
          <w:sz w:val="24"/>
          <w:szCs w:val="24"/>
        </w:rPr>
        <w:t xml:space="preserve"> </w:t>
      </w:r>
      <w:proofErr w:type="spellStart"/>
      <w:r w:rsidRPr="00095171">
        <w:rPr>
          <w:sz w:val="24"/>
          <w:szCs w:val="24"/>
        </w:rPr>
        <w:t>Paulley</w:t>
      </w:r>
      <w:proofErr w:type="spellEnd"/>
      <w:r w:rsidRPr="00095171">
        <w:rPr>
          <w:sz w:val="24"/>
          <w:szCs w:val="24"/>
        </w:rPr>
        <w:t xml:space="preserve"> has confirmed much of the inaccurate information from visits</w:t>
      </w:r>
      <w:r w:rsidR="00356A91" w:rsidRPr="00095171">
        <w:rPr>
          <w:sz w:val="24"/>
          <w:szCs w:val="24"/>
        </w:rPr>
        <w:t xml:space="preserve"> he has made to stations across the network.</w:t>
      </w:r>
    </w:p>
    <w:p w14:paraId="19C21A00" w14:textId="77777777" w:rsidR="00095171" w:rsidRPr="00095171" w:rsidRDefault="00356A91" w:rsidP="00356A91">
      <w:pPr>
        <w:rPr>
          <w:sz w:val="24"/>
          <w:szCs w:val="24"/>
        </w:rPr>
      </w:pPr>
      <w:r w:rsidRPr="00095171">
        <w:rPr>
          <w:sz w:val="24"/>
          <w:szCs w:val="24"/>
        </w:rPr>
        <w:t xml:space="preserve">He has contacted all the rail operators </w:t>
      </w:r>
      <w:r w:rsidR="00095171" w:rsidRPr="00095171">
        <w:rPr>
          <w:sz w:val="24"/>
          <w:szCs w:val="24"/>
        </w:rPr>
        <w:t>to inform them of the inaccuracies.</w:t>
      </w:r>
    </w:p>
    <w:p w14:paraId="266EDA6E" w14:textId="445F5696" w:rsidR="00095171" w:rsidRPr="00095171" w:rsidRDefault="00095171" w:rsidP="00356A91">
      <w:pPr>
        <w:rPr>
          <w:sz w:val="24"/>
          <w:szCs w:val="24"/>
        </w:rPr>
      </w:pPr>
      <w:r w:rsidRPr="00095171">
        <w:rPr>
          <w:sz w:val="24"/>
          <w:szCs w:val="24"/>
        </w:rPr>
        <w:t>He</w:t>
      </w:r>
      <w:r w:rsidR="00356A91" w:rsidRPr="00095171">
        <w:rPr>
          <w:sz w:val="24"/>
          <w:szCs w:val="24"/>
        </w:rPr>
        <w:t xml:space="preserve"> told one </w:t>
      </w:r>
      <w:r w:rsidRPr="00095171">
        <w:rPr>
          <w:sz w:val="24"/>
          <w:szCs w:val="24"/>
        </w:rPr>
        <w:t xml:space="preserve">of </w:t>
      </w:r>
      <w:r>
        <w:rPr>
          <w:sz w:val="24"/>
          <w:szCs w:val="24"/>
        </w:rPr>
        <w:t>the operators</w:t>
      </w:r>
      <w:r w:rsidRPr="00095171">
        <w:rPr>
          <w:sz w:val="24"/>
          <w:szCs w:val="24"/>
        </w:rPr>
        <w:t xml:space="preserve"> </w:t>
      </w:r>
      <w:r>
        <w:rPr>
          <w:sz w:val="24"/>
          <w:szCs w:val="24"/>
        </w:rPr>
        <w:t>that</w:t>
      </w:r>
      <w:r w:rsidR="00356A91" w:rsidRPr="00095171">
        <w:rPr>
          <w:sz w:val="24"/>
          <w:szCs w:val="24"/>
        </w:rPr>
        <w:t xml:space="preserve"> 30 of its step-free stations were described as not having step-free access on the NRE website, even though </w:t>
      </w:r>
      <w:r w:rsidR="007304A8">
        <w:rPr>
          <w:sz w:val="24"/>
          <w:szCs w:val="24"/>
        </w:rPr>
        <w:t>its</w:t>
      </w:r>
      <w:r w:rsidR="00356A91" w:rsidRPr="00095171">
        <w:rPr>
          <w:sz w:val="24"/>
          <w:szCs w:val="24"/>
        </w:rPr>
        <w:t xml:space="preserve"> own database showed they were step-free</w:t>
      </w:r>
      <w:r w:rsidRPr="00095171">
        <w:rPr>
          <w:sz w:val="24"/>
          <w:szCs w:val="24"/>
        </w:rPr>
        <w:t>.</w:t>
      </w:r>
    </w:p>
    <w:p w14:paraId="798ABE30" w14:textId="4E452FCA" w:rsidR="00356A91" w:rsidRPr="00095171" w:rsidRDefault="00095171" w:rsidP="00356A91">
      <w:pPr>
        <w:rPr>
          <w:sz w:val="24"/>
          <w:szCs w:val="24"/>
        </w:rPr>
      </w:pPr>
      <w:r w:rsidRPr="00095171">
        <w:rPr>
          <w:sz w:val="24"/>
          <w:szCs w:val="24"/>
        </w:rPr>
        <w:t>H</w:t>
      </w:r>
      <w:r w:rsidR="00356A91" w:rsidRPr="00095171">
        <w:rPr>
          <w:sz w:val="24"/>
          <w:szCs w:val="24"/>
        </w:rPr>
        <w:t>e added: “I have personally been to some of these and can confirm that they do actually have full access.”</w:t>
      </w:r>
    </w:p>
    <w:p w14:paraId="7C85B683" w14:textId="7D0AD98C" w:rsidR="00356A91" w:rsidRDefault="00356A91" w:rsidP="00356A91">
      <w:pPr>
        <w:rPr>
          <w:sz w:val="24"/>
          <w:szCs w:val="24"/>
        </w:rPr>
      </w:pPr>
      <w:r w:rsidRPr="00095171">
        <w:rPr>
          <w:sz w:val="24"/>
          <w:szCs w:val="24"/>
        </w:rPr>
        <w:t xml:space="preserve">He reminded the operator that it was an obligation of its license to </w:t>
      </w:r>
      <w:r w:rsidR="00095171">
        <w:rPr>
          <w:sz w:val="24"/>
          <w:szCs w:val="24"/>
        </w:rPr>
        <w:t>ensure</w:t>
      </w:r>
      <w:r w:rsidRPr="00095171">
        <w:rPr>
          <w:sz w:val="24"/>
          <w:szCs w:val="24"/>
        </w:rPr>
        <w:t xml:space="preserve"> that station information was accurate and up-to-date.</w:t>
      </w:r>
    </w:p>
    <w:p w14:paraId="7FE80AAB" w14:textId="77777777" w:rsidR="00F508C2" w:rsidRDefault="00F508C2" w:rsidP="00356A91">
      <w:pPr>
        <w:rPr>
          <w:sz w:val="24"/>
          <w:szCs w:val="24"/>
        </w:rPr>
      </w:pPr>
      <w:proofErr w:type="spellStart"/>
      <w:r>
        <w:rPr>
          <w:sz w:val="24"/>
          <w:szCs w:val="24"/>
        </w:rPr>
        <w:t>Paulley</w:t>
      </w:r>
      <w:proofErr w:type="spellEnd"/>
      <w:r>
        <w:rPr>
          <w:sz w:val="24"/>
          <w:szCs w:val="24"/>
        </w:rPr>
        <w:t xml:space="preserve"> told Disability News Service: “</w:t>
      </w:r>
      <w:r w:rsidRPr="00F508C2">
        <w:rPr>
          <w:sz w:val="24"/>
          <w:szCs w:val="24"/>
        </w:rPr>
        <w:t xml:space="preserve">There have been too many occasions when I have struggled to find out station accessibility information, where I have been told inaccurate </w:t>
      </w:r>
      <w:r w:rsidRPr="00F508C2">
        <w:rPr>
          <w:sz w:val="24"/>
          <w:szCs w:val="24"/>
        </w:rPr>
        <w:lastRenderedPageBreak/>
        <w:t xml:space="preserve">accessibility information, and where assisted travel departments have booked </w:t>
      </w:r>
      <w:r>
        <w:rPr>
          <w:sz w:val="24"/>
          <w:szCs w:val="24"/>
        </w:rPr>
        <w:t>‘</w:t>
      </w:r>
      <w:r w:rsidRPr="00F508C2">
        <w:rPr>
          <w:sz w:val="24"/>
          <w:szCs w:val="24"/>
        </w:rPr>
        <w:t>impossible</w:t>
      </w:r>
      <w:r>
        <w:rPr>
          <w:sz w:val="24"/>
          <w:szCs w:val="24"/>
        </w:rPr>
        <w:t>’</w:t>
      </w:r>
      <w:r w:rsidRPr="00F508C2">
        <w:rPr>
          <w:sz w:val="24"/>
          <w:szCs w:val="24"/>
        </w:rPr>
        <w:t xml:space="preserve"> journeys for me. </w:t>
      </w:r>
    </w:p>
    <w:p w14:paraId="27DE6B48" w14:textId="31F166D9" w:rsidR="00F508C2" w:rsidRDefault="00F508C2" w:rsidP="00356A91">
      <w:pPr>
        <w:rPr>
          <w:sz w:val="24"/>
          <w:szCs w:val="24"/>
        </w:rPr>
      </w:pPr>
      <w:r>
        <w:rPr>
          <w:sz w:val="24"/>
          <w:szCs w:val="24"/>
        </w:rPr>
        <w:t>“</w:t>
      </w:r>
      <w:r w:rsidRPr="00F508C2">
        <w:rPr>
          <w:sz w:val="24"/>
          <w:szCs w:val="24"/>
        </w:rPr>
        <w:t>This shouldn</w:t>
      </w:r>
      <w:r>
        <w:rPr>
          <w:sz w:val="24"/>
          <w:szCs w:val="24"/>
        </w:rPr>
        <w:t>’t</w:t>
      </w:r>
      <w:r w:rsidRPr="00F508C2">
        <w:rPr>
          <w:sz w:val="24"/>
          <w:szCs w:val="24"/>
        </w:rPr>
        <w:t xml:space="preserve"> be possible.</w:t>
      </w:r>
    </w:p>
    <w:p w14:paraId="15035A8B" w14:textId="375B627E" w:rsidR="00F508C2" w:rsidRDefault="00F508C2" w:rsidP="00356A91">
      <w:pPr>
        <w:rPr>
          <w:sz w:val="24"/>
          <w:szCs w:val="24"/>
        </w:rPr>
      </w:pPr>
      <w:r>
        <w:rPr>
          <w:sz w:val="24"/>
          <w:szCs w:val="24"/>
        </w:rPr>
        <w:t>“The fact that station accessibility info is so poor, enough to make this happen, demonstrates a significant practical problem, but I also think it shows a systemic contempt for disabled passengers.</w:t>
      </w:r>
    </w:p>
    <w:p w14:paraId="47DE3C96" w14:textId="51BF1492" w:rsidR="00F508C2" w:rsidRDefault="00F508C2" w:rsidP="00356A91">
      <w:pPr>
        <w:rPr>
          <w:sz w:val="24"/>
          <w:szCs w:val="24"/>
        </w:rPr>
      </w:pPr>
      <w:r>
        <w:rPr>
          <w:sz w:val="24"/>
          <w:szCs w:val="24"/>
        </w:rPr>
        <w:t xml:space="preserve">“The industry knows that this information is lamentably inaccurate, </w:t>
      </w:r>
      <w:r w:rsidRPr="00F508C2">
        <w:rPr>
          <w:sz w:val="24"/>
          <w:szCs w:val="24"/>
        </w:rPr>
        <w:t xml:space="preserve">knows that it is under a moral and licensing obligation to ensure it is right </w:t>
      </w:r>
      <w:r>
        <w:rPr>
          <w:sz w:val="24"/>
          <w:szCs w:val="24"/>
        </w:rPr>
        <w:t>–</w:t>
      </w:r>
      <w:r w:rsidRPr="00F508C2">
        <w:rPr>
          <w:sz w:val="24"/>
          <w:szCs w:val="24"/>
        </w:rPr>
        <w:t xml:space="preserve"> but it doesn</w:t>
      </w:r>
      <w:r>
        <w:rPr>
          <w:sz w:val="24"/>
          <w:szCs w:val="24"/>
        </w:rPr>
        <w:t>’t</w:t>
      </w:r>
      <w:r w:rsidRPr="00F508C2">
        <w:rPr>
          <w:sz w:val="24"/>
          <w:szCs w:val="24"/>
        </w:rPr>
        <w:t xml:space="preserve"> do so, despite much work and this being drawn to their attention over years.</w:t>
      </w:r>
      <w:r>
        <w:rPr>
          <w:sz w:val="24"/>
          <w:szCs w:val="24"/>
        </w:rPr>
        <w:t>”</w:t>
      </w:r>
    </w:p>
    <w:p w14:paraId="2A851369" w14:textId="3DA089A2" w:rsidR="00F508C2" w:rsidRDefault="00F508C2" w:rsidP="00356A91">
      <w:pPr>
        <w:rPr>
          <w:sz w:val="24"/>
          <w:szCs w:val="24"/>
        </w:rPr>
      </w:pPr>
      <w:r>
        <w:rPr>
          <w:sz w:val="24"/>
          <w:szCs w:val="24"/>
        </w:rPr>
        <w:t xml:space="preserve">He said he believed that the Rail Delivery Group </w:t>
      </w:r>
      <w:r w:rsidR="00080BD5">
        <w:rPr>
          <w:sz w:val="24"/>
          <w:szCs w:val="24"/>
        </w:rPr>
        <w:t xml:space="preserve">(RDG) – </w:t>
      </w:r>
      <w:r w:rsidR="00080BD5" w:rsidRPr="00080BD5">
        <w:rPr>
          <w:sz w:val="24"/>
          <w:szCs w:val="24"/>
        </w:rPr>
        <w:t>which represents the companies that run Britain’s railways</w:t>
      </w:r>
      <w:r w:rsidR="00080BD5">
        <w:rPr>
          <w:sz w:val="24"/>
          <w:szCs w:val="24"/>
        </w:rPr>
        <w:t xml:space="preserve"> – </w:t>
      </w:r>
      <w:r>
        <w:rPr>
          <w:sz w:val="24"/>
          <w:szCs w:val="24"/>
        </w:rPr>
        <w:t>needs to scrap the database NRE uses, and develop a new one.</w:t>
      </w:r>
    </w:p>
    <w:p w14:paraId="77CFDD90" w14:textId="0FB1B25A" w:rsidR="00F508C2" w:rsidRDefault="00F508C2" w:rsidP="00356A91">
      <w:pPr>
        <w:rPr>
          <w:sz w:val="24"/>
          <w:szCs w:val="24"/>
        </w:rPr>
      </w:pPr>
      <w:r>
        <w:rPr>
          <w:sz w:val="24"/>
          <w:szCs w:val="24"/>
        </w:rPr>
        <w:t>And he said that train operating companies should</w:t>
      </w:r>
      <w:r w:rsidRPr="00F508C2">
        <w:rPr>
          <w:sz w:val="24"/>
          <w:szCs w:val="24"/>
        </w:rPr>
        <w:t xml:space="preserve"> resurvey their</w:t>
      </w:r>
      <w:r w:rsidR="000F2FC3">
        <w:rPr>
          <w:sz w:val="24"/>
          <w:szCs w:val="24"/>
        </w:rPr>
        <w:t xml:space="preserve"> access</w:t>
      </w:r>
      <w:r w:rsidRPr="00F508C2">
        <w:rPr>
          <w:sz w:val="24"/>
          <w:szCs w:val="24"/>
        </w:rPr>
        <w:t xml:space="preserve"> information</w:t>
      </w:r>
      <w:r>
        <w:rPr>
          <w:sz w:val="24"/>
          <w:szCs w:val="24"/>
        </w:rPr>
        <w:t xml:space="preserve">, </w:t>
      </w:r>
      <w:r w:rsidR="000F2FC3">
        <w:rPr>
          <w:sz w:val="24"/>
          <w:szCs w:val="24"/>
        </w:rPr>
        <w:t>providing accurate information about</w:t>
      </w:r>
      <w:r w:rsidRPr="00F508C2">
        <w:rPr>
          <w:sz w:val="24"/>
          <w:szCs w:val="24"/>
        </w:rPr>
        <w:t xml:space="preserve"> routes </w:t>
      </w:r>
      <w:r w:rsidR="000F2FC3">
        <w:rPr>
          <w:sz w:val="24"/>
          <w:szCs w:val="24"/>
        </w:rPr>
        <w:t xml:space="preserve">– with photographs of access features – </w:t>
      </w:r>
      <w:r w:rsidRPr="00F508C2">
        <w:rPr>
          <w:sz w:val="24"/>
          <w:szCs w:val="24"/>
        </w:rPr>
        <w:t>across all their stations, </w:t>
      </w:r>
      <w:r w:rsidR="000F2FC3">
        <w:rPr>
          <w:sz w:val="24"/>
          <w:szCs w:val="24"/>
        </w:rPr>
        <w:t>with th</w:t>
      </w:r>
      <w:r w:rsidR="003F445C">
        <w:rPr>
          <w:sz w:val="24"/>
          <w:szCs w:val="24"/>
        </w:rPr>
        <w:t xml:space="preserve">e results </w:t>
      </w:r>
      <w:r w:rsidR="000F2FC3">
        <w:rPr>
          <w:sz w:val="24"/>
          <w:szCs w:val="24"/>
        </w:rPr>
        <w:t>feeding into the new database.</w:t>
      </w:r>
    </w:p>
    <w:p w14:paraId="20F0A392" w14:textId="77777777" w:rsidR="00D72DAF" w:rsidRDefault="00D72DAF" w:rsidP="00D72DAF">
      <w:pPr>
        <w:rPr>
          <w:sz w:val="24"/>
          <w:szCs w:val="24"/>
        </w:rPr>
      </w:pPr>
      <w:r>
        <w:rPr>
          <w:sz w:val="24"/>
          <w:szCs w:val="24"/>
        </w:rPr>
        <w:t>An ORR spokesperson said: “</w:t>
      </w:r>
      <w:r w:rsidRPr="00D72DAF">
        <w:rPr>
          <w:sz w:val="24"/>
          <w:szCs w:val="24"/>
        </w:rPr>
        <w:t xml:space="preserve">We agree this is an important area for improvement. </w:t>
      </w:r>
    </w:p>
    <w:p w14:paraId="712444AB" w14:textId="77777777" w:rsidR="00D72DAF" w:rsidRDefault="00D72DAF" w:rsidP="00D72DAF">
      <w:pPr>
        <w:rPr>
          <w:sz w:val="24"/>
          <w:szCs w:val="24"/>
        </w:rPr>
      </w:pPr>
      <w:r>
        <w:rPr>
          <w:sz w:val="24"/>
          <w:szCs w:val="24"/>
        </w:rPr>
        <w:t>“</w:t>
      </w:r>
      <w:r w:rsidRPr="00D72DAF">
        <w:rPr>
          <w:sz w:val="24"/>
          <w:szCs w:val="24"/>
        </w:rPr>
        <w:t>There has been progress: train companies and Network Rail are now obliged to publish a wider range of station accessibility information on their websites as well as ensure the information on the National Rail Enquiries website is up to date.</w:t>
      </w:r>
    </w:p>
    <w:p w14:paraId="3C2728B0" w14:textId="77777777" w:rsidR="00D72DAF" w:rsidRDefault="00D72DAF" w:rsidP="00D72DAF">
      <w:pPr>
        <w:rPr>
          <w:sz w:val="24"/>
          <w:szCs w:val="24"/>
        </w:rPr>
      </w:pPr>
      <w:r>
        <w:rPr>
          <w:sz w:val="24"/>
          <w:szCs w:val="24"/>
        </w:rPr>
        <w:t>“</w:t>
      </w:r>
      <w:r w:rsidRPr="00D72DAF">
        <w:rPr>
          <w:sz w:val="24"/>
          <w:szCs w:val="24"/>
        </w:rPr>
        <w:t xml:space="preserve">When it became safe to do so, ORR recently commenced its own detailed monitoring exercise, including station visits to check for accuracy of information and extensive information audits. </w:t>
      </w:r>
    </w:p>
    <w:p w14:paraId="1B1F1D46" w14:textId="7FEA36D8" w:rsidR="00D72DAF" w:rsidRPr="00D72DAF" w:rsidRDefault="00D72DAF" w:rsidP="00D72DAF">
      <w:pPr>
        <w:rPr>
          <w:sz w:val="24"/>
          <w:szCs w:val="24"/>
        </w:rPr>
      </w:pPr>
      <w:r>
        <w:rPr>
          <w:sz w:val="24"/>
          <w:szCs w:val="24"/>
        </w:rPr>
        <w:t>“</w:t>
      </w:r>
      <w:r w:rsidRPr="00D72DAF">
        <w:rPr>
          <w:sz w:val="24"/>
          <w:szCs w:val="24"/>
        </w:rPr>
        <w:t>This is a large piece of work that we will continue to take forward subject to travel restrictions. </w:t>
      </w:r>
    </w:p>
    <w:p w14:paraId="02FC8C80" w14:textId="06D83C0B" w:rsidR="00D72DAF" w:rsidRDefault="00D72DAF" w:rsidP="00D72DAF">
      <w:pPr>
        <w:rPr>
          <w:sz w:val="24"/>
          <w:szCs w:val="24"/>
        </w:rPr>
      </w:pPr>
      <w:r>
        <w:rPr>
          <w:sz w:val="24"/>
          <w:szCs w:val="24"/>
        </w:rPr>
        <w:t>“</w:t>
      </w:r>
      <w:r w:rsidRPr="00D72DAF">
        <w:rPr>
          <w:sz w:val="24"/>
          <w:szCs w:val="24"/>
        </w:rPr>
        <w:t xml:space="preserve">We are grateful </w:t>
      </w:r>
      <w:r w:rsidR="00E048A2">
        <w:rPr>
          <w:sz w:val="24"/>
          <w:szCs w:val="24"/>
        </w:rPr>
        <w:t xml:space="preserve">to </w:t>
      </w:r>
      <w:r w:rsidRPr="00D72DAF">
        <w:rPr>
          <w:sz w:val="24"/>
          <w:szCs w:val="24"/>
        </w:rPr>
        <w:t xml:space="preserve">Mr </w:t>
      </w:r>
      <w:proofErr w:type="spellStart"/>
      <w:r w:rsidRPr="00D72DAF">
        <w:rPr>
          <w:sz w:val="24"/>
          <w:szCs w:val="24"/>
        </w:rPr>
        <w:t>Paulley</w:t>
      </w:r>
      <w:proofErr w:type="spellEnd"/>
      <w:r w:rsidRPr="00D72DAF">
        <w:rPr>
          <w:sz w:val="24"/>
          <w:szCs w:val="24"/>
        </w:rPr>
        <w:t xml:space="preserve"> </w:t>
      </w:r>
      <w:r w:rsidR="00E048A2">
        <w:rPr>
          <w:sz w:val="24"/>
          <w:szCs w:val="24"/>
        </w:rPr>
        <w:t xml:space="preserve">for </w:t>
      </w:r>
      <w:r w:rsidRPr="00D72DAF">
        <w:rPr>
          <w:sz w:val="24"/>
          <w:szCs w:val="24"/>
        </w:rPr>
        <w:t xml:space="preserve">supplying us with the outcome of his own research, which will help inform our ongoing work. </w:t>
      </w:r>
    </w:p>
    <w:p w14:paraId="5FC15B5C" w14:textId="6CB0310B" w:rsidR="00D72DAF" w:rsidRDefault="00D72DAF" w:rsidP="00356A91">
      <w:pPr>
        <w:rPr>
          <w:sz w:val="24"/>
          <w:szCs w:val="24"/>
        </w:rPr>
      </w:pPr>
      <w:r>
        <w:rPr>
          <w:sz w:val="24"/>
          <w:szCs w:val="24"/>
        </w:rPr>
        <w:t>“</w:t>
      </w:r>
      <w:r w:rsidRPr="00D72DAF">
        <w:rPr>
          <w:sz w:val="24"/>
          <w:szCs w:val="24"/>
        </w:rPr>
        <w:t>We will continue to hold train companies and Network Rail to account for meeting their accessibility obligations.</w:t>
      </w:r>
      <w:r>
        <w:rPr>
          <w:sz w:val="24"/>
          <w:szCs w:val="24"/>
        </w:rPr>
        <w:t>”</w:t>
      </w:r>
    </w:p>
    <w:p w14:paraId="7ACFA396" w14:textId="77777777" w:rsidR="00080BD5" w:rsidRDefault="00080BD5" w:rsidP="00080BD5">
      <w:pPr>
        <w:rPr>
          <w:sz w:val="24"/>
          <w:szCs w:val="24"/>
        </w:rPr>
      </w:pPr>
      <w:r w:rsidRPr="00080BD5">
        <w:rPr>
          <w:sz w:val="24"/>
          <w:szCs w:val="24"/>
        </w:rPr>
        <w:t>Jacqueline Starr, RDG’s chief executive, said:</w:t>
      </w:r>
      <w:r>
        <w:rPr>
          <w:sz w:val="24"/>
          <w:szCs w:val="24"/>
        </w:rPr>
        <w:t xml:space="preserve"> </w:t>
      </w:r>
      <w:r w:rsidRPr="00080BD5">
        <w:rPr>
          <w:sz w:val="24"/>
          <w:szCs w:val="24"/>
        </w:rPr>
        <w:t xml:space="preserve">“We want everyone to be able to access train travel easily and with dignity, including disabled people, and we are sorry when we fall short. </w:t>
      </w:r>
    </w:p>
    <w:p w14:paraId="3744EF74" w14:textId="77777777" w:rsidR="00080BD5" w:rsidRDefault="00080BD5" w:rsidP="00080BD5">
      <w:pPr>
        <w:rPr>
          <w:sz w:val="24"/>
          <w:szCs w:val="24"/>
        </w:rPr>
      </w:pPr>
      <w:r>
        <w:rPr>
          <w:sz w:val="24"/>
          <w:szCs w:val="24"/>
        </w:rPr>
        <w:t>“</w:t>
      </w:r>
      <w:r w:rsidRPr="00080BD5">
        <w:rPr>
          <w:sz w:val="24"/>
          <w:szCs w:val="24"/>
        </w:rPr>
        <w:t>We are taking steps to put things right, including committing £7 million to overhaul National Rail Enquiries and ensure we provide customers with the timely and accurate information that they want. </w:t>
      </w:r>
    </w:p>
    <w:p w14:paraId="3F8E8F79" w14:textId="1104814F" w:rsidR="00080BD5" w:rsidRDefault="00080BD5" w:rsidP="00356A91">
      <w:pPr>
        <w:rPr>
          <w:sz w:val="24"/>
          <w:szCs w:val="24"/>
        </w:rPr>
      </w:pPr>
      <w:r>
        <w:rPr>
          <w:sz w:val="24"/>
          <w:szCs w:val="24"/>
        </w:rPr>
        <w:t>“</w:t>
      </w:r>
      <w:r w:rsidRPr="00080BD5">
        <w:rPr>
          <w:sz w:val="24"/>
          <w:szCs w:val="24"/>
        </w:rPr>
        <w:t>We welcome feedback from customers and we will of course review these suggestions and make further changes where needed.”</w:t>
      </w:r>
    </w:p>
    <w:p w14:paraId="205D24DE" w14:textId="5950BABD" w:rsidR="001978CD" w:rsidRDefault="001978CD" w:rsidP="00AE6109">
      <w:pPr>
        <w:rPr>
          <w:b/>
          <w:bCs/>
          <w:sz w:val="24"/>
          <w:szCs w:val="24"/>
        </w:rPr>
      </w:pPr>
      <w:r>
        <w:rPr>
          <w:b/>
          <w:bCs/>
          <w:sz w:val="24"/>
          <w:szCs w:val="24"/>
        </w:rPr>
        <w:t>23 December 2020</w:t>
      </w:r>
    </w:p>
    <w:p w14:paraId="0918D3C8" w14:textId="18816172" w:rsidR="00C13E08" w:rsidRDefault="00C13E08" w:rsidP="00AE6109">
      <w:pPr>
        <w:rPr>
          <w:b/>
          <w:bCs/>
          <w:sz w:val="24"/>
          <w:szCs w:val="24"/>
        </w:rPr>
      </w:pPr>
    </w:p>
    <w:p w14:paraId="36841853" w14:textId="04A5EDB1" w:rsidR="00C13E08" w:rsidRDefault="00C13E08" w:rsidP="00AE6109">
      <w:pPr>
        <w:rPr>
          <w:b/>
          <w:bCs/>
          <w:sz w:val="24"/>
          <w:szCs w:val="24"/>
        </w:rPr>
      </w:pPr>
    </w:p>
    <w:p w14:paraId="6C9C41FD" w14:textId="3833091D" w:rsidR="00C13E08" w:rsidRDefault="00D24EA0" w:rsidP="00AE6109">
      <w:pPr>
        <w:rPr>
          <w:b/>
          <w:bCs/>
          <w:sz w:val="24"/>
          <w:szCs w:val="24"/>
        </w:rPr>
      </w:pPr>
      <w:r>
        <w:rPr>
          <w:b/>
          <w:bCs/>
          <w:sz w:val="24"/>
          <w:szCs w:val="24"/>
        </w:rPr>
        <w:t>Minister calls for evidence on neurodiversity in criminal justice system</w:t>
      </w:r>
    </w:p>
    <w:p w14:paraId="54B1ADD2" w14:textId="471F677D" w:rsidR="00C13E08" w:rsidRPr="00812A82" w:rsidRDefault="00C13E08" w:rsidP="00AE6109">
      <w:pPr>
        <w:rPr>
          <w:sz w:val="24"/>
          <w:szCs w:val="24"/>
        </w:rPr>
      </w:pPr>
      <w:r w:rsidRPr="00812A82">
        <w:rPr>
          <w:sz w:val="24"/>
          <w:szCs w:val="24"/>
        </w:rPr>
        <w:t xml:space="preserve">The justice secretary has launched a call for evidence on how the criminal justice system </w:t>
      </w:r>
      <w:r w:rsidR="00D24EA0">
        <w:rPr>
          <w:sz w:val="24"/>
          <w:szCs w:val="24"/>
        </w:rPr>
        <w:t>is supporting</w:t>
      </w:r>
      <w:r w:rsidRPr="00812A82">
        <w:rPr>
          <w:sz w:val="24"/>
          <w:szCs w:val="24"/>
        </w:rPr>
        <w:t xml:space="preserve"> offenders who are autistic or have learning difficulties.</w:t>
      </w:r>
    </w:p>
    <w:p w14:paraId="72072812" w14:textId="6593EB75" w:rsidR="00C13E08" w:rsidRPr="00812A82" w:rsidRDefault="00C13E08" w:rsidP="00AE6109">
      <w:pPr>
        <w:rPr>
          <w:sz w:val="24"/>
          <w:szCs w:val="24"/>
        </w:rPr>
      </w:pPr>
      <w:r w:rsidRPr="00812A82">
        <w:rPr>
          <w:sz w:val="24"/>
          <w:szCs w:val="24"/>
        </w:rPr>
        <w:t>The call from Robert Buckland comes six months after the Equality and Human Rights Commission (EHRC) found that the system was failing many disabled people and needed reform to ensure they receive a fair trial.</w:t>
      </w:r>
    </w:p>
    <w:p w14:paraId="0038E524" w14:textId="5D1A799D" w:rsidR="00C13E08" w:rsidRPr="00812A82" w:rsidRDefault="003F445C" w:rsidP="00C13E08">
      <w:pPr>
        <w:rPr>
          <w:sz w:val="24"/>
          <w:szCs w:val="24"/>
        </w:rPr>
      </w:pPr>
      <w:r>
        <w:rPr>
          <w:sz w:val="24"/>
          <w:szCs w:val="24"/>
        </w:rPr>
        <w:t>EHRC</w:t>
      </w:r>
      <w:r w:rsidR="00C13E08" w:rsidRPr="00812A82">
        <w:rPr>
          <w:sz w:val="24"/>
          <w:szCs w:val="24"/>
        </w:rPr>
        <w:t xml:space="preserve"> </w:t>
      </w:r>
      <w:hyperlink r:id="rId38" w:history="1">
        <w:r w:rsidR="00C13E08" w:rsidRPr="00812A82">
          <w:rPr>
            <w:rStyle w:val="Hyperlink"/>
            <w:sz w:val="24"/>
            <w:szCs w:val="24"/>
          </w:rPr>
          <w:t>found that the system</w:t>
        </w:r>
      </w:hyperlink>
      <w:r w:rsidR="00C13E08" w:rsidRPr="00812A82">
        <w:rPr>
          <w:sz w:val="24"/>
          <w:szCs w:val="24"/>
        </w:rPr>
        <w:t xml:space="preserve"> was </w:t>
      </w:r>
      <w:r w:rsidR="00C13E08" w:rsidRPr="00C13E08">
        <w:rPr>
          <w:sz w:val="24"/>
          <w:szCs w:val="24"/>
        </w:rPr>
        <w:t xml:space="preserve">not “systematically” recognising </w:t>
      </w:r>
      <w:r w:rsidR="00C13E08" w:rsidRPr="00812A82">
        <w:rPr>
          <w:sz w:val="24"/>
          <w:szCs w:val="24"/>
        </w:rPr>
        <w:t xml:space="preserve">the needs of </w:t>
      </w:r>
      <w:r w:rsidR="00C13E08" w:rsidRPr="00C13E08">
        <w:rPr>
          <w:sz w:val="24"/>
          <w:szCs w:val="24"/>
        </w:rPr>
        <w:t>people with learning difficulties, autistic people and those with brain injuries</w:t>
      </w:r>
      <w:r w:rsidR="00C13E08" w:rsidRPr="00812A82">
        <w:rPr>
          <w:sz w:val="24"/>
          <w:szCs w:val="24"/>
        </w:rPr>
        <w:t>.</w:t>
      </w:r>
    </w:p>
    <w:p w14:paraId="21BB39AC" w14:textId="63E74B11" w:rsidR="00C13E08" w:rsidRPr="00812A82" w:rsidRDefault="00C13E08" w:rsidP="00C13E08">
      <w:pPr>
        <w:rPr>
          <w:sz w:val="24"/>
          <w:szCs w:val="24"/>
        </w:rPr>
      </w:pPr>
      <w:r w:rsidRPr="00812A82">
        <w:rPr>
          <w:sz w:val="24"/>
          <w:szCs w:val="24"/>
        </w:rPr>
        <w:t xml:space="preserve">And it concluded </w:t>
      </w:r>
      <w:r w:rsidRPr="00C13E08">
        <w:rPr>
          <w:sz w:val="24"/>
          <w:szCs w:val="24"/>
        </w:rPr>
        <w:t xml:space="preserve">that many </w:t>
      </w:r>
      <w:r w:rsidRPr="00812A82">
        <w:rPr>
          <w:sz w:val="24"/>
          <w:szCs w:val="24"/>
        </w:rPr>
        <w:t xml:space="preserve">such </w:t>
      </w:r>
      <w:r w:rsidRPr="00C13E08">
        <w:rPr>
          <w:sz w:val="24"/>
          <w:szCs w:val="24"/>
        </w:rPr>
        <w:t xml:space="preserve">people </w:t>
      </w:r>
      <w:r w:rsidRPr="00812A82">
        <w:rPr>
          <w:sz w:val="24"/>
          <w:szCs w:val="24"/>
        </w:rPr>
        <w:t>were n</w:t>
      </w:r>
      <w:r w:rsidRPr="00C13E08">
        <w:rPr>
          <w:sz w:val="24"/>
          <w:szCs w:val="24"/>
        </w:rPr>
        <w:t xml:space="preserve">ot identified </w:t>
      </w:r>
      <w:r w:rsidRPr="00812A82">
        <w:rPr>
          <w:sz w:val="24"/>
          <w:szCs w:val="24"/>
        </w:rPr>
        <w:t xml:space="preserve">before their trial took place </w:t>
      </w:r>
      <w:r w:rsidRPr="00C13E08">
        <w:rPr>
          <w:sz w:val="24"/>
          <w:szCs w:val="24"/>
        </w:rPr>
        <w:t xml:space="preserve">and so </w:t>
      </w:r>
      <w:r w:rsidRPr="00812A82">
        <w:rPr>
          <w:sz w:val="24"/>
          <w:szCs w:val="24"/>
        </w:rPr>
        <w:t xml:space="preserve">were </w:t>
      </w:r>
      <w:r w:rsidRPr="00C13E08">
        <w:rPr>
          <w:sz w:val="24"/>
          <w:szCs w:val="24"/>
        </w:rPr>
        <w:t>not provided with the adjustments they need</w:t>
      </w:r>
      <w:r w:rsidRPr="00812A82">
        <w:rPr>
          <w:sz w:val="24"/>
          <w:szCs w:val="24"/>
        </w:rPr>
        <w:t>ed</w:t>
      </w:r>
      <w:r w:rsidRPr="00C13E08">
        <w:rPr>
          <w:sz w:val="24"/>
          <w:szCs w:val="24"/>
        </w:rPr>
        <w:t xml:space="preserve"> to </w:t>
      </w:r>
      <w:r w:rsidRPr="00812A82">
        <w:rPr>
          <w:sz w:val="24"/>
          <w:szCs w:val="24"/>
        </w:rPr>
        <w:t>take part</w:t>
      </w:r>
      <w:r w:rsidRPr="00C13E08">
        <w:rPr>
          <w:sz w:val="24"/>
          <w:szCs w:val="24"/>
        </w:rPr>
        <w:t xml:space="preserve"> properly in the legal process.</w:t>
      </w:r>
    </w:p>
    <w:p w14:paraId="3B37C396" w14:textId="78193C49" w:rsidR="00C13E08" w:rsidRPr="00812A82" w:rsidRDefault="00C13E08" w:rsidP="00C13E08">
      <w:pPr>
        <w:rPr>
          <w:sz w:val="24"/>
          <w:szCs w:val="24"/>
        </w:rPr>
      </w:pPr>
      <w:r w:rsidRPr="00812A82">
        <w:rPr>
          <w:sz w:val="24"/>
          <w:szCs w:val="24"/>
        </w:rPr>
        <w:t xml:space="preserve">Now Buckland has </w:t>
      </w:r>
      <w:r w:rsidR="00812A82" w:rsidRPr="00812A82">
        <w:rPr>
          <w:sz w:val="24"/>
          <w:szCs w:val="24"/>
        </w:rPr>
        <w:t xml:space="preserve">called for evidence </w:t>
      </w:r>
      <w:r w:rsidR="00812A82">
        <w:rPr>
          <w:sz w:val="24"/>
          <w:szCs w:val="24"/>
        </w:rPr>
        <w:t xml:space="preserve">– </w:t>
      </w:r>
      <w:hyperlink r:id="rId39" w:history="1">
        <w:r w:rsidR="00520B72" w:rsidRPr="00520B72">
          <w:rPr>
            <w:rStyle w:val="Hyperlink"/>
            <w:sz w:val="24"/>
            <w:szCs w:val="24"/>
          </w:rPr>
          <w:t xml:space="preserve">a consultation </w:t>
        </w:r>
        <w:r w:rsidR="00812A82" w:rsidRPr="00520B72">
          <w:rPr>
            <w:rStyle w:val="Hyperlink"/>
            <w:sz w:val="24"/>
            <w:szCs w:val="24"/>
          </w:rPr>
          <w:t xml:space="preserve">which </w:t>
        </w:r>
        <w:r w:rsidR="00520B72" w:rsidRPr="00520B72">
          <w:rPr>
            <w:rStyle w:val="Hyperlink"/>
            <w:sz w:val="24"/>
            <w:szCs w:val="24"/>
          </w:rPr>
          <w:t xml:space="preserve">will </w:t>
        </w:r>
        <w:r w:rsidR="00812A82" w:rsidRPr="00520B72">
          <w:rPr>
            <w:rStyle w:val="Hyperlink"/>
            <w:sz w:val="24"/>
            <w:szCs w:val="24"/>
          </w:rPr>
          <w:t>last just four weeks</w:t>
        </w:r>
      </w:hyperlink>
      <w:r w:rsidR="00812A82">
        <w:rPr>
          <w:sz w:val="24"/>
          <w:szCs w:val="24"/>
        </w:rPr>
        <w:t xml:space="preserve">, across Christmas and the new year – </w:t>
      </w:r>
      <w:r w:rsidR="00812A82" w:rsidRPr="00812A82">
        <w:rPr>
          <w:sz w:val="24"/>
          <w:szCs w:val="24"/>
        </w:rPr>
        <w:t>on how many offenders are autistic or are affected by impairments such as learning difficulties, ADHD and dyslexia, and what support is provided for them in the criminal justice system.</w:t>
      </w:r>
    </w:p>
    <w:p w14:paraId="53E73AB8" w14:textId="7DA9F2C5" w:rsidR="00812A82" w:rsidRPr="00812A82" w:rsidRDefault="00812A82" w:rsidP="00812A82">
      <w:pPr>
        <w:rPr>
          <w:sz w:val="24"/>
          <w:szCs w:val="24"/>
        </w:rPr>
      </w:pPr>
      <w:r w:rsidRPr="00812A82">
        <w:rPr>
          <w:sz w:val="24"/>
          <w:szCs w:val="24"/>
        </w:rPr>
        <w:t xml:space="preserve">Buckland said: “As a barrister, part-time judge and now as </w:t>
      </w:r>
      <w:r w:rsidR="00576AA1">
        <w:rPr>
          <w:sz w:val="24"/>
          <w:szCs w:val="24"/>
        </w:rPr>
        <w:t>l</w:t>
      </w:r>
      <w:r w:rsidRPr="00812A82">
        <w:rPr>
          <w:sz w:val="24"/>
          <w:szCs w:val="24"/>
        </w:rPr>
        <w:t xml:space="preserve">ord </w:t>
      </w:r>
      <w:r w:rsidR="00576AA1">
        <w:rPr>
          <w:sz w:val="24"/>
          <w:szCs w:val="24"/>
        </w:rPr>
        <w:t>c</w:t>
      </w:r>
      <w:r w:rsidRPr="00812A82">
        <w:rPr>
          <w:sz w:val="24"/>
          <w:szCs w:val="24"/>
        </w:rPr>
        <w:t xml:space="preserve">hancellor, I’ve too often seen people with conditions like autism and dyslexia struggle through their brush with the law. </w:t>
      </w:r>
    </w:p>
    <w:p w14:paraId="4371D12C" w14:textId="6571E495" w:rsidR="00812A82" w:rsidRPr="00812A82" w:rsidRDefault="00812A82" w:rsidP="00812A82">
      <w:pPr>
        <w:rPr>
          <w:sz w:val="24"/>
          <w:szCs w:val="24"/>
        </w:rPr>
      </w:pPr>
      <w:r w:rsidRPr="00812A82">
        <w:rPr>
          <w:sz w:val="24"/>
          <w:szCs w:val="24"/>
        </w:rPr>
        <w:t>“It might be that they get lost in the complex legal language or fall foul of it simply because it’s harder to see right from wrong.</w:t>
      </w:r>
    </w:p>
    <w:p w14:paraId="41AFE60B" w14:textId="7DF52E6B" w:rsidR="00812A82" w:rsidRPr="00812A82" w:rsidRDefault="00812A82" w:rsidP="00812A82">
      <w:pPr>
        <w:rPr>
          <w:sz w:val="24"/>
          <w:szCs w:val="24"/>
        </w:rPr>
      </w:pPr>
      <w:r w:rsidRPr="00812A82">
        <w:rPr>
          <w:sz w:val="24"/>
          <w:szCs w:val="24"/>
        </w:rPr>
        <w:t xml:space="preserve">“My family’s experience of autism has taught me that those with neurodivergent conditions have so much to offer when they get the right help. </w:t>
      </w:r>
    </w:p>
    <w:p w14:paraId="408F8099" w14:textId="47BF356E" w:rsidR="00812A82" w:rsidRDefault="00812A82" w:rsidP="00812A82">
      <w:pPr>
        <w:rPr>
          <w:sz w:val="24"/>
          <w:szCs w:val="24"/>
        </w:rPr>
      </w:pPr>
      <w:r w:rsidRPr="00812A82">
        <w:rPr>
          <w:sz w:val="24"/>
          <w:szCs w:val="24"/>
        </w:rPr>
        <w:t>“That is why I want to build a criminal justice system with better support that cuts reoffending and which keeps the public safer.”</w:t>
      </w:r>
    </w:p>
    <w:p w14:paraId="01AAC505" w14:textId="61EDAC63" w:rsidR="00812A82" w:rsidRDefault="00812A82" w:rsidP="00812A82">
      <w:pPr>
        <w:rPr>
          <w:sz w:val="24"/>
          <w:szCs w:val="24"/>
        </w:rPr>
      </w:pPr>
      <w:r>
        <w:rPr>
          <w:sz w:val="24"/>
          <w:szCs w:val="24"/>
        </w:rPr>
        <w:t>His department said the</w:t>
      </w:r>
      <w:r w:rsidRPr="00812A82">
        <w:rPr>
          <w:sz w:val="24"/>
          <w:szCs w:val="24"/>
        </w:rPr>
        <w:t xml:space="preserve"> courts, judiciary and legal sector </w:t>
      </w:r>
      <w:r>
        <w:rPr>
          <w:sz w:val="24"/>
          <w:szCs w:val="24"/>
        </w:rPr>
        <w:t>all</w:t>
      </w:r>
      <w:r w:rsidRPr="00812A82">
        <w:rPr>
          <w:sz w:val="24"/>
          <w:szCs w:val="24"/>
        </w:rPr>
        <w:t xml:space="preserve"> </w:t>
      </w:r>
      <w:r>
        <w:rPr>
          <w:sz w:val="24"/>
          <w:szCs w:val="24"/>
        </w:rPr>
        <w:t>had</w:t>
      </w:r>
      <w:r w:rsidRPr="00812A82">
        <w:rPr>
          <w:sz w:val="24"/>
          <w:szCs w:val="24"/>
        </w:rPr>
        <w:t xml:space="preserve"> a role to play</w:t>
      </w:r>
      <w:r>
        <w:rPr>
          <w:sz w:val="24"/>
          <w:szCs w:val="24"/>
        </w:rPr>
        <w:t xml:space="preserve">, with some </w:t>
      </w:r>
      <w:r w:rsidRPr="00812A82">
        <w:rPr>
          <w:sz w:val="24"/>
          <w:szCs w:val="24"/>
        </w:rPr>
        <w:t>studies suggest</w:t>
      </w:r>
      <w:r>
        <w:rPr>
          <w:sz w:val="24"/>
          <w:szCs w:val="24"/>
        </w:rPr>
        <w:t>ing</w:t>
      </w:r>
      <w:r w:rsidRPr="00812A82">
        <w:rPr>
          <w:sz w:val="24"/>
          <w:szCs w:val="24"/>
        </w:rPr>
        <w:t xml:space="preserve"> that </w:t>
      </w:r>
      <w:r>
        <w:rPr>
          <w:sz w:val="24"/>
          <w:szCs w:val="24"/>
        </w:rPr>
        <w:t>more than</w:t>
      </w:r>
      <w:r w:rsidRPr="00812A82">
        <w:rPr>
          <w:sz w:val="24"/>
          <w:szCs w:val="24"/>
        </w:rPr>
        <w:t xml:space="preserve"> </w:t>
      </w:r>
      <w:r>
        <w:rPr>
          <w:sz w:val="24"/>
          <w:szCs w:val="24"/>
        </w:rPr>
        <w:t>“</w:t>
      </w:r>
      <w:r w:rsidRPr="00812A82">
        <w:rPr>
          <w:sz w:val="24"/>
          <w:szCs w:val="24"/>
        </w:rPr>
        <w:t>a third of all offenders have some form of learning disability or difficulty and over half of prisoners may have sustained acquired brain injuries</w:t>
      </w:r>
      <w:r>
        <w:rPr>
          <w:sz w:val="24"/>
          <w:szCs w:val="24"/>
        </w:rPr>
        <w:t>”</w:t>
      </w:r>
      <w:r w:rsidRPr="00812A82">
        <w:rPr>
          <w:sz w:val="24"/>
          <w:szCs w:val="24"/>
        </w:rPr>
        <w:t>.</w:t>
      </w:r>
    </w:p>
    <w:p w14:paraId="0D718798" w14:textId="6256D27D" w:rsidR="00812A82" w:rsidRDefault="00812A82" w:rsidP="00812A82">
      <w:pPr>
        <w:rPr>
          <w:sz w:val="24"/>
          <w:szCs w:val="24"/>
        </w:rPr>
      </w:pPr>
      <w:r w:rsidRPr="00812A82">
        <w:rPr>
          <w:sz w:val="24"/>
          <w:szCs w:val="24"/>
        </w:rPr>
        <w:t xml:space="preserve">The </w:t>
      </w:r>
      <w:r>
        <w:rPr>
          <w:sz w:val="24"/>
          <w:szCs w:val="24"/>
        </w:rPr>
        <w:t>call for evidence</w:t>
      </w:r>
      <w:r w:rsidRPr="00812A82">
        <w:rPr>
          <w:sz w:val="24"/>
          <w:szCs w:val="24"/>
        </w:rPr>
        <w:t xml:space="preserve"> is being led by </w:t>
      </w:r>
      <w:r w:rsidR="00E048A2">
        <w:rPr>
          <w:sz w:val="24"/>
          <w:szCs w:val="24"/>
        </w:rPr>
        <w:t>the p</w:t>
      </w:r>
      <w:r w:rsidRPr="00812A82">
        <w:rPr>
          <w:sz w:val="24"/>
          <w:szCs w:val="24"/>
        </w:rPr>
        <w:t xml:space="preserve">risons and </w:t>
      </w:r>
      <w:r w:rsidR="00E048A2">
        <w:rPr>
          <w:sz w:val="24"/>
          <w:szCs w:val="24"/>
        </w:rPr>
        <w:t>p</w:t>
      </w:r>
      <w:r w:rsidRPr="00812A82">
        <w:rPr>
          <w:sz w:val="24"/>
          <w:szCs w:val="24"/>
        </w:rPr>
        <w:t>robation</w:t>
      </w:r>
      <w:r w:rsidR="00E048A2">
        <w:rPr>
          <w:sz w:val="24"/>
          <w:szCs w:val="24"/>
        </w:rPr>
        <w:t xml:space="preserve"> inspectorates</w:t>
      </w:r>
      <w:r>
        <w:rPr>
          <w:sz w:val="24"/>
          <w:szCs w:val="24"/>
        </w:rPr>
        <w:t xml:space="preserve">, and </w:t>
      </w:r>
      <w:r w:rsidR="00520B72">
        <w:rPr>
          <w:sz w:val="24"/>
          <w:szCs w:val="24"/>
        </w:rPr>
        <w:t xml:space="preserve">it </w:t>
      </w:r>
      <w:r>
        <w:rPr>
          <w:sz w:val="24"/>
          <w:szCs w:val="24"/>
        </w:rPr>
        <w:t>closes on 15 January.</w:t>
      </w:r>
    </w:p>
    <w:p w14:paraId="1EF39574" w14:textId="7842F805" w:rsidR="00812A82" w:rsidRDefault="00812A82" w:rsidP="00812A82">
      <w:pPr>
        <w:rPr>
          <w:sz w:val="24"/>
          <w:szCs w:val="24"/>
        </w:rPr>
      </w:pPr>
      <w:r w:rsidRPr="00812A82">
        <w:rPr>
          <w:sz w:val="24"/>
          <w:szCs w:val="24"/>
        </w:rPr>
        <w:t xml:space="preserve">Charlie Taylor, </w:t>
      </w:r>
      <w:r w:rsidRPr="00576AA1">
        <w:rPr>
          <w:sz w:val="24"/>
          <w:szCs w:val="24"/>
        </w:rPr>
        <w:t>c</w:t>
      </w:r>
      <w:r w:rsidRPr="00812A82">
        <w:rPr>
          <w:sz w:val="24"/>
          <w:szCs w:val="24"/>
        </w:rPr>
        <w:t xml:space="preserve">hief </w:t>
      </w:r>
      <w:r w:rsidR="00576AA1" w:rsidRPr="00576AA1">
        <w:rPr>
          <w:sz w:val="24"/>
          <w:szCs w:val="24"/>
        </w:rPr>
        <w:t>i</w:t>
      </w:r>
      <w:r w:rsidRPr="00812A82">
        <w:rPr>
          <w:sz w:val="24"/>
          <w:szCs w:val="24"/>
        </w:rPr>
        <w:t xml:space="preserve">nspector of </w:t>
      </w:r>
      <w:r w:rsidRPr="00576AA1">
        <w:rPr>
          <w:sz w:val="24"/>
          <w:szCs w:val="24"/>
        </w:rPr>
        <w:t>p</w:t>
      </w:r>
      <w:r w:rsidRPr="00812A82">
        <w:rPr>
          <w:sz w:val="24"/>
          <w:szCs w:val="24"/>
        </w:rPr>
        <w:t>risons, said:</w:t>
      </w:r>
      <w:r w:rsidR="00576AA1">
        <w:rPr>
          <w:b/>
          <w:bCs/>
          <w:sz w:val="24"/>
          <w:szCs w:val="24"/>
        </w:rPr>
        <w:t xml:space="preserve"> </w:t>
      </w:r>
      <w:r w:rsidRPr="00812A82">
        <w:rPr>
          <w:sz w:val="24"/>
          <w:szCs w:val="24"/>
        </w:rPr>
        <w:t xml:space="preserve">“For many years the inspectorate has been concerned about the outcomes for neurodiverse prisoners and we are pleased to take on this commission from the </w:t>
      </w:r>
      <w:r w:rsidR="00576AA1">
        <w:rPr>
          <w:sz w:val="24"/>
          <w:szCs w:val="24"/>
        </w:rPr>
        <w:t>l</w:t>
      </w:r>
      <w:r w:rsidRPr="00812A82">
        <w:rPr>
          <w:sz w:val="24"/>
          <w:szCs w:val="24"/>
        </w:rPr>
        <w:t xml:space="preserve">ord </w:t>
      </w:r>
      <w:r w:rsidR="00576AA1">
        <w:rPr>
          <w:sz w:val="24"/>
          <w:szCs w:val="24"/>
        </w:rPr>
        <w:t>c</w:t>
      </w:r>
      <w:r w:rsidRPr="00812A82">
        <w:rPr>
          <w:sz w:val="24"/>
          <w:szCs w:val="24"/>
        </w:rPr>
        <w:t>hancellor.”</w:t>
      </w:r>
    </w:p>
    <w:p w14:paraId="3C31C716" w14:textId="34466ACD" w:rsidR="00576AA1" w:rsidRDefault="003F445C" w:rsidP="00812A82">
      <w:pPr>
        <w:rPr>
          <w:sz w:val="24"/>
          <w:szCs w:val="24"/>
        </w:rPr>
      </w:pPr>
      <w:r>
        <w:rPr>
          <w:sz w:val="24"/>
          <w:szCs w:val="24"/>
        </w:rPr>
        <w:t>The Ministry of Justice</w:t>
      </w:r>
      <w:r w:rsidR="00576AA1">
        <w:rPr>
          <w:sz w:val="24"/>
          <w:szCs w:val="24"/>
        </w:rPr>
        <w:t xml:space="preserve"> said the evidence would help it develop </w:t>
      </w:r>
      <w:r w:rsidR="00576AA1" w:rsidRPr="00576AA1">
        <w:rPr>
          <w:sz w:val="24"/>
          <w:szCs w:val="24"/>
        </w:rPr>
        <w:t>a training package to educate frontline staff about neurodiversity and when someone might need extra support.</w:t>
      </w:r>
    </w:p>
    <w:p w14:paraId="36D38BF1" w14:textId="3FB70C0A" w:rsidR="00576AA1" w:rsidRDefault="00576AA1" w:rsidP="00812A82">
      <w:pPr>
        <w:rPr>
          <w:sz w:val="24"/>
          <w:szCs w:val="24"/>
        </w:rPr>
      </w:pPr>
      <w:r w:rsidRPr="00576AA1">
        <w:rPr>
          <w:sz w:val="24"/>
          <w:szCs w:val="24"/>
        </w:rPr>
        <w:lastRenderedPageBreak/>
        <w:t>Next year, the National Probation Service will pilot a new screening tool to identify those with neurodiverse conditions and provide advice on how to support them.</w:t>
      </w:r>
    </w:p>
    <w:p w14:paraId="786EAAF3" w14:textId="1A9DAF8A" w:rsidR="00DC3392" w:rsidRPr="00DC3392" w:rsidRDefault="00DC3392" w:rsidP="00DC3392">
      <w:pPr>
        <w:rPr>
          <w:sz w:val="24"/>
          <w:szCs w:val="24"/>
        </w:rPr>
      </w:pPr>
      <w:r w:rsidRPr="00DC3392">
        <w:rPr>
          <w:sz w:val="24"/>
          <w:szCs w:val="24"/>
        </w:rPr>
        <w:t>An EHRC spokesperson said: “We welcome the review by the Ministry of Justice into the effective participation of offenders with neurodiverse conditions in the criminal justice system, which we hope will help to create a fairer justice system.</w:t>
      </w:r>
    </w:p>
    <w:p w14:paraId="68AA6E39" w14:textId="4C35D023" w:rsidR="00DC3392" w:rsidRPr="00DC3392" w:rsidRDefault="00DC3392" w:rsidP="00DC3392">
      <w:pPr>
        <w:rPr>
          <w:sz w:val="24"/>
          <w:szCs w:val="24"/>
        </w:rPr>
      </w:pPr>
      <w:r w:rsidRPr="00DC3392">
        <w:rPr>
          <w:sz w:val="24"/>
          <w:szCs w:val="24"/>
        </w:rPr>
        <w:t>“Our inquiry into the experiences of disabled defendants and accused people in the criminal justice system, published earlier this year, found that the complex environment of the criminal justice system is not designed around the needs and abilities of disabled people.</w:t>
      </w:r>
    </w:p>
    <w:p w14:paraId="5D958E40" w14:textId="77777777" w:rsidR="00DC3392" w:rsidRPr="00DC3392" w:rsidRDefault="00DC3392" w:rsidP="00DC3392">
      <w:pPr>
        <w:rPr>
          <w:sz w:val="24"/>
          <w:szCs w:val="24"/>
        </w:rPr>
      </w:pPr>
      <w:r w:rsidRPr="00DC3392">
        <w:rPr>
          <w:sz w:val="24"/>
          <w:szCs w:val="24"/>
        </w:rPr>
        <w:t xml:space="preserve">“We are pleased to be working with the department on the findings and recommendations from our inquiry. </w:t>
      </w:r>
    </w:p>
    <w:p w14:paraId="6C55A7FB" w14:textId="22B2C2E3" w:rsidR="00DC3392" w:rsidRPr="00DC3392" w:rsidRDefault="00DC3392" w:rsidP="00812A82">
      <w:pPr>
        <w:rPr>
          <w:sz w:val="24"/>
          <w:szCs w:val="24"/>
        </w:rPr>
      </w:pPr>
      <w:r w:rsidRPr="00DC3392">
        <w:rPr>
          <w:sz w:val="24"/>
          <w:szCs w:val="24"/>
        </w:rPr>
        <w:t>“This includes a recommendation calling for clear regulatory oversight to monitor the effective participation of defendants and accused people in the criminal justice system</w:t>
      </w:r>
      <w:r w:rsidR="00520B72">
        <w:rPr>
          <w:sz w:val="24"/>
          <w:szCs w:val="24"/>
        </w:rPr>
        <w:t>,</w:t>
      </w:r>
      <w:r w:rsidRPr="00DC3392">
        <w:rPr>
          <w:sz w:val="24"/>
          <w:szCs w:val="24"/>
        </w:rPr>
        <w:t xml:space="preserve"> which the department has committed to take forward.”</w:t>
      </w:r>
    </w:p>
    <w:p w14:paraId="3BAFBE6A" w14:textId="4AE72B69" w:rsidR="00812A82" w:rsidRPr="00C13E08" w:rsidRDefault="00812A82" w:rsidP="00C13E08">
      <w:pPr>
        <w:rPr>
          <w:b/>
          <w:bCs/>
          <w:sz w:val="24"/>
          <w:szCs w:val="24"/>
        </w:rPr>
      </w:pPr>
      <w:r>
        <w:rPr>
          <w:b/>
          <w:bCs/>
          <w:sz w:val="24"/>
          <w:szCs w:val="24"/>
        </w:rPr>
        <w:t>2</w:t>
      </w:r>
      <w:r w:rsidR="00961A1E">
        <w:rPr>
          <w:b/>
          <w:bCs/>
          <w:sz w:val="24"/>
          <w:szCs w:val="24"/>
        </w:rPr>
        <w:t>3</w:t>
      </w:r>
      <w:r>
        <w:rPr>
          <w:b/>
          <w:bCs/>
          <w:sz w:val="24"/>
          <w:szCs w:val="24"/>
        </w:rPr>
        <w:t xml:space="preserve"> December 2020</w:t>
      </w:r>
      <w:r w:rsidRPr="00812A82">
        <w:rPr>
          <w:b/>
          <w:bCs/>
          <w:sz w:val="24"/>
          <w:szCs w:val="24"/>
        </w:rPr>
        <w:t> </w:t>
      </w:r>
    </w:p>
    <w:p w14:paraId="31F664FD" w14:textId="77777777" w:rsidR="00AE6109" w:rsidRDefault="00AE6109" w:rsidP="000A6BC6">
      <w:pPr>
        <w:rPr>
          <w:b/>
          <w:bCs/>
          <w:sz w:val="24"/>
          <w:szCs w:val="24"/>
        </w:rPr>
      </w:pPr>
    </w:p>
    <w:p w14:paraId="6128415B" w14:textId="77777777" w:rsidR="001E63F4" w:rsidRPr="00D322A7" w:rsidRDefault="001E63F4" w:rsidP="001E63F4">
      <w:pPr>
        <w:jc w:val="center"/>
        <w:rPr>
          <w:sz w:val="24"/>
          <w:szCs w:val="24"/>
        </w:rPr>
      </w:pPr>
      <w:r w:rsidRPr="00D322A7">
        <w:rPr>
          <w:b/>
          <w:sz w:val="24"/>
          <w:szCs w:val="24"/>
        </w:rPr>
        <w:t xml:space="preserve">News provided by John Pring at </w:t>
      </w:r>
      <w:hyperlink r:id="rId40" w:history="1">
        <w:r w:rsidRPr="00D322A7">
          <w:rPr>
            <w:rStyle w:val="Hyperlink"/>
            <w:sz w:val="24"/>
            <w:szCs w:val="24"/>
          </w:rPr>
          <w:t>www.disabilitynewsservice.com</w:t>
        </w:r>
      </w:hyperlink>
    </w:p>
    <w:p w14:paraId="7EA6D437" w14:textId="77777777" w:rsidR="001E63F4" w:rsidRPr="00DC1731" w:rsidRDefault="001E63F4">
      <w:pPr>
        <w:rPr>
          <w:sz w:val="24"/>
          <w:szCs w:val="24"/>
        </w:rPr>
      </w:pPr>
    </w:p>
    <w:sectPr w:rsidR="001E63F4" w:rsidRPr="00DC1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30A1"/>
    <w:multiLevelType w:val="multilevel"/>
    <w:tmpl w:val="7EDC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31"/>
    <w:rsid w:val="00000F14"/>
    <w:rsid w:val="000072C1"/>
    <w:rsid w:val="00010527"/>
    <w:rsid w:val="00014FC2"/>
    <w:rsid w:val="0001555B"/>
    <w:rsid w:val="00025E58"/>
    <w:rsid w:val="00042F74"/>
    <w:rsid w:val="00050715"/>
    <w:rsid w:val="00050AC8"/>
    <w:rsid w:val="0005627F"/>
    <w:rsid w:val="000579DD"/>
    <w:rsid w:val="00070C5E"/>
    <w:rsid w:val="000745AD"/>
    <w:rsid w:val="00080BD5"/>
    <w:rsid w:val="00083809"/>
    <w:rsid w:val="000910A1"/>
    <w:rsid w:val="00095171"/>
    <w:rsid w:val="00097D4F"/>
    <w:rsid w:val="000A2280"/>
    <w:rsid w:val="000A6BC6"/>
    <w:rsid w:val="000B3F89"/>
    <w:rsid w:val="000B6147"/>
    <w:rsid w:val="000C105D"/>
    <w:rsid w:val="000E1B67"/>
    <w:rsid w:val="000F2FC3"/>
    <w:rsid w:val="000F3C69"/>
    <w:rsid w:val="000F4620"/>
    <w:rsid w:val="000F4AC1"/>
    <w:rsid w:val="000F6D5B"/>
    <w:rsid w:val="000F7044"/>
    <w:rsid w:val="000F7883"/>
    <w:rsid w:val="00105C0C"/>
    <w:rsid w:val="00107757"/>
    <w:rsid w:val="00115086"/>
    <w:rsid w:val="001221ED"/>
    <w:rsid w:val="00127559"/>
    <w:rsid w:val="00145825"/>
    <w:rsid w:val="00147F15"/>
    <w:rsid w:val="00150B35"/>
    <w:rsid w:val="00151B72"/>
    <w:rsid w:val="00170AA8"/>
    <w:rsid w:val="00171362"/>
    <w:rsid w:val="00171B3E"/>
    <w:rsid w:val="0017679C"/>
    <w:rsid w:val="001809F3"/>
    <w:rsid w:val="0019006C"/>
    <w:rsid w:val="001903F2"/>
    <w:rsid w:val="00190E9C"/>
    <w:rsid w:val="001920E8"/>
    <w:rsid w:val="001953DB"/>
    <w:rsid w:val="001978CD"/>
    <w:rsid w:val="001A3758"/>
    <w:rsid w:val="001A5CE8"/>
    <w:rsid w:val="001C4B9A"/>
    <w:rsid w:val="001C5851"/>
    <w:rsid w:val="001D12AF"/>
    <w:rsid w:val="001D1584"/>
    <w:rsid w:val="001D1671"/>
    <w:rsid w:val="001E0C7D"/>
    <w:rsid w:val="001E3F70"/>
    <w:rsid w:val="001E63F4"/>
    <w:rsid w:val="001F08C6"/>
    <w:rsid w:val="001F18EB"/>
    <w:rsid w:val="001F45E0"/>
    <w:rsid w:val="001F6702"/>
    <w:rsid w:val="002065DC"/>
    <w:rsid w:val="00226FC1"/>
    <w:rsid w:val="00232D4D"/>
    <w:rsid w:val="00241DC9"/>
    <w:rsid w:val="00251404"/>
    <w:rsid w:val="0026698B"/>
    <w:rsid w:val="00280EF6"/>
    <w:rsid w:val="00283C3E"/>
    <w:rsid w:val="00284559"/>
    <w:rsid w:val="0029436B"/>
    <w:rsid w:val="002959AF"/>
    <w:rsid w:val="002A0103"/>
    <w:rsid w:val="002A7FC8"/>
    <w:rsid w:val="002B1FC9"/>
    <w:rsid w:val="002B211B"/>
    <w:rsid w:val="002B739C"/>
    <w:rsid w:val="002D0CCD"/>
    <w:rsid w:val="002D28FF"/>
    <w:rsid w:val="002E07CB"/>
    <w:rsid w:val="002E0BB0"/>
    <w:rsid w:val="002E3E70"/>
    <w:rsid w:val="002F34C0"/>
    <w:rsid w:val="00303C3D"/>
    <w:rsid w:val="0030664B"/>
    <w:rsid w:val="00306AD2"/>
    <w:rsid w:val="00322E0B"/>
    <w:rsid w:val="00337CE0"/>
    <w:rsid w:val="003402FA"/>
    <w:rsid w:val="003451A9"/>
    <w:rsid w:val="00345DB6"/>
    <w:rsid w:val="0035065B"/>
    <w:rsid w:val="00353804"/>
    <w:rsid w:val="00356A91"/>
    <w:rsid w:val="0036547D"/>
    <w:rsid w:val="00365D62"/>
    <w:rsid w:val="00371F0C"/>
    <w:rsid w:val="00380C54"/>
    <w:rsid w:val="003823CE"/>
    <w:rsid w:val="0038470F"/>
    <w:rsid w:val="00393631"/>
    <w:rsid w:val="00394BF3"/>
    <w:rsid w:val="003959D4"/>
    <w:rsid w:val="003A482C"/>
    <w:rsid w:val="003A4E9A"/>
    <w:rsid w:val="003A5076"/>
    <w:rsid w:val="003B0A4F"/>
    <w:rsid w:val="003B12F6"/>
    <w:rsid w:val="003C0E29"/>
    <w:rsid w:val="003C111F"/>
    <w:rsid w:val="003C1268"/>
    <w:rsid w:val="003C2F7F"/>
    <w:rsid w:val="003C52E1"/>
    <w:rsid w:val="003D76CB"/>
    <w:rsid w:val="003F445C"/>
    <w:rsid w:val="003F5C74"/>
    <w:rsid w:val="003F7275"/>
    <w:rsid w:val="00406CB8"/>
    <w:rsid w:val="00416E4D"/>
    <w:rsid w:val="004360A5"/>
    <w:rsid w:val="00440938"/>
    <w:rsid w:val="004417F5"/>
    <w:rsid w:val="00475E52"/>
    <w:rsid w:val="00477C17"/>
    <w:rsid w:val="00482CC5"/>
    <w:rsid w:val="00483A90"/>
    <w:rsid w:val="004841E8"/>
    <w:rsid w:val="004866ED"/>
    <w:rsid w:val="004879B6"/>
    <w:rsid w:val="004922B8"/>
    <w:rsid w:val="0049322A"/>
    <w:rsid w:val="00497B59"/>
    <w:rsid w:val="004A5953"/>
    <w:rsid w:val="004B13B0"/>
    <w:rsid w:val="004C41D4"/>
    <w:rsid w:val="004C68DB"/>
    <w:rsid w:val="004C7EE5"/>
    <w:rsid w:val="004D0309"/>
    <w:rsid w:val="004D3CE0"/>
    <w:rsid w:val="004E451D"/>
    <w:rsid w:val="004F1BF1"/>
    <w:rsid w:val="004F3F13"/>
    <w:rsid w:val="004F5839"/>
    <w:rsid w:val="0051313C"/>
    <w:rsid w:val="00515523"/>
    <w:rsid w:val="00515D8C"/>
    <w:rsid w:val="00520B72"/>
    <w:rsid w:val="005224FA"/>
    <w:rsid w:val="00526D6A"/>
    <w:rsid w:val="0053007B"/>
    <w:rsid w:val="00535E96"/>
    <w:rsid w:val="00540678"/>
    <w:rsid w:val="00543148"/>
    <w:rsid w:val="0055100F"/>
    <w:rsid w:val="005627AE"/>
    <w:rsid w:val="00567BC3"/>
    <w:rsid w:val="005704CB"/>
    <w:rsid w:val="005755AA"/>
    <w:rsid w:val="00576AA1"/>
    <w:rsid w:val="00576F2E"/>
    <w:rsid w:val="005849DF"/>
    <w:rsid w:val="005850DE"/>
    <w:rsid w:val="00594040"/>
    <w:rsid w:val="00596C22"/>
    <w:rsid w:val="005A452E"/>
    <w:rsid w:val="005A5BA4"/>
    <w:rsid w:val="005C25B1"/>
    <w:rsid w:val="005D26D6"/>
    <w:rsid w:val="005D55EF"/>
    <w:rsid w:val="005D709A"/>
    <w:rsid w:val="005E31C2"/>
    <w:rsid w:val="005E69E0"/>
    <w:rsid w:val="005F3397"/>
    <w:rsid w:val="005F591C"/>
    <w:rsid w:val="005F7C8C"/>
    <w:rsid w:val="00600A67"/>
    <w:rsid w:val="00601BB3"/>
    <w:rsid w:val="00601EEC"/>
    <w:rsid w:val="00613436"/>
    <w:rsid w:val="00616530"/>
    <w:rsid w:val="00616A61"/>
    <w:rsid w:val="006225CA"/>
    <w:rsid w:val="00656526"/>
    <w:rsid w:val="006574BD"/>
    <w:rsid w:val="006620D3"/>
    <w:rsid w:val="00664E14"/>
    <w:rsid w:val="00671E29"/>
    <w:rsid w:val="006759C8"/>
    <w:rsid w:val="0067648C"/>
    <w:rsid w:val="00677B4E"/>
    <w:rsid w:val="0068125D"/>
    <w:rsid w:val="006842C1"/>
    <w:rsid w:val="0069085B"/>
    <w:rsid w:val="00695C11"/>
    <w:rsid w:val="006A70AC"/>
    <w:rsid w:val="006B0B75"/>
    <w:rsid w:val="006C580A"/>
    <w:rsid w:val="006D3711"/>
    <w:rsid w:val="006E79AD"/>
    <w:rsid w:val="006F1767"/>
    <w:rsid w:val="006F7E29"/>
    <w:rsid w:val="00700671"/>
    <w:rsid w:val="0070409E"/>
    <w:rsid w:val="007043E4"/>
    <w:rsid w:val="00707E9A"/>
    <w:rsid w:val="00707F91"/>
    <w:rsid w:val="00717DCB"/>
    <w:rsid w:val="00720509"/>
    <w:rsid w:val="00726EE6"/>
    <w:rsid w:val="007304A8"/>
    <w:rsid w:val="00736B75"/>
    <w:rsid w:val="007435BC"/>
    <w:rsid w:val="0074737D"/>
    <w:rsid w:val="00750109"/>
    <w:rsid w:val="00750C79"/>
    <w:rsid w:val="007528C0"/>
    <w:rsid w:val="007666BC"/>
    <w:rsid w:val="00767853"/>
    <w:rsid w:val="007722FA"/>
    <w:rsid w:val="007736B7"/>
    <w:rsid w:val="00777FFA"/>
    <w:rsid w:val="00780E27"/>
    <w:rsid w:val="007821E0"/>
    <w:rsid w:val="00787AA4"/>
    <w:rsid w:val="007917DB"/>
    <w:rsid w:val="007933B8"/>
    <w:rsid w:val="007B065D"/>
    <w:rsid w:val="007B64C5"/>
    <w:rsid w:val="007B7546"/>
    <w:rsid w:val="007C2853"/>
    <w:rsid w:val="007C5273"/>
    <w:rsid w:val="007C5EC3"/>
    <w:rsid w:val="007D1B7E"/>
    <w:rsid w:val="007D2DC3"/>
    <w:rsid w:val="007D41FC"/>
    <w:rsid w:val="007D4388"/>
    <w:rsid w:val="007E3FCE"/>
    <w:rsid w:val="007E7C6E"/>
    <w:rsid w:val="00810BC9"/>
    <w:rsid w:val="00812A82"/>
    <w:rsid w:val="00827607"/>
    <w:rsid w:val="008312CD"/>
    <w:rsid w:val="00835F32"/>
    <w:rsid w:val="00836A18"/>
    <w:rsid w:val="0084571F"/>
    <w:rsid w:val="00850233"/>
    <w:rsid w:val="00857E80"/>
    <w:rsid w:val="00863E92"/>
    <w:rsid w:val="00872756"/>
    <w:rsid w:val="00872815"/>
    <w:rsid w:val="00873211"/>
    <w:rsid w:val="008737EF"/>
    <w:rsid w:val="0088137C"/>
    <w:rsid w:val="008814C9"/>
    <w:rsid w:val="00882ACA"/>
    <w:rsid w:val="008831C7"/>
    <w:rsid w:val="008864AE"/>
    <w:rsid w:val="00894FE2"/>
    <w:rsid w:val="008A61E8"/>
    <w:rsid w:val="008B59F7"/>
    <w:rsid w:val="008C001E"/>
    <w:rsid w:val="008C01E8"/>
    <w:rsid w:val="008C3CA7"/>
    <w:rsid w:val="008C53A3"/>
    <w:rsid w:val="008C7335"/>
    <w:rsid w:val="008D6176"/>
    <w:rsid w:val="008F3481"/>
    <w:rsid w:val="008F3B11"/>
    <w:rsid w:val="008F6A57"/>
    <w:rsid w:val="00906BA0"/>
    <w:rsid w:val="00906BA1"/>
    <w:rsid w:val="00911726"/>
    <w:rsid w:val="009161B3"/>
    <w:rsid w:val="009239AA"/>
    <w:rsid w:val="00924A62"/>
    <w:rsid w:val="00926379"/>
    <w:rsid w:val="009319A2"/>
    <w:rsid w:val="00936289"/>
    <w:rsid w:val="00940C4A"/>
    <w:rsid w:val="009505FA"/>
    <w:rsid w:val="00961A1E"/>
    <w:rsid w:val="00965B94"/>
    <w:rsid w:val="00987305"/>
    <w:rsid w:val="009904DD"/>
    <w:rsid w:val="00991580"/>
    <w:rsid w:val="00992E6B"/>
    <w:rsid w:val="009933C3"/>
    <w:rsid w:val="0099659A"/>
    <w:rsid w:val="009A2D41"/>
    <w:rsid w:val="009A446B"/>
    <w:rsid w:val="009C29B7"/>
    <w:rsid w:val="009C772C"/>
    <w:rsid w:val="009D0023"/>
    <w:rsid w:val="009D1E8A"/>
    <w:rsid w:val="009D21E6"/>
    <w:rsid w:val="009D22CF"/>
    <w:rsid w:val="009E3132"/>
    <w:rsid w:val="009E5B2D"/>
    <w:rsid w:val="009E614A"/>
    <w:rsid w:val="009F638F"/>
    <w:rsid w:val="00A07486"/>
    <w:rsid w:val="00A10B3A"/>
    <w:rsid w:val="00A14BF8"/>
    <w:rsid w:val="00A245B3"/>
    <w:rsid w:val="00A34DA3"/>
    <w:rsid w:val="00A35781"/>
    <w:rsid w:val="00A44A35"/>
    <w:rsid w:val="00A5292A"/>
    <w:rsid w:val="00A560BE"/>
    <w:rsid w:val="00A62DDD"/>
    <w:rsid w:val="00A65928"/>
    <w:rsid w:val="00A66035"/>
    <w:rsid w:val="00A66826"/>
    <w:rsid w:val="00A74AF9"/>
    <w:rsid w:val="00A8295B"/>
    <w:rsid w:val="00A85481"/>
    <w:rsid w:val="00A94F6D"/>
    <w:rsid w:val="00A97093"/>
    <w:rsid w:val="00A97F71"/>
    <w:rsid w:val="00AA3139"/>
    <w:rsid w:val="00AA5576"/>
    <w:rsid w:val="00AB51E8"/>
    <w:rsid w:val="00AB6A6E"/>
    <w:rsid w:val="00AC114E"/>
    <w:rsid w:val="00AC531F"/>
    <w:rsid w:val="00AC6609"/>
    <w:rsid w:val="00AC75A7"/>
    <w:rsid w:val="00AD1D50"/>
    <w:rsid w:val="00AE03F0"/>
    <w:rsid w:val="00AE0CC9"/>
    <w:rsid w:val="00AE1658"/>
    <w:rsid w:val="00AE2AEF"/>
    <w:rsid w:val="00AE6109"/>
    <w:rsid w:val="00AF2127"/>
    <w:rsid w:val="00AF37BC"/>
    <w:rsid w:val="00AF38F0"/>
    <w:rsid w:val="00AF42FD"/>
    <w:rsid w:val="00B0569E"/>
    <w:rsid w:val="00B1282D"/>
    <w:rsid w:val="00B1724E"/>
    <w:rsid w:val="00B2305B"/>
    <w:rsid w:val="00B268C3"/>
    <w:rsid w:val="00B277E3"/>
    <w:rsid w:val="00B35674"/>
    <w:rsid w:val="00B45D27"/>
    <w:rsid w:val="00B46C33"/>
    <w:rsid w:val="00B50D5C"/>
    <w:rsid w:val="00B66732"/>
    <w:rsid w:val="00B80957"/>
    <w:rsid w:val="00B83006"/>
    <w:rsid w:val="00B87D49"/>
    <w:rsid w:val="00B9136C"/>
    <w:rsid w:val="00B9417B"/>
    <w:rsid w:val="00B96F34"/>
    <w:rsid w:val="00BA689E"/>
    <w:rsid w:val="00BB6FB0"/>
    <w:rsid w:val="00BD51D7"/>
    <w:rsid w:val="00BD56CF"/>
    <w:rsid w:val="00BE15E9"/>
    <w:rsid w:val="00BF5FCD"/>
    <w:rsid w:val="00C11684"/>
    <w:rsid w:val="00C13E08"/>
    <w:rsid w:val="00C156AE"/>
    <w:rsid w:val="00C20F7C"/>
    <w:rsid w:val="00C21D41"/>
    <w:rsid w:val="00C22AB6"/>
    <w:rsid w:val="00C22FC4"/>
    <w:rsid w:val="00C240D2"/>
    <w:rsid w:val="00C27C98"/>
    <w:rsid w:val="00C3342D"/>
    <w:rsid w:val="00C33B3B"/>
    <w:rsid w:val="00C3511B"/>
    <w:rsid w:val="00C47605"/>
    <w:rsid w:val="00C50AFF"/>
    <w:rsid w:val="00C5297B"/>
    <w:rsid w:val="00C617C4"/>
    <w:rsid w:val="00C76AED"/>
    <w:rsid w:val="00C7779F"/>
    <w:rsid w:val="00C825BE"/>
    <w:rsid w:val="00C828F3"/>
    <w:rsid w:val="00C83715"/>
    <w:rsid w:val="00C8658F"/>
    <w:rsid w:val="00C94E0C"/>
    <w:rsid w:val="00C95F6D"/>
    <w:rsid w:val="00C96160"/>
    <w:rsid w:val="00C96DE4"/>
    <w:rsid w:val="00CA5D8B"/>
    <w:rsid w:val="00CB59EF"/>
    <w:rsid w:val="00CB624F"/>
    <w:rsid w:val="00CB6F20"/>
    <w:rsid w:val="00CB7FB8"/>
    <w:rsid w:val="00CD2840"/>
    <w:rsid w:val="00CD6270"/>
    <w:rsid w:val="00CF29C3"/>
    <w:rsid w:val="00D01256"/>
    <w:rsid w:val="00D014E6"/>
    <w:rsid w:val="00D01A5D"/>
    <w:rsid w:val="00D0364D"/>
    <w:rsid w:val="00D06866"/>
    <w:rsid w:val="00D06E45"/>
    <w:rsid w:val="00D10917"/>
    <w:rsid w:val="00D12A97"/>
    <w:rsid w:val="00D14654"/>
    <w:rsid w:val="00D24EA0"/>
    <w:rsid w:val="00D2598A"/>
    <w:rsid w:val="00D340E8"/>
    <w:rsid w:val="00D43244"/>
    <w:rsid w:val="00D4409D"/>
    <w:rsid w:val="00D457CA"/>
    <w:rsid w:val="00D47586"/>
    <w:rsid w:val="00D47E9A"/>
    <w:rsid w:val="00D55042"/>
    <w:rsid w:val="00D5627F"/>
    <w:rsid w:val="00D72DAF"/>
    <w:rsid w:val="00D7350F"/>
    <w:rsid w:val="00D83A9A"/>
    <w:rsid w:val="00D916A5"/>
    <w:rsid w:val="00D95F82"/>
    <w:rsid w:val="00DC1731"/>
    <w:rsid w:val="00DC3392"/>
    <w:rsid w:val="00DC64E9"/>
    <w:rsid w:val="00DC69E0"/>
    <w:rsid w:val="00DE46DD"/>
    <w:rsid w:val="00DF6934"/>
    <w:rsid w:val="00E048A2"/>
    <w:rsid w:val="00E07B58"/>
    <w:rsid w:val="00E12B85"/>
    <w:rsid w:val="00E16657"/>
    <w:rsid w:val="00E23727"/>
    <w:rsid w:val="00E30DBC"/>
    <w:rsid w:val="00E3118B"/>
    <w:rsid w:val="00E362E6"/>
    <w:rsid w:val="00E5397B"/>
    <w:rsid w:val="00E57FE3"/>
    <w:rsid w:val="00E61D26"/>
    <w:rsid w:val="00E70413"/>
    <w:rsid w:val="00E7237A"/>
    <w:rsid w:val="00E80EC0"/>
    <w:rsid w:val="00E863E1"/>
    <w:rsid w:val="00E8724B"/>
    <w:rsid w:val="00E91986"/>
    <w:rsid w:val="00E91FD4"/>
    <w:rsid w:val="00E92382"/>
    <w:rsid w:val="00EB0F0B"/>
    <w:rsid w:val="00EB41DC"/>
    <w:rsid w:val="00EC4CA9"/>
    <w:rsid w:val="00EC687C"/>
    <w:rsid w:val="00ED20DF"/>
    <w:rsid w:val="00ED45F3"/>
    <w:rsid w:val="00ED752F"/>
    <w:rsid w:val="00EE367B"/>
    <w:rsid w:val="00EF0821"/>
    <w:rsid w:val="00EF6138"/>
    <w:rsid w:val="00F036B3"/>
    <w:rsid w:val="00F046C7"/>
    <w:rsid w:val="00F10AFF"/>
    <w:rsid w:val="00F10DB2"/>
    <w:rsid w:val="00F142DC"/>
    <w:rsid w:val="00F3547F"/>
    <w:rsid w:val="00F401D7"/>
    <w:rsid w:val="00F40C1B"/>
    <w:rsid w:val="00F42CCE"/>
    <w:rsid w:val="00F441FE"/>
    <w:rsid w:val="00F508C2"/>
    <w:rsid w:val="00F546D0"/>
    <w:rsid w:val="00F56DD5"/>
    <w:rsid w:val="00F57816"/>
    <w:rsid w:val="00F57B2F"/>
    <w:rsid w:val="00F61D29"/>
    <w:rsid w:val="00F62C00"/>
    <w:rsid w:val="00F7605E"/>
    <w:rsid w:val="00F818F6"/>
    <w:rsid w:val="00F82136"/>
    <w:rsid w:val="00F84496"/>
    <w:rsid w:val="00F905E5"/>
    <w:rsid w:val="00F90E31"/>
    <w:rsid w:val="00F93DED"/>
    <w:rsid w:val="00F962F8"/>
    <w:rsid w:val="00FB66EB"/>
    <w:rsid w:val="00FC021C"/>
    <w:rsid w:val="00FC0724"/>
    <w:rsid w:val="00FC19B5"/>
    <w:rsid w:val="00FD06C0"/>
    <w:rsid w:val="00FD61BB"/>
    <w:rsid w:val="00FE51EE"/>
    <w:rsid w:val="00FF3CFC"/>
    <w:rsid w:val="00FF4A5A"/>
    <w:rsid w:val="00FF631A"/>
    <w:rsid w:val="00FF7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1E93"/>
  <w15:chartTrackingRefBased/>
  <w15:docId w15:val="{05A632FC-AE96-479D-9DCC-7937241D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3F4"/>
    <w:rPr>
      <w:color w:val="0563C1" w:themeColor="hyperlink"/>
      <w:u w:val="single"/>
    </w:rPr>
  </w:style>
  <w:style w:type="character" w:customStyle="1" w:styleId="UnresolvedMention">
    <w:name w:val="Unresolved Mention"/>
    <w:basedOn w:val="DefaultParagraphFont"/>
    <w:uiPriority w:val="99"/>
    <w:semiHidden/>
    <w:unhideWhenUsed/>
    <w:rsid w:val="00E362E6"/>
    <w:rPr>
      <w:color w:val="605E5C"/>
      <w:shd w:val="clear" w:color="auto" w:fill="E1DFDD"/>
    </w:rPr>
  </w:style>
  <w:style w:type="paragraph" w:styleId="NormalWeb">
    <w:name w:val="Normal (Web)"/>
    <w:basedOn w:val="Normal"/>
    <w:uiPriority w:val="99"/>
    <w:semiHidden/>
    <w:unhideWhenUsed/>
    <w:rsid w:val="00835F3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F1767"/>
    <w:rPr>
      <w:color w:val="954F72" w:themeColor="followedHyperlink"/>
      <w:u w:val="single"/>
    </w:rPr>
  </w:style>
  <w:style w:type="paragraph" w:styleId="BalloonText">
    <w:name w:val="Balloon Text"/>
    <w:basedOn w:val="Normal"/>
    <w:link w:val="BalloonTextChar"/>
    <w:uiPriority w:val="99"/>
    <w:semiHidden/>
    <w:unhideWhenUsed/>
    <w:rsid w:val="004D3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4578">
      <w:bodyDiv w:val="1"/>
      <w:marLeft w:val="0"/>
      <w:marRight w:val="0"/>
      <w:marTop w:val="0"/>
      <w:marBottom w:val="0"/>
      <w:divBdr>
        <w:top w:val="none" w:sz="0" w:space="0" w:color="auto"/>
        <w:left w:val="none" w:sz="0" w:space="0" w:color="auto"/>
        <w:bottom w:val="none" w:sz="0" w:space="0" w:color="auto"/>
        <w:right w:val="none" w:sz="0" w:space="0" w:color="auto"/>
      </w:divBdr>
    </w:div>
    <w:div w:id="97651670">
      <w:bodyDiv w:val="1"/>
      <w:marLeft w:val="0"/>
      <w:marRight w:val="0"/>
      <w:marTop w:val="0"/>
      <w:marBottom w:val="0"/>
      <w:divBdr>
        <w:top w:val="none" w:sz="0" w:space="0" w:color="auto"/>
        <w:left w:val="none" w:sz="0" w:space="0" w:color="auto"/>
        <w:bottom w:val="none" w:sz="0" w:space="0" w:color="auto"/>
        <w:right w:val="none" w:sz="0" w:space="0" w:color="auto"/>
      </w:divBdr>
    </w:div>
    <w:div w:id="139932283">
      <w:bodyDiv w:val="1"/>
      <w:marLeft w:val="0"/>
      <w:marRight w:val="0"/>
      <w:marTop w:val="0"/>
      <w:marBottom w:val="0"/>
      <w:divBdr>
        <w:top w:val="none" w:sz="0" w:space="0" w:color="auto"/>
        <w:left w:val="none" w:sz="0" w:space="0" w:color="auto"/>
        <w:bottom w:val="none" w:sz="0" w:space="0" w:color="auto"/>
        <w:right w:val="none" w:sz="0" w:space="0" w:color="auto"/>
      </w:divBdr>
      <w:divsChild>
        <w:div w:id="1322076906">
          <w:marLeft w:val="0"/>
          <w:marRight w:val="0"/>
          <w:marTop w:val="0"/>
          <w:marBottom w:val="0"/>
          <w:divBdr>
            <w:top w:val="none" w:sz="0" w:space="0" w:color="auto"/>
            <w:left w:val="none" w:sz="0" w:space="0" w:color="auto"/>
            <w:bottom w:val="none" w:sz="0" w:space="0" w:color="auto"/>
            <w:right w:val="none" w:sz="0" w:space="0" w:color="auto"/>
          </w:divBdr>
          <w:divsChild>
            <w:div w:id="399792649">
              <w:marLeft w:val="0"/>
              <w:marRight w:val="0"/>
              <w:marTop w:val="0"/>
              <w:marBottom w:val="0"/>
              <w:divBdr>
                <w:top w:val="none" w:sz="0" w:space="0" w:color="auto"/>
                <w:left w:val="none" w:sz="0" w:space="0" w:color="auto"/>
                <w:bottom w:val="none" w:sz="0" w:space="0" w:color="auto"/>
                <w:right w:val="none" w:sz="0" w:space="0" w:color="auto"/>
              </w:divBdr>
            </w:div>
            <w:div w:id="653802032">
              <w:marLeft w:val="0"/>
              <w:marRight w:val="0"/>
              <w:marTop w:val="0"/>
              <w:marBottom w:val="0"/>
              <w:divBdr>
                <w:top w:val="none" w:sz="0" w:space="0" w:color="auto"/>
                <w:left w:val="none" w:sz="0" w:space="0" w:color="auto"/>
                <w:bottom w:val="none" w:sz="0" w:space="0" w:color="auto"/>
                <w:right w:val="none" w:sz="0" w:space="0" w:color="auto"/>
              </w:divBdr>
            </w:div>
          </w:divsChild>
        </w:div>
        <w:div w:id="613906878">
          <w:marLeft w:val="0"/>
          <w:marRight w:val="0"/>
          <w:marTop w:val="0"/>
          <w:marBottom w:val="0"/>
          <w:divBdr>
            <w:top w:val="none" w:sz="0" w:space="0" w:color="auto"/>
            <w:left w:val="none" w:sz="0" w:space="0" w:color="auto"/>
            <w:bottom w:val="none" w:sz="0" w:space="0" w:color="auto"/>
            <w:right w:val="none" w:sz="0" w:space="0" w:color="auto"/>
          </w:divBdr>
          <w:divsChild>
            <w:div w:id="478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1519">
      <w:bodyDiv w:val="1"/>
      <w:marLeft w:val="0"/>
      <w:marRight w:val="0"/>
      <w:marTop w:val="0"/>
      <w:marBottom w:val="0"/>
      <w:divBdr>
        <w:top w:val="none" w:sz="0" w:space="0" w:color="auto"/>
        <w:left w:val="none" w:sz="0" w:space="0" w:color="auto"/>
        <w:bottom w:val="none" w:sz="0" w:space="0" w:color="auto"/>
        <w:right w:val="none" w:sz="0" w:space="0" w:color="auto"/>
      </w:divBdr>
    </w:div>
    <w:div w:id="205872944">
      <w:bodyDiv w:val="1"/>
      <w:marLeft w:val="0"/>
      <w:marRight w:val="0"/>
      <w:marTop w:val="0"/>
      <w:marBottom w:val="0"/>
      <w:divBdr>
        <w:top w:val="none" w:sz="0" w:space="0" w:color="auto"/>
        <w:left w:val="none" w:sz="0" w:space="0" w:color="auto"/>
        <w:bottom w:val="none" w:sz="0" w:space="0" w:color="auto"/>
        <w:right w:val="none" w:sz="0" w:space="0" w:color="auto"/>
      </w:divBdr>
    </w:div>
    <w:div w:id="213467992">
      <w:bodyDiv w:val="1"/>
      <w:marLeft w:val="0"/>
      <w:marRight w:val="0"/>
      <w:marTop w:val="0"/>
      <w:marBottom w:val="0"/>
      <w:divBdr>
        <w:top w:val="none" w:sz="0" w:space="0" w:color="auto"/>
        <w:left w:val="none" w:sz="0" w:space="0" w:color="auto"/>
        <w:bottom w:val="none" w:sz="0" w:space="0" w:color="auto"/>
        <w:right w:val="none" w:sz="0" w:space="0" w:color="auto"/>
      </w:divBdr>
    </w:div>
    <w:div w:id="327904962">
      <w:bodyDiv w:val="1"/>
      <w:marLeft w:val="0"/>
      <w:marRight w:val="0"/>
      <w:marTop w:val="0"/>
      <w:marBottom w:val="0"/>
      <w:divBdr>
        <w:top w:val="none" w:sz="0" w:space="0" w:color="auto"/>
        <w:left w:val="none" w:sz="0" w:space="0" w:color="auto"/>
        <w:bottom w:val="none" w:sz="0" w:space="0" w:color="auto"/>
        <w:right w:val="none" w:sz="0" w:space="0" w:color="auto"/>
      </w:divBdr>
      <w:divsChild>
        <w:div w:id="1873809708">
          <w:marLeft w:val="0"/>
          <w:marRight w:val="0"/>
          <w:marTop w:val="0"/>
          <w:marBottom w:val="0"/>
          <w:divBdr>
            <w:top w:val="none" w:sz="0" w:space="0" w:color="auto"/>
            <w:left w:val="none" w:sz="0" w:space="0" w:color="auto"/>
            <w:bottom w:val="none" w:sz="0" w:space="0" w:color="auto"/>
            <w:right w:val="none" w:sz="0" w:space="0" w:color="auto"/>
          </w:divBdr>
        </w:div>
        <w:div w:id="1127624873">
          <w:marLeft w:val="0"/>
          <w:marRight w:val="0"/>
          <w:marTop w:val="0"/>
          <w:marBottom w:val="0"/>
          <w:divBdr>
            <w:top w:val="none" w:sz="0" w:space="0" w:color="auto"/>
            <w:left w:val="none" w:sz="0" w:space="0" w:color="auto"/>
            <w:bottom w:val="none" w:sz="0" w:space="0" w:color="auto"/>
            <w:right w:val="none" w:sz="0" w:space="0" w:color="auto"/>
          </w:divBdr>
        </w:div>
        <w:div w:id="1570309883">
          <w:marLeft w:val="0"/>
          <w:marRight w:val="0"/>
          <w:marTop w:val="0"/>
          <w:marBottom w:val="0"/>
          <w:divBdr>
            <w:top w:val="none" w:sz="0" w:space="0" w:color="auto"/>
            <w:left w:val="none" w:sz="0" w:space="0" w:color="auto"/>
            <w:bottom w:val="none" w:sz="0" w:space="0" w:color="auto"/>
            <w:right w:val="none" w:sz="0" w:space="0" w:color="auto"/>
          </w:divBdr>
        </w:div>
        <w:div w:id="1395811264">
          <w:marLeft w:val="0"/>
          <w:marRight w:val="0"/>
          <w:marTop w:val="0"/>
          <w:marBottom w:val="0"/>
          <w:divBdr>
            <w:top w:val="none" w:sz="0" w:space="0" w:color="auto"/>
            <w:left w:val="none" w:sz="0" w:space="0" w:color="auto"/>
            <w:bottom w:val="none" w:sz="0" w:space="0" w:color="auto"/>
            <w:right w:val="none" w:sz="0" w:space="0" w:color="auto"/>
          </w:divBdr>
        </w:div>
        <w:div w:id="1482847681">
          <w:marLeft w:val="0"/>
          <w:marRight w:val="0"/>
          <w:marTop w:val="0"/>
          <w:marBottom w:val="0"/>
          <w:divBdr>
            <w:top w:val="none" w:sz="0" w:space="0" w:color="auto"/>
            <w:left w:val="none" w:sz="0" w:space="0" w:color="auto"/>
            <w:bottom w:val="none" w:sz="0" w:space="0" w:color="auto"/>
            <w:right w:val="none" w:sz="0" w:space="0" w:color="auto"/>
          </w:divBdr>
        </w:div>
        <w:div w:id="388261964">
          <w:marLeft w:val="0"/>
          <w:marRight w:val="0"/>
          <w:marTop w:val="0"/>
          <w:marBottom w:val="0"/>
          <w:divBdr>
            <w:top w:val="none" w:sz="0" w:space="0" w:color="auto"/>
            <w:left w:val="none" w:sz="0" w:space="0" w:color="auto"/>
            <w:bottom w:val="none" w:sz="0" w:space="0" w:color="auto"/>
            <w:right w:val="none" w:sz="0" w:space="0" w:color="auto"/>
          </w:divBdr>
        </w:div>
        <w:div w:id="1542396555">
          <w:marLeft w:val="0"/>
          <w:marRight w:val="0"/>
          <w:marTop w:val="0"/>
          <w:marBottom w:val="0"/>
          <w:divBdr>
            <w:top w:val="none" w:sz="0" w:space="0" w:color="auto"/>
            <w:left w:val="none" w:sz="0" w:space="0" w:color="auto"/>
            <w:bottom w:val="none" w:sz="0" w:space="0" w:color="auto"/>
            <w:right w:val="none" w:sz="0" w:space="0" w:color="auto"/>
          </w:divBdr>
        </w:div>
        <w:div w:id="1342198202">
          <w:marLeft w:val="0"/>
          <w:marRight w:val="0"/>
          <w:marTop w:val="0"/>
          <w:marBottom w:val="0"/>
          <w:divBdr>
            <w:top w:val="none" w:sz="0" w:space="0" w:color="auto"/>
            <w:left w:val="none" w:sz="0" w:space="0" w:color="auto"/>
            <w:bottom w:val="none" w:sz="0" w:space="0" w:color="auto"/>
            <w:right w:val="none" w:sz="0" w:space="0" w:color="auto"/>
          </w:divBdr>
        </w:div>
        <w:div w:id="1686134207">
          <w:marLeft w:val="0"/>
          <w:marRight w:val="0"/>
          <w:marTop w:val="0"/>
          <w:marBottom w:val="0"/>
          <w:divBdr>
            <w:top w:val="none" w:sz="0" w:space="0" w:color="auto"/>
            <w:left w:val="none" w:sz="0" w:space="0" w:color="auto"/>
            <w:bottom w:val="none" w:sz="0" w:space="0" w:color="auto"/>
            <w:right w:val="none" w:sz="0" w:space="0" w:color="auto"/>
          </w:divBdr>
        </w:div>
      </w:divsChild>
    </w:div>
    <w:div w:id="329677548">
      <w:bodyDiv w:val="1"/>
      <w:marLeft w:val="0"/>
      <w:marRight w:val="0"/>
      <w:marTop w:val="0"/>
      <w:marBottom w:val="0"/>
      <w:divBdr>
        <w:top w:val="none" w:sz="0" w:space="0" w:color="auto"/>
        <w:left w:val="none" w:sz="0" w:space="0" w:color="auto"/>
        <w:bottom w:val="none" w:sz="0" w:space="0" w:color="auto"/>
        <w:right w:val="none" w:sz="0" w:space="0" w:color="auto"/>
      </w:divBdr>
      <w:divsChild>
        <w:div w:id="1470705704">
          <w:marLeft w:val="0"/>
          <w:marRight w:val="0"/>
          <w:marTop w:val="0"/>
          <w:marBottom w:val="0"/>
          <w:divBdr>
            <w:top w:val="none" w:sz="0" w:space="0" w:color="auto"/>
            <w:left w:val="none" w:sz="0" w:space="0" w:color="auto"/>
            <w:bottom w:val="none" w:sz="0" w:space="0" w:color="auto"/>
            <w:right w:val="none" w:sz="0" w:space="0" w:color="auto"/>
          </w:divBdr>
        </w:div>
        <w:div w:id="145099596">
          <w:marLeft w:val="0"/>
          <w:marRight w:val="0"/>
          <w:marTop w:val="0"/>
          <w:marBottom w:val="0"/>
          <w:divBdr>
            <w:top w:val="none" w:sz="0" w:space="0" w:color="auto"/>
            <w:left w:val="none" w:sz="0" w:space="0" w:color="auto"/>
            <w:bottom w:val="none" w:sz="0" w:space="0" w:color="auto"/>
            <w:right w:val="none" w:sz="0" w:space="0" w:color="auto"/>
          </w:divBdr>
        </w:div>
        <w:div w:id="2078430184">
          <w:marLeft w:val="0"/>
          <w:marRight w:val="0"/>
          <w:marTop w:val="0"/>
          <w:marBottom w:val="0"/>
          <w:divBdr>
            <w:top w:val="none" w:sz="0" w:space="0" w:color="auto"/>
            <w:left w:val="none" w:sz="0" w:space="0" w:color="auto"/>
            <w:bottom w:val="none" w:sz="0" w:space="0" w:color="auto"/>
            <w:right w:val="none" w:sz="0" w:space="0" w:color="auto"/>
          </w:divBdr>
        </w:div>
      </w:divsChild>
    </w:div>
    <w:div w:id="367802346">
      <w:bodyDiv w:val="1"/>
      <w:marLeft w:val="0"/>
      <w:marRight w:val="0"/>
      <w:marTop w:val="0"/>
      <w:marBottom w:val="0"/>
      <w:divBdr>
        <w:top w:val="none" w:sz="0" w:space="0" w:color="auto"/>
        <w:left w:val="none" w:sz="0" w:space="0" w:color="auto"/>
        <w:bottom w:val="none" w:sz="0" w:space="0" w:color="auto"/>
        <w:right w:val="none" w:sz="0" w:space="0" w:color="auto"/>
      </w:divBdr>
    </w:div>
    <w:div w:id="419910953">
      <w:bodyDiv w:val="1"/>
      <w:marLeft w:val="0"/>
      <w:marRight w:val="0"/>
      <w:marTop w:val="0"/>
      <w:marBottom w:val="0"/>
      <w:divBdr>
        <w:top w:val="none" w:sz="0" w:space="0" w:color="auto"/>
        <w:left w:val="none" w:sz="0" w:space="0" w:color="auto"/>
        <w:bottom w:val="none" w:sz="0" w:space="0" w:color="auto"/>
        <w:right w:val="none" w:sz="0" w:space="0" w:color="auto"/>
      </w:divBdr>
      <w:divsChild>
        <w:div w:id="1049769960">
          <w:marLeft w:val="0"/>
          <w:marRight w:val="0"/>
          <w:marTop w:val="0"/>
          <w:marBottom w:val="0"/>
          <w:divBdr>
            <w:top w:val="none" w:sz="0" w:space="0" w:color="auto"/>
            <w:left w:val="none" w:sz="0" w:space="0" w:color="auto"/>
            <w:bottom w:val="none" w:sz="0" w:space="0" w:color="auto"/>
            <w:right w:val="none" w:sz="0" w:space="0" w:color="auto"/>
          </w:divBdr>
        </w:div>
        <w:div w:id="1479225768">
          <w:marLeft w:val="0"/>
          <w:marRight w:val="0"/>
          <w:marTop w:val="0"/>
          <w:marBottom w:val="0"/>
          <w:divBdr>
            <w:top w:val="none" w:sz="0" w:space="0" w:color="auto"/>
            <w:left w:val="none" w:sz="0" w:space="0" w:color="auto"/>
            <w:bottom w:val="none" w:sz="0" w:space="0" w:color="auto"/>
            <w:right w:val="none" w:sz="0" w:space="0" w:color="auto"/>
          </w:divBdr>
        </w:div>
        <w:div w:id="299264751">
          <w:marLeft w:val="0"/>
          <w:marRight w:val="0"/>
          <w:marTop w:val="0"/>
          <w:marBottom w:val="0"/>
          <w:divBdr>
            <w:top w:val="none" w:sz="0" w:space="0" w:color="auto"/>
            <w:left w:val="none" w:sz="0" w:space="0" w:color="auto"/>
            <w:bottom w:val="none" w:sz="0" w:space="0" w:color="auto"/>
            <w:right w:val="none" w:sz="0" w:space="0" w:color="auto"/>
          </w:divBdr>
        </w:div>
        <w:div w:id="1855486795">
          <w:marLeft w:val="0"/>
          <w:marRight w:val="0"/>
          <w:marTop w:val="0"/>
          <w:marBottom w:val="0"/>
          <w:divBdr>
            <w:top w:val="none" w:sz="0" w:space="0" w:color="auto"/>
            <w:left w:val="none" w:sz="0" w:space="0" w:color="auto"/>
            <w:bottom w:val="none" w:sz="0" w:space="0" w:color="auto"/>
            <w:right w:val="none" w:sz="0" w:space="0" w:color="auto"/>
          </w:divBdr>
        </w:div>
        <w:div w:id="173616719">
          <w:marLeft w:val="0"/>
          <w:marRight w:val="0"/>
          <w:marTop w:val="0"/>
          <w:marBottom w:val="0"/>
          <w:divBdr>
            <w:top w:val="none" w:sz="0" w:space="0" w:color="auto"/>
            <w:left w:val="none" w:sz="0" w:space="0" w:color="auto"/>
            <w:bottom w:val="none" w:sz="0" w:space="0" w:color="auto"/>
            <w:right w:val="none" w:sz="0" w:space="0" w:color="auto"/>
          </w:divBdr>
        </w:div>
        <w:div w:id="280384076">
          <w:marLeft w:val="0"/>
          <w:marRight w:val="0"/>
          <w:marTop w:val="0"/>
          <w:marBottom w:val="0"/>
          <w:divBdr>
            <w:top w:val="none" w:sz="0" w:space="0" w:color="auto"/>
            <w:left w:val="none" w:sz="0" w:space="0" w:color="auto"/>
            <w:bottom w:val="none" w:sz="0" w:space="0" w:color="auto"/>
            <w:right w:val="none" w:sz="0" w:space="0" w:color="auto"/>
          </w:divBdr>
        </w:div>
        <w:div w:id="1326937699">
          <w:marLeft w:val="0"/>
          <w:marRight w:val="0"/>
          <w:marTop w:val="0"/>
          <w:marBottom w:val="0"/>
          <w:divBdr>
            <w:top w:val="none" w:sz="0" w:space="0" w:color="auto"/>
            <w:left w:val="none" w:sz="0" w:space="0" w:color="auto"/>
            <w:bottom w:val="none" w:sz="0" w:space="0" w:color="auto"/>
            <w:right w:val="none" w:sz="0" w:space="0" w:color="auto"/>
          </w:divBdr>
        </w:div>
        <w:div w:id="1371298104">
          <w:marLeft w:val="0"/>
          <w:marRight w:val="0"/>
          <w:marTop w:val="0"/>
          <w:marBottom w:val="0"/>
          <w:divBdr>
            <w:top w:val="none" w:sz="0" w:space="0" w:color="auto"/>
            <w:left w:val="none" w:sz="0" w:space="0" w:color="auto"/>
            <w:bottom w:val="none" w:sz="0" w:space="0" w:color="auto"/>
            <w:right w:val="none" w:sz="0" w:space="0" w:color="auto"/>
          </w:divBdr>
        </w:div>
        <w:div w:id="1600480540">
          <w:marLeft w:val="0"/>
          <w:marRight w:val="0"/>
          <w:marTop w:val="0"/>
          <w:marBottom w:val="0"/>
          <w:divBdr>
            <w:top w:val="none" w:sz="0" w:space="0" w:color="auto"/>
            <w:left w:val="none" w:sz="0" w:space="0" w:color="auto"/>
            <w:bottom w:val="none" w:sz="0" w:space="0" w:color="auto"/>
            <w:right w:val="none" w:sz="0" w:space="0" w:color="auto"/>
          </w:divBdr>
        </w:div>
      </w:divsChild>
    </w:div>
    <w:div w:id="434835438">
      <w:bodyDiv w:val="1"/>
      <w:marLeft w:val="0"/>
      <w:marRight w:val="0"/>
      <w:marTop w:val="0"/>
      <w:marBottom w:val="0"/>
      <w:divBdr>
        <w:top w:val="none" w:sz="0" w:space="0" w:color="auto"/>
        <w:left w:val="none" w:sz="0" w:space="0" w:color="auto"/>
        <w:bottom w:val="none" w:sz="0" w:space="0" w:color="auto"/>
        <w:right w:val="none" w:sz="0" w:space="0" w:color="auto"/>
      </w:divBdr>
    </w:div>
    <w:div w:id="459029641">
      <w:bodyDiv w:val="1"/>
      <w:marLeft w:val="0"/>
      <w:marRight w:val="0"/>
      <w:marTop w:val="0"/>
      <w:marBottom w:val="0"/>
      <w:divBdr>
        <w:top w:val="none" w:sz="0" w:space="0" w:color="auto"/>
        <w:left w:val="none" w:sz="0" w:space="0" w:color="auto"/>
        <w:bottom w:val="none" w:sz="0" w:space="0" w:color="auto"/>
        <w:right w:val="none" w:sz="0" w:space="0" w:color="auto"/>
      </w:divBdr>
    </w:div>
    <w:div w:id="471798867">
      <w:bodyDiv w:val="1"/>
      <w:marLeft w:val="0"/>
      <w:marRight w:val="0"/>
      <w:marTop w:val="0"/>
      <w:marBottom w:val="0"/>
      <w:divBdr>
        <w:top w:val="none" w:sz="0" w:space="0" w:color="auto"/>
        <w:left w:val="none" w:sz="0" w:space="0" w:color="auto"/>
        <w:bottom w:val="none" w:sz="0" w:space="0" w:color="auto"/>
        <w:right w:val="none" w:sz="0" w:space="0" w:color="auto"/>
      </w:divBdr>
    </w:div>
    <w:div w:id="514155472">
      <w:bodyDiv w:val="1"/>
      <w:marLeft w:val="0"/>
      <w:marRight w:val="0"/>
      <w:marTop w:val="0"/>
      <w:marBottom w:val="0"/>
      <w:divBdr>
        <w:top w:val="none" w:sz="0" w:space="0" w:color="auto"/>
        <w:left w:val="none" w:sz="0" w:space="0" w:color="auto"/>
        <w:bottom w:val="none" w:sz="0" w:space="0" w:color="auto"/>
        <w:right w:val="none" w:sz="0" w:space="0" w:color="auto"/>
      </w:divBdr>
    </w:div>
    <w:div w:id="519315263">
      <w:bodyDiv w:val="1"/>
      <w:marLeft w:val="0"/>
      <w:marRight w:val="0"/>
      <w:marTop w:val="0"/>
      <w:marBottom w:val="0"/>
      <w:divBdr>
        <w:top w:val="none" w:sz="0" w:space="0" w:color="auto"/>
        <w:left w:val="none" w:sz="0" w:space="0" w:color="auto"/>
        <w:bottom w:val="none" w:sz="0" w:space="0" w:color="auto"/>
        <w:right w:val="none" w:sz="0" w:space="0" w:color="auto"/>
      </w:divBdr>
      <w:divsChild>
        <w:div w:id="1430420081">
          <w:marLeft w:val="0"/>
          <w:marRight w:val="0"/>
          <w:marTop w:val="0"/>
          <w:marBottom w:val="0"/>
          <w:divBdr>
            <w:top w:val="none" w:sz="0" w:space="0" w:color="auto"/>
            <w:left w:val="none" w:sz="0" w:space="0" w:color="auto"/>
            <w:bottom w:val="none" w:sz="0" w:space="0" w:color="auto"/>
            <w:right w:val="none" w:sz="0" w:space="0" w:color="auto"/>
          </w:divBdr>
        </w:div>
        <w:div w:id="1630893937">
          <w:marLeft w:val="0"/>
          <w:marRight w:val="0"/>
          <w:marTop w:val="0"/>
          <w:marBottom w:val="0"/>
          <w:divBdr>
            <w:top w:val="none" w:sz="0" w:space="0" w:color="auto"/>
            <w:left w:val="none" w:sz="0" w:space="0" w:color="auto"/>
            <w:bottom w:val="none" w:sz="0" w:space="0" w:color="auto"/>
            <w:right w:val="none" w:sz="0" w:space="0" w:color="auto"/>
          </w:divBdr>
        </w:div>
        <w:div w:id="1343894152">
          <w:marLeft w:val="0"/>
          <w:marRight w:val="0"/>
          <w:marTop w:val="0"/>
          <w:marBottom w:val="0"/>
          <w:divBdr>
            <w:top w:val="none" w:sz="0" w:space="0" w:color="auto"/>
            <w:left w:val="none" w:sz="0" w:space="0" w:color="auto"/>
            <w:bottom w:val="none" w:sz="0" w:space="0" w:color="auto"/>
            <w:right w:val="none" w:sz="0" w:space="0" w:color="auto"/>
          </w:divBdr>
        </w:div>
      </w:divsChild>
    </w:div>
    <w:div w:id="562638424">
      <w:bodyDiv w:val="1"/>
      <w:marLeft w:val="0"/>
      <w:marRight w:val="0"/>
      <w:marTop w:val="0"/>
      <w:marBottom w:val="0"/>
      <w:divBdr>
        <w:top w:val="none" w:sz="0" w:space="0" w:color="auto"/>
        <w:left w:val="none" w:sz="0" w:space="0" w:color="auto"/>
        <w:bottom w:val="none" w:sz="0" w:space="0" w:color="auto"/>
        <w:right w:val="none" w:sz="0" w:space="0" w:color="auto"/>
      </w:divBdr>
    </w:div>
    <w:div w:id="572282298">
      <w:bodyDiv w:val="1"/>
      <w:marLeft w:val="0"/>
      <w:marRight w:val="0"/>
      <w:marTop w:val="0"/>
      <w:marBottom w:val="0"/>
      <w:divBdr>
        <w:top w:val="none" w:sz="0" w:space="0" w:color="auto"/>
        <w:left w:val="none" w:sz="0" w:space="0" w:color="auto"/>
        <w:bottom w:val="none" w:sz="0" w:space="0" w:color="auto"/>
        <w:right w:val="none" w:sz="0" w:space="0" w:color="auto"/>
      </w:divBdr>
    </w:div>
    <w:div w:id="573246595">
      <w:bodyDiv w:val="1"/>
      <w:marLeft w:val="0"/>
      <w:marRight w:val="0"/>
      <w:marTop w:val="0"/>
      <w:marBottom w:val="0"/>
      <w:divBdr>
        <w:top w:val="none" w:sz="0" w:space="0" w:color="auto"/>
        <w:left w:val="none" w:sz="0" w:space="0" w:color="auto"/>
        <w:bottom w:val="none" w:sz="0" w:space="0" w:color="auto"/>
        <w:right w:val="none" w:sz="0" w:space="0" w:color="auto"/>
      </w:divBdr>
    </w:div>
    <w:div w:id="629046199">
      <w:bodyDiv w:val="1"/>
      <w:marLeft w:val="0"/>
      <w:marRight w:val="0"/>
      <w:marTop w:val="0"/>
      <w:marBottom w:val="0"/>
      <w:divBdr>
        <w:top w:val="none" w:sz="0" w:space="0" w:color="auto"/>
        <w:left w:val="none" w:sz="0" w:space="0" w:color="auto"/>
        <w:bottom w:val="none" w:sz="0" w:space="0" w:color="auto"/>
        <w:right w:val="none" w:sz="0" w:space="0" w:color="auto"/>
      </w:divBdr>
    </w:div>
    <w:div w:id="646786827">
      <w:bodyDiv w:val="1"/>
      <w:marLeft w:val="0"/>
      <w:marRight w:val="0"/>
      <w:marTop w:val="0"/>
      <w:marBottom w:val="0"/>
      <w:divBdr>
        <w:top w:val="none" w:sz="0" w:space="0" w:color="auto"/>
        <w:left w:val="none" w:sz="0" w:space="0" w:color="auto"/>
        <w:bottom w:val="none" w:sz="0" w:space="0" w:color="auto"/>
        <w:right w:val="none" w:sz="0" w:space="0" w:color="auto"/>
      </w:divBdr>
    </w:div>
    <w:div w:id="743916635">
      <w:bodyDiv w:val="1"/>
      <w:marLeft w:val="0"/>
      <w:marRight w:val="0"/>
      <w:marTop w:val="0"/>
      <w:marBottom w:val="0"/>
      <w:divBdr>
        <w:top w:val="none" w:sz="0" w:space="0" w:color="auto"/>
        <w:left w:val="none" w:sz="0" w:space="0" w:color="auto"/>
        <w:bottom w:val="none" w:sz="0" w:space="0" w:color="auto"/>
        <w:right w:val="none" w:sz="0" w:space="0" w:color="auto"/>
      </w:divBdr>
    </w:div>
    <w:div w:id="744109084">
      <w:bodyDiv w:val="1"/>
      <w:marLeft w:val="0"/>
      <w:marRight w:val="0"/>
      <w:marTop w:val="0"/>
      <w:marBottom w:val="0"/>
      <w:divBdr>
        <w:top w:val="none" w:sz="0" w:space="0" w:color="auto"/>
        <w:left w:val="none" w:sz="0" w:space="0" w:color="auto"/>
        <w:bottom w:val="none" w:sz="0" w:space="0" w:color="auto"/>
        <w:right w:val="none" w:sz="0" w:space="0" w:color="auto"/>
      </w:divBdr>
    </w:div>
    <w:div w:id="746461658">
      <w:bodyDiv w:val="1"/>
      <w:marLeft w:val="0"/>
      <w:marRight w:val="0"/>
      <w:marTop w:val="0"/>
      <w:marBottom w:val="0"/>
      <w:divBdr>
        <w:top w:val="none" w:sz="0" w:space="0" w:color="auto"/>
        <w:left w:val="none" w:sz="0" w:space="0" w:color="auto"/>
        <w:bottom w:val="none" w:sz="0" w:space="0" w:color="auto"/>
        <w:right w:val="none" w:sz="0" w:space="0" w:color="auto"/>
      </w:divBdr>
    </w:div>
    <w:div w:id="746610111">
      <w:bodyDiv w:val="1"/>
      <w:marLeft w:val="0"/>
      <w:marRight w:val="0"/>
      <w:marTop w:val="0"/>
      <w:marBottom w:val="0"/>
      <w:divBdr>
        <w:top w:val="none" w:sz="0" w:space="0" w:color="auto"/>
        <w:left w:val="none" w:sz="0" w:space="0" w:color="auto"/>
        <w:bottom w:val="none" w:sz="0" w:space="0" w:color="auto"/>
        <w:right w:val="none" w:sz="0" w:space="0" w:color="auto"/>
      </w:divBdr>
    </w:div>
    <w:div w:id="763920162">
      <w:bodyDiv w:val="1"/>
      <w:marLeft w:val="0"/>
      <w:marRight w:val="0"/>
      <w:marTop w:val="0"/>
      <w:marBottom w:val="0"/>
      <w:divBdr>
        <w:top w:val="none" w:sz="0" w:space="0" w:color="auto"/>
        <w:left w:val="none" w:sz="0" w:space="0" w:color="auto"/>
        <w:bottom w:val="none" w:sz="0" w:space="0" w:color="auto"/>
        <w:right w:val="none" w:sz="0" w:space="0" w:color="auto"/>
      </w:divBdr>
    </w:div>
    <w:div w:id="772020943">
      <w:bodyDiv w:val="1"/>
      <w:marLeft w:val="0"/>
      <w:marRight w:val="0"/>
      <w:marTop w:val="0"/>
      <w:marBottom w:val="0"/>
      <w:divBdr>
        <w:top w:val="none" w:sz="0" w:space="0" w:color="auto"/>
        <w:left w:val="none" w:sz="0" w:space="0" w:color="auto"/>
        <w:bottom w:val="none" w:sz="0" w:space="0" w:color="auto"/>
        <w:right w:val="none" w:sz="0" w:space="0" w:color="auto"/>
      </w:divBdr>
      <w:divsChild>
        <w:div w:id="1695417864">
          <w:marLeft w:val="0"/>
          <w:marRight w:val="0"/>
          <w:marTop w:val="0"/>
          <w:marBottom w:val="0"/>
          <w:divBdr>
            <w:top w:val="none" w:sz="0" w:space="0" w:color="auto"/>
            <w:left w:val="none" w:sz="0" w:space="0" w:color="auto"/>
            <w:bottom w:val="none" w:sz="0" w:space="0" w:color="auto"/>
            <w:right w:val="none" w:sz="0" w:space="0" w:color="auto"/>
          </w:divBdr>
        </w:div>
        <w:div w:id="1904755365">
          <w:marLeft w:val="0"/>
          <w:marRight w:val="0"/>
          <w:marTop w:val="0"/>
          <w:marBottom w:val="0"/>
          <w:divBdr>
            <w:top w:val="none" w:sz="0" w:space="0" w:color="auto"/>
            <w:left w:val="none" w:sz="0" w:space="0" w:color="auto"/>
            <w:bottom w:val="none" w:sz="0" w:space="0" w:color="auto"/>
            <w:right w:val="none" w:sz="0" w:space="0" w:color="auto"/>
          </w:divBdr>
        </w:div>
        <w:div w:id="1145973611">
          <w:marLeft w:val="0"/>
          <w:marRight w:val="0"/>
          <w:marTop w:val="0"/>
          <w:marBottom w:val="0"/>
          <w:divBdr>
            <w:top w:val="none" w:sz="0" w:space="0" w:color="auto"/>
            <w:left w:val="none" w:sz="0" w:space="0" w:color="auto"/>
            <w:bottom w:val="none" w:sz="0" w:space="0" w:color="auto"/>
            <w:right w:val="none" w:sz="0" w:space="0" w:color="auto"/>
          </w:divBdr>
        </w:div>
      </w:divsChild>
    </w:div>
    <w:div w:id="781998458">
      <w:bodyDiv w:val="1"/>
      <w:marLeft w:val="0"/>
      <w:marRight w:val="0"/>
      <w:marTop w:val="0"/>
      <w:marBottom w:val="0"/>
      <w:divBdr>
        <w:top w:val="none" w:sz="0" w:space="0" w:color="auto"/>
        <w:left w:val="none" w:sz="0" w:space="0" w:color="auto"/>
        <w:bottom w:val="none" w:sz="0" w:space="0" w:color="auto"/>
        <w:right w:val="none" w:sz="0" w:space="0" w:color="auto"/>
      </w:divBdr>
    </w:div>
    <w:div w:id="795031072">
      <w:bodyDiv w:val="1"/>
      <w:marLeft w:val="0"/>
      <w:marRight w:val="0"/>
      <w:marTop w:val="0"/>
      <w:marBottom w:val="0"/>
      <w:divBdr>
        <w:top w:val="none" w:sz="0" w:space="0" w:color="auto"/>
        <w:left w:val="none" w:sz="0" w:space="0" w:color="auto"/>
        <w:bottom w:val="none" w:sz="0" w:space="0" w:color="auto"/>
        <w:right w:val="none" w:sz="0" w:space="0" w:color="auto"/>
      </w:divBdr>
      <w:divsChild>
        <w:div w:id="420101409">
          <w:marLeft w:val="0"/>
          <w:marRight w:val="0"/>
          <w:marTop w:val="0"/>
          <w:marBottom w:val="0"/>
          <w:divBdr>
            <w:top w:val="none" w:sz="0" w:space="0" w:color="auto"/>
            <w:left w:val="none" w:sz="0" w:space="0" w:color="auto"/>
            <w:bottom w:val="none" w:sz="0" w:space="0" w:color="auto"/>
            <w:right w:val="none" w:sz="0" w:space="0" w:color="auto"/>
          </w:divBdr>
          <w:divsChild>
            <w:div w:id="493187565">
              <w:marLeft w:val="0"/>
              <w:marRight w:val="0"/>
              <w:marTop w:val="0"/>
              <w:marBottom w:val="0"/>
              <w:divBdr>
                <w:top w:val="none" w:sz="0" w:space="0" w:color="auto"/>
                <w:left w:val="none" w:sz="0" w:space="0" w:color="auto"/>
                <w:bottom w:val="none" w:sz="0" w:space="0" w:color="auto"/>
                <w:right w:val="none" w:sz="0" w:space="0" w:color="auto"/>
              </w:divBdr>
            </w:div>
            <w:div w:id="708606548">
              <w:marLeft w:val="0"/>
              <w:marRight w:val="0"/>
              <w:marTop w:val="0"/>
              <w:marBottom w:val="0"/>
              <w:divBdr>
                <w:top w:val="none" w:sz="0" w:space="0" w:color="auto"/>
                <w:left w:val="none" w:sz="0" w:space="0" w:color="auto"/>
                <w:bottom w:val="none" w:sz="0" w:space="0" w:color="auto"/>
                <w:right w:val="none" w:sz="0" w:space="0" w:color="auto"/>
              </w:divBdr>
            </w:div>
          </w:divsChild>
        </w:div>
        <w:div w:id="97257957">
          <w:marLeft w:val="0"/>
          <w:marRight w:val="0"/>
          <w:marTop w:val="0"/>
          <w:marBottom w:val="0"/>
          <w:divBdr>
            <w:top w:val="none" w:sz="0" w:space="0" w:color="auto"/>
            <w:left w:val="none" w:sz="0" w:space="0" w:color="auto"/>
            <w:bottom w:val="none" w:sz="0" w:space="0" w:color="auto"/>
            <w:right w:val="none" w:sz="0" w:space="0" w:color="auto"/>
          </w:divBdr>
          <w:divsChild>
            <w:div w:id="11236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123">
      <w:bodyDiv w:val="1"/>
      <w:marLeft w:val="0"/>
      <w:marRight w:val="0"/>
      <w:marTop w:val="0"/>
      <w:marBottom w:val="0"/>
      <w:divBdr>
        <w:top w:val="none" w:sz="0" w:space="0" w:color="auto"/>
        <w:left w:val="none" w:sz="0" w:space="0" w:color="auto"/>
        <w:bottom w:val="none" w:sz="0" w:space="0" w:color="auto"/>
        <w:right w:val="none" w:sz="0" w:space="0" w:color="auto"/>
      </w:divBdr>
    </w:div>
    <w:div w:id="833379936">
      <w:bodyDiv w:val="1"/>
      <w:marLeft w:val="0"/>
      <w:marRight w:val="0"/>
      <w:marTop w:val="0"/>
      <w:marBottom w:val="0"/>
      <w:divBdr>
        <w:top w:val="none" w:sz="0" w:space="0" w:color="auto"/>
        <w:left w:val="none" w:sz="0" w:space="0" w:color="auto"/>
        <w:bottom w:val="none" w:sz="0" w:space="0" w:color="auto"/>
        <w:right w:val="none" w:sz="0" w:space="0" w:color="auto"/>
      </w:divBdr>
    </w:div>
    <w:div w:id="835612486">
      <w:bodyDiv w:val="1"/>
      <w:marLeft w:val="0"/>
      <w:marRight w:val="0"/>
      <w:marTop w:val="0"/>
      <w:marBottom w:val="0"/>
      <w:divBdr>
        <w:top w:val="none" w:sz="0" w:space="0" w:color="auto"/>
        <w:left w:val="none" w:sz="0" w:space="0" w:color="auto"/>
        <w:bottom w:val="none" w:sz="0" w:space="0" w:color="auto"/>
        <w:right w:val="none" w:sz="0" w:space="0" w:color="auto"/>
      </w:divBdr>
    </w:div>
    <w:div w:id="881863498">
      <w:bodyDiv w:val="1"/>
      <w:marLeft w:val="0"/>
      <w:marRight w:val="0"/>
      <w:marTop w:val="0"/>
      <w:marBottom w:val="0"/>
      <w:divBdr>
        <w:top w:val="none" w:sz="0" w:space="0" w:color="auto"/>
        <w:left w:val="none" w:sz="0" w:space="0" w:color="auto"/>
        <w:bottom w:val="none" w:sz="0" w:space="0" w:color="auto"/>
        <w:right w:val="none" w:sz="0" w:space="0" w:color="auto"/>
      </w:divBdr>
      <w:divsChild>
        <w:div w:id="674263893">
          <w:marLeft w:val="0"/>
          <w:marRight w:val="0"/>
          <w:marTop w:val="0"/>
          <w:marBottom w:val="0"/>
          <w:divBdr>
            <w:top w:val="none" w:sz="0" w:space="0" w:color="auto"/>
            <w:left w:val="none" w:sz="0" w:space="0" w:color="auto"/>
            <w:bottom w:val="none" w:sz="0" w:space="0" w:color="auto"/>
            <w:right w:val="none" w:sz="0" w:space="0" w:color="auto"/>
          </w:divBdr>
        </w:div>
        <w:div w:id="729572785">
          <w:marLeft w:val="0"/>
          <w:marRight w:val="0"/>
          <w:marTop w:val="0"/>
          <w:marBottom w:val="0"/>
          <w:divBdr>
            <w:top w:val="none" w:sz="0" w:space="0" w:color="auto"/>
            <w:left w:val="none" w:sz="0" w:space="0" w:color="auto"/>
            <w:bottom w:val="none" w:sz="0" w:space="0" w:color="auto"/>
            <w:right w:val="none" w:sz="0" w:space="0" w:color="auto"/>
          </w:divBdr>
        </w:div>
        <w:div w:id="1299843444">
          <w:marLeft w:val="0"/>
          <w:marRight w:val="0"/>
          <w:marTop w:val="0"/>
          <w:marBottom w:val="0"/>
          <w:divBdr>
            <w:top w:val="none" w:sz="0" w:space="0" w:color="auto"/>
            <w:left w:val="none" w:sz="0" w:space="0" w:color="auto"/>
            <w:bottom w:val="none" w:sz="0" w:space="0" w:color="auto"/>
            <w:right w:val="none" w:sz="0" w:space="0" w:color="auto"/>
          </w:divBdr>
        </w:div>
        <w:div w:id="950741350">
          <w:marLeft w:val="0"/>
          <w:marRight w:val="0"/>
          <w:marTop w:val="0"/>
          <w:marBottom w:val="0"/>
          <w:divBdr>
            <w:top w:val="none" w:sz="0" w:space="0" w:color="auto"/>
            <w:left w:val="none" w:sz="0" w:space="0" w:color="auto"/>
            <w:bottom w:val="none" w:sz="0" w:space="0" w:color="auto"/>
            <w:right w:val="none" w:sz="0" w:space="0" w:color="auto"/>
          </w:divBdr>
        </w:div>
      </w:divsChild>
    </w:div>
    <w:div w:id="888341126">
      <w:bodyDiv w:val="1"/>
      <w:marLeft w:val="0"/>
      <w:marRight w:val="0"/>
      <w:marTop w:val="0"/>
      <w:marBottom w:val="0"/>
      <w:divBdr>
        <w:top w:val="none" w:sz="0" w:space="0" w:color="auto"/>
        <w:left w:val="none" w:sz="0" w:space="0" w:color="auto"/>
        <w:bottom w:val="none" w:sz="0" w:space="0" w:color="auto"/>
        <w:right w:val="none" w:sz="0" w:space="0" w:color="auto"/>
      </w:divBdr>
    </w:div>
    <w:div w:id="889993447">
      <w:bodyDiv w:val="1"/>
      <w:marLeft w:val="0"/>
      <w:marRight w:val="0"/>
      <w:marTop w:val="0"/>
      <w:marBottom w:val="0"/>
      <w:divBdr>
        <w:top w:val="none" w:sz="0" w:space="0" w:color="auto"/>
        <w:left w:val="none" w:sz="0" w:space="0" w:color="auto"/>
        <w:bottom w:val="none" w:sz="0" w:space="0" w:color="auto"/>
        <w:right w:val="none" w:sz="0" w:space="0" w:color="auto"/>
      </w:divBdr>
    </w:div>
    <w:div w:id="892424901">
      <w:bodyDiv w:val="1"/>
      <w:marLeft w:val="0"/>
      <w:marRight w:val="0"/>
      <w:marTop w:val="0"/>
      <w:marBottom w:val="0"/>
      <w:divBdr>
        <w:top w:val="none" w:sz="0" w:space="0" w:color="auto"/>
        <w:left w:val="none" w:sz="0" w:space="0" w:color="auto"/>
        <w:bottom w:val="none" w:sz="0" w:space="0" w:color="auto"/>
        <w:right w:val="none" w:sz="0" w:space="0" w:color="auto"/>
      </w:divBdr>
      <w:divsChild>
        <w:div w:id="1602643436">
          <w:marLeft w:val="12360"/>
          <w:marRight w:val="0"/>
          <w:marTop w:val="0"/>
          <w:marBottom w:val="0"/>
          <w:divBdr>
            <w:top w:val="none" w:sz="0" w:space="0" w:color="auto"/>
            <w:left w:val="none" w:sz="0" w:space="0" w:color="auto"/>
            <w:bottom w:val="none" w:sz="0" w:space="0" w:color="auto"/>
            <w:right w:val="none" w:sz="0" w:space="0" w:color="auto"/>
          </w:divBdr>
          <w:divsChild>
            <w:div w:id="1057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12315">
      <w:bodyDiv w:val="1"/>
      <w:marLeft w:val="0"/>
      <w:marRight w:val="0"/>
      <w:marTop w:val="0"/>
      <w:marBottom w:val="0"/>
      <w:divBdr>
        <w:top w:val="none" w:sz="0" w:space="0" w:color="auto"/>
        <w:left w:val="none" w:sz="0" w:space="0" w:color="auto"/>
        <w:bottom w:val="none" w:sz="0" w:space="0" w:color="auto"/>
        <w:right w:val="none" w:sz="0" w:space="0" w:color="auto"/>
      </w:divBdr>
      <w:divsChild>
        <w:div w:id="669410462">
          <w:marLeft w:val="0"/>
          <w:marRight w:val="0"/>
          <w:marTop w:val="0"/>
          <w:marBottom w:val="0"/>
          <w:divBdr>
            <w:top w:val="none" w:sz="0" w:space="0" w:color="auto"/>
            <w:left w:val="none" w:sz="0" w:space="0" w:color="auto"/>
            <w:bottom w:val="none" w:sz="0" w:space="0" w:color="auto"/>
            <w:right w:val="none" w:sz="0" w:space="0" w:color="auto"/>
          </w:divBdr>
        </w:div>
        <w:div w:id="456531846">
          <w:marLeft w:val="0"/>
          <w:marRight w:val="0"/>
          <w:marTop w:val="0"/>
          <w:marBottom w:val="0"/>
          <w:divBdr>
            <w:top w:val="none" w:sz="0" w:space="0" w:color="auto"/>
            <w:left w:val="none" w:sz="0" w:space="0" w:color="auto"/>
            <w:bottom w:val="none" w:sz="0" w:space="0" w:color="auto"/>
            <w:right w:val="none" w:sz="0" w:space="0" w:color="auto"/>
          </w:divBdr>
        </w:div>
        <w:div w:id="1648624445">
          <w:marLeft w:val="0"/>
          <w:marRight w:val="0"/>
          <w:marTop w:val="0"/>
          <w:marBottom w:val="0"/>
          <w:divBdr>
            <w:top w:val="none" w:sz="0" w:space="0" w:color="auto"/>
            <w:left w:val="none" w:sz="0" w:space="0" w:color="auto"/>
            <w:bottom w:val="none" w:sz="0" w:space="0" w:color="auto"/>
            <w:right w:val="none" w:sz="0" w:space="0" w:color="auto"/>
          </w:divBdr>
          <w:divsChild>
            <w:div w:id="126514707">
              <w:marLeft w:val="0"/>
              <w:marRight w:val="0"/>
              <w:marTop w:val="0"/>
              <w:marBottom w:val="0"/>
              <w:divBdr>
                <w:top w:val="none" w:sz="0" w:space="0" w:color="auto"/>
                <w:left w:val="none" w:sz="0" w:space="0" w:color="auto"/>
                <w:bottom w:val="none" w:sz="0" w:space="0" w:color="auto"/>
                <w:right w:val="none" w:sz="0" w:space="0" w:color="auto"/>
              </w:divBdr>
              <w:divsChild>
                <w:div w:id="20278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5046">
          <w:marLeft w:val="0"/>
          <w:marRight w:val="0"/>
          <w:marTop w:val="0"/>
          <w:marBottom w:val="0"/>
          <w:divBdr>
            <w:top w:val="none" w:sz="0" w:space="0" w:color="auto"/>
            <w:left w:val="none" w:sz="0" w:space="0" w:color="auto"/>
            <w:bottom w:val="none" w:sz="0" w:space="0" w:color="auto"/>
            <w:right w:val="none" w:sz="0" w:space="0" w:color="auto"/>
          </w:divBdr>
        </w:div>
        <w:div w:id="1524586383">
          <w:marLeft w:val="0"/>
          <w:marRight w:val="0"/>
          <w:marTop w:val="0"/>
          <w:marBottom w:val="0"/>
          <w:divBdr>
            <w:top w:val="none" w:sz="0" w:space="0" w:color="auto"/>
            <w:left w:val="none" w:sz="0" w:space="0" w:color="auto"/>
            <w:bottom w:val="none" w:sz="0" w:space="0" w:color="auto"/>
            <w:right w:val="none" w:sz="0" w:space="0" w:color="auto"/>
          </w:divBdr>
        </w:div>
        <w:div w:id="884832612">
          <w:marLeft w:val="0"/>
          <w:marRight w:val="0"/>
          <w:marTop w:val="0"/>
          <w:marBottom w:val="0"/>
          <w:divBdr>
            <w:top w:val="none" w:sz="0" w:space="0" w:color="auto"/>
            <w:left w:val="none" w:sz="0" w:space="0" w:color="auto"/>
            <w:bottom w:val="none" w:sz="0" w:space="0" w:color="auto"/>
            <w:right w:val="none" w:sz="0" w:space="0" w:color="auto"/>
          </w:divBdr>
        </w:div>
        <w:div w:id="811098065">
          <w:marLeft w:val="0"/>
          <w:marRight w:val="0"/>
          <w:marTop w:val="0"/>
          <w:marBottom w:val="0"/>
          <w:divBdr>
            <w:top w:val="none" w:sz="0" w:space="0" w:color="auto"/>
            <w:left w:val="none" w:sz="0" w:space="0" w:color="auto"/>
            <w:bottom w:val="none" w:sz="0" w:space="0" w:color="auto"/>
            <w:right w:val="none" w:sz="0" w:space="0" w:color="auto"/>
          </w:divBdr>
        </w:div>
        <w:div w:id="32847331">
          <w:marLeft w:val="0"/>
          <w:marRight w:val="0"/>
          <w:marTop w:val="0"/>
          <w:marBottom w:val="0"/>
          <w:divBdr>
            <w:top w:val="none" w:sz="0" w:space="0" w:color="auto"/>
            <w:left w:val="none" w:sz="0" w:space="0" w:color="auto"/>
            <w:bottom w:val="none" w:sz="0" w:space="0" w:color="auto"/>
            <w:right w:val="none" w:sz="0" w:space="0" w:color="auto"/>
          </w:divBdr>
        </w:div>
        <w:div w:id="1248611468">
          <w:marLeft w:val="0"/>
          <w:marRight w:val="0"/>
          <w:marTop w:val="0"/>
          <w:marBottom w:val="0"/>
          <w:divBdr>
            <w:top w:val="none" w:sz="0" w:space="0" w:color="auto"/>
            <w:left w:val="none" w:sz="0" w:space="0" w:color="auto"/>
            <w:bottom w:val="none" w:sz="0" w:space="0" w:color="auto"/>
            <w:right w:val="none" w:sz="0" w:space="0" w:color="auto"/>
          </w:divBdr>
        </w:div>
      </w:divsChild>
    </w:div>
    <w:div w:id="939408205">
      <w:bodyDiv w:val="1"/>
      <w:marLeft w:val="0"/>
      <w:marRight w:val="0"/>
      <w:marTop w:val="0"/>
      <w:marBottom w:val="0"/>
      <w:divBdr>
        <w:top w:val="none" w:sz="0" w:space="0" w:color="auto"/>
        <w:left w:val="none" w:sz="0" w:space="0" w:color="auto"/>
        <w:bottom w:val="none" w:sz="0" w:space="0" w:color="auto"/>
        <w:right w:val="none" w:sz="0" w:space="0" w:color="auto"/>
      </w:divBdr>
    </w:div>
    <w:div w:id="945111375">
      <w:bodyDiv w:val="1"/>
      <w:marLeft w:val="0"/>
      <w:marRight w:val="0"/>
      <w:marTop w:val="0"/>
      <w:marBottom w:val="0"/>
      <w:divBdr>
        <w:top w:val="none" w:sz="0" w:space="0" w:color="auto"/>
        <w:left w:val="none" w:sz="0" w:space="0" w:color="auto"/>
        <w:bottom w:val="none" w:sz="0" w:space="0" w:color="auto"/>
        <w:right w:val="none" w:sz="0" w:space="0" w:color="auto"/>
      </w:divBdr>
      <w:divsChild>
        <w:div w:id="1848132107">
          <w:marLeft w:val="12360"/>
          <w:marRight w:val="0"/>
          <w:marTop w:val="0"/>
          <w:marBottom w:val="0"/>
          <w:divBdr>
            <w:top w:val="none" w:sz="0" w:space="0" w:color="auto"/>
            <w:left w:val="none" w:sz="0" w:space="0" w:color="auto"/>
            <w:bottom w:val="none" w:sz="0" w:space="0" w:color="auto"/>
            <w:right w:val="none" w:sz="0" w:space="0" w:color="auto"/>
          </w:divBdr>
          <w:divsChild>
            <w:div w:id="6779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13302">
      <w:bodyDiv w:val="1"/>
      <w:marLeft w:val="0"/>
      <w:marRight w:val="0"/>
      <w:marTop w:val="0"/>
      <w:marBottom w:val="0"/>
      <w:divBdr>
        <w:top w:val="none" w:sz="0" w:space="0" w:color="auto"/>
        <w:left w:val="none" w:sz="0" w:space="0" w:color="auto"/>
        <w:bottom w:val="none" w:sz="0" w:space="0" w:color="auto"/>
        <w:right w:val="none" w:sz="0" w:space="0" w:color="auto"/>
      </w:divBdr>
      <w:divsChild>
        <w:div w:id="781069053">
          <w:marLeft w:val="0"/>
          <w:marRight w:val="0"/>
          <w:marTop w:val="0"/>
          <w:marBottom w:val="0"/>
          <w:divBdr>
            <w:top w:val="none" w:sz="0" w:space="0" w:color="auto"/>
            <w:left w:val="none" w:sz="0" w:space="0" w:color="auto"/>
            <w:bottom w:val="none" w:sz="0" w:space="0" w:color="auto"/>
            <w:right w:val="none" w:sz="0" w:space="0" w:color="auto"/>
          </w:divBdr>
        </w:div>
      </w:divsChild>
    </w:div>
    <w:div w:id="1092235801">
      <w:bodyDiv w:val="1"/>
      <w:marLeft w:val="0"/>
      <w:marRight w:val="0"/>
      <w:marTop w:val="0"/>
      <w:marBottom w:val="0"/>
      <w:divBdr>
        <w:top w:val="none" w:sz="0" w:space="0" w:color="auto"/>
        <w:left w:val="none" w:sz="0" w:space="0" w:color="auto"/>
        <w:bottom w:val="none" w:sz="0" w:space="0" w:color="auto"/>
        <w:right w:val="none" w:sz="0" w:space="0" w:color="auto"/>
      </w:divBdr>
    </w:div>
    <w:div w:id="1149782139">
      <w:bodyDiv w:val="1"/>
      <w:marLeft w:val="0"/>
      <w:marRight w:val="0"/>
      <w:marTop w:val="0"/>
      <w:marBottom w:val="0"/>
      <w:divBdr>
        <w:top w:val="none" w:sz="0" w:space="0" w:color="auto"/>
        <w:left w:val="none" w:sz="0" w:space="0" w:color="auto"/>
        <w:bottom w:val="none" w:sz="0" w:space="0" w:color="auto"/>
        <w:right w:val="none" w:sz="0" w:space="0" w:color="auto"/>
      </w:divBdr>
    </w:div>
    <w:div w:id="1165129439">
      <w:bodyDiv w:val="1"/>
      <w:marLeft w:val="0"/>
      <w:marRight w:val="0"/>
      <w:marTop w:val="0"/>
      <w:marBottom w:val="0"/>
      <w:divBdr>
        <w:top w:val="none" w:sz="0" w:space="0" w:color="auto"/>
        <w:left w:val="none" w:sz="0" w:space="0" w:color="auto"/>
        <w:bottom w:val="none" w:sz="0" w:space="0" w:color="auto"/>
        <w:right w:val="none" w:sz="0" w:space="0" w:color="auto"/>
      </w:divBdr>
      <w:divsChild>
        <w:div w:id="1555776253">
          <w:marLeft w:val="0"/>
          <w:marRight w:val="0"/>
          <w:marTop w:val="0"/>
          <w:marBottom w:val="0"/>
          <w:divBdr>
            <w:top w:val="none" w:sz="0" w:space="0" w:color="auto"/>
            <w:left w:val="none" w:sz="0" w:space="0" w:color="auto"/>
            <w:bottom w:val="none" w:sz="0" w:space="0" w:color="auto"/>
            <w:right w:val="none" w:sz="0" w:space="0" w:color="auto"/>
          </w:divBdr>
        </w:div>
        <w:div w:id="56171705">
          <w:marLeft w:val="0"/>
          <w:marRight w:val="0"/>
          <w:marTop w:val="0"/>
          <w:marBottom w:val="0"/>
          <w:divBdr>
            <w:top w:val="none" w:sz="0" w:space="0" w:color="auto"/>
            <w:left w:val="none" w:sz="0" w:space="0" w:color="auto"/>
            <w:bottom w:val="none" w:sz="0" w:space="0" w:color="auto"/>
            <w:right w:val="none" w:sz="0" w:space="0" w:color="auto"/>
          </w:divBdr>
        </w:div>
        <w:div w:id="23672383">
          <w:marLeft w:val="0"/>
          <w:marRight w:val="0"/>
          <w:marTop w:val="0"/>
          <w:marBottom w:val="0"/>
          <w:divBdr>
            <w:top w:val="none" w:sz="0" w:space="0" w:color="auto"/>
            <w:left w:val="none" w:sz="0" w:space="0" w:color="auto"/>
            <w:bottom w:val="none" w:sz="0" w:space="0" w:color="auto"/>
            <w:right w:val="none" w:sz="0" w:space="0" w:color="auto"/>
          </w:divBdr>
        </w:div>
        <w:div w:id="527909894">
          <w:marLeft w:val="0"/>
          <w:marRight w:val="0"/>
          <w:marTop w:val="0"/>
          <w:marBottom w:val="0"/>
          <w:divBdr>
            <w:top w:val="none" w:sz="0" w:space="0" w:color="auto"/>
            <w:left w:val="none" w:sz="0" w:space="0" w:color="auto"/>
            <w:bottom w:val="none" w:sz="0" w:space="0" w:color="auto"/>
            <w:right w:val="none" w:sz="0" w:space="0" w:color="auto"/>
          </w:divBdr>
        </w:div>
      </w:divsChild>
    </w:div>
    <w:div w:id="1292980364">
      <w:bodyDiv w:val="1"/>
      <w:marLeft w:val="0"/>
      <w:marRight w:val="0"/>
      <w:marTop w:val="0"/>
      <w:marBottom w:val="0"/>
      <w:divBdr>
        <w:top w:val="none" w:sz="0" w:space="0" w:color="auto"/>
        <w:left w:val="none" w:sz="0" w:space="0" w:color="auto"/>
        <w:bottom w:val="none" w:sz="0" w:space="0" w:color="auto"/>
        <w:right w:val="none" w:sz="0" w:space="0" w:color="auto"/>
      </w:divBdr>
    </w:div>
    <w:div w:id="1422291441">
      <w:bodyDiv w:val="1"/>
      <w:marLeft w:val="0"/>
      <w:marRight w:val="0"/>
      <w:marTop w:val="0"/>
      <w:marBottom w:val="0"/>
      <w:divBdr>
        <w:top w:val="none" w:sz="0" w:space="0" w:color="auto"/>
        <w:left w:val="none" w:sz="0" w:space="0" w:color="auto"/>
        <w:bottom w:val="none" w:sz="0" w:space="0" w:color="auto"/>
        <w:right w:val="none" w:sz="0" w:space="0" w:color="auto"/>
      </w:divBdr>
    </w:div>
    <w:div w:id="1454835047">
      <w:bodyDiv w:val="1"/>
      <w:marLeft w:val="0"/>
      <w:marRight w:val="0"/>
      <w:marTop w:val="0"/>
      <w:marBottom w:val="0"/>
      <w:divBdr>
        <w:top w:val="none" w:sz="0" w:space="0" w:color="auto"/>
        <w:left w:val="none" w:sz="0" w:space="0" w:color="auto"/>
        <w:bottom w:val="none" w:sz="0" w:space="0" w:color="auto"/>
        <w:right w:val="none" w:sz="0" w:space="0" w:color="auto"/>
      </w:divBdr>
    </w:div>
    <w:div w:id="1482110856">
      <w:bodyDiv w:val="1"/>
      <w:marLeft w:val="0"/>
      <w:marRight w:val="0"/>
      <w:marTop w:val="0"/>
      <w:marBottom w:val="0"/>
      <w:divBdr>
        <w:top w:val="none" w:sz="0" w:space="0" w:color="auto"/>
        <w:left w:val="none" w:sz="0" w:space="0" w:color="auto"/>
        <w:bottom w:val="none" w:sz="0" w:space="0" w:color="auto"/>
        <w:right w:val="none" w:sz="0" w:space="0" w:color="auto"/>
      </w:divBdr>
    </w:div>
    <w:div w:id="1485780998">
      <w:bodyDiv w:val="1"/>
      <w:marLeft w:val="0"/>
      <w:marRight w:val="0"/>
      <w:marTop w:val="0"/>
      <w:marBottom w:val="0"/>
      <w:divBdr>
        <w:top w:val="none" w:sz="0" w:space="0" w:color="auto"/>
        <w:left w:val="none" w:sz="0" w:space="0" w:color="auto"/>
        <w:bottom w:val="none" w:sz="0" w:space="0" w:color="auto"/>
        <w:right w:val="none" w:sz="0" w:space="0" w:color="auto"/>
      </w:divBdr>
    </w:div>
    <w:div w:id="1492214551">
      <w:bodyDiv w:val="1"/>
      <w:marLeft w:val="0"/>
      <w:marRight w:val="0"/>
      <w:marTop w:val="0"/>
      <w:marBottom w:val="0"/>
      <w:divBdr>
        <w:top w:val="none" w:sz="0" w:space="0" w:color="auto"/>
        <w:left w:val="none" w:sz="0" w:space="0" w:color="auto"/>
        <w:bottom w:val="none" w:sz="0" w:space="0" w:color="auto"/>
        <w:right w:val="none" w:sz="0" w:space="0" w:color="auto"/>
      </w:divBdr>
    </w:div>
    <w:div w:id="1565288309">
      <w:bodyDiv w:val="1"/>
      <w:marLeft w:val="0"/>
      <w:marRight w:val="0"/>
      <w:marTop w:val="0"/>
      <w:marBottom w:val="0"/>
      <w:divBdr>
        <w:top w:val="none" w:sz="0" w:space="0" w:color="auto"/>
        <w:left w:val="none" w:sz="0" w:space="0" w:color="auto"/>
        <w:bottom w:val="none" w:sz="0" w:space="0" w:color="auto"/>
        <w:right w:val="none" w:sz="0" w:space="0" w:color="auto"/>
      </w:divBdr>
    </w:div>
    <w:div w:id="1574468549">
      <w:bodyDiv w:val="1"/>
      <w:marLeft w:val="0"/>
      <w:marRight w:val="0"/>
      <w:marTop w:val="0"/>
      <w:marBottom w:val="0"/>
      <w:divBdr>
        <w:top w:val="none" w:sz="0" w:space="0" w:color="auto"/>
        <w:left w:val="none" w:sz="0" w:space="0" w:color="auto"/>
        <w:bottom w:val="none" w:sz="0" w:space="0" w:color="auto"/>
        <w:right w:val="none" w:sz="0" w:space="0" w:color="auto"/>
      </w:divBdr>
    </w:div>
    <w:div w:id="1599363244">
      <w:bodyDiv w:val="1"/>
      <w:marLeft w:val="0"/>
      <w:marRight w:val="0"/>
      <w:marTop w:val="0"/>
      <w:marBottom w:val="0"/>
      <w:divBdr>
        <w:top w:val="none" w:sz="0" w:space="0" w:color="auto"/>
        <w:left w:val="none" w:sz="0" w:space="0" w:color="auto"/>
        <w:bottom w:val="none" w:sz="0" w:space="0" w:color="auto"/>
        <w:right w:val="none" w:sz="0" w:space="0" w:color="auto"/>
      </w:divBdr>
    </w:div>
    <w:div w:id="1770856424">
      <w:bodyDiv w:val="1"/>
      <w:marLeft w:val="0"/>
      <w:marRight w:val="0"/>
      <w:marTop w:val="0"/>
      <w:marBottom w:val="0"/>
      <w:divBdr>
        <w:top w:val="none" w:sz="0" w:space="0" w:color="auto"/>
        <w:left w:val="none" w:sz="0" w:space="0" w:color="auto"/>
        <w:bottom w:val="none" w:sz="0" w:space="0" w:color="auto"/>
        <w:right w:val="none" w:sz="0" w:space="0" w:color="auto"/>
      </w:divBdr>
    </w:div>
    <w:div w:id="1829248504">
      <w:bodyDiv w:val="1"/>
      <w:marLeft w:val="0"/>
      <w:marRight w:val="0"/>
      <w:marTop w:val="0"/>
      <w:marBottom w:val="0"/>
      <w:divBdr>
        <w:top w:val="none" w:sz="0" w:space="0" w:color="auto"/>
        <w:left w:val="none" w:sz="0" w:space="0" w:color="auto"/>
        <w:bottom w:val="none" w:sz="0" w:space="0" w:color="auto"/>
        <w:right w:val="none" w:sz="0" w:space="0" w:color="auto"/>
      </w:divBdr>
    </w:div>
    <w:div w:id="1879976396">
      <w:bodyDiv w:val="1"/>
      <w:marLeft w:val="0"/>
      <w:marRight w:val="0"/>
      <w:marTop w:val="0"/>
      <w:marBottom w:val="0"/>
      <w:divBdr>
        <w:top w:val="none" w:sz="0" w:space="0" w:color="auto"/>
        <w:left w:val="none" w:sz="0" w:space="0" w:color="auto"/>
        <w:bottom w:val="none" w:sz="0" w:space="0" w:color="auto"/>
        <w:right w:val="none" w:sz="0" w:space="0" w:color="auto"/>
      </w:divBdr>
    </w:div>
    <w:div w:id="1944456141">
      <w:bodyDiv w:val="1"/>
      <w:marLeft w:val="0"/>
      <w:marRight w:val="0"/>
      <w:marTop w:val="0"/>
      <w:marBottom w:val="0"/>
      <w:divBdr>
        <w:top w:val="none" w:sz="0" w:space="0" w:color="auto"/>
        <w:left w:val="none" w:sz="0" w:space="0" w:color="auto"/>
        <w:bottom w:val="none" w:sz="0" w:space="0" w:color="auto"/>
        <w:right w:val="none" w:sz="0" w:space="0" w:color="auto"/>
      </w:divBdr>
    </w:div>
    <w:div w:id="1996254266">
      <w:bodyDiv w:val="1"/>
      <w:marLeft w:val="0"/>
      <w:marRight w:val="0"/>
      <w:marTop w:val="0"/>
      <w:marBottom w:val="0"/>
      <w:divBdr>
        <w:top w:val="none" w:sz="0" w:space="0" w:color="auto"/>
        <w:left w:val="none" w:sz="0" w:space="0" w:color="auto"/>
        <w:bottom w:val="none" w:sz="0" w:space="0" w:color="auto"/>
        <w:right w:val="none" w:sz="0" w:space="0" w:color="auto"/>
      </w:divBdr>
    </w:div>
    <w:div w:id="2017144707">
      <w:bodyDiv w:val="1"/>
      <w:marLeft w:val="0"/>
      <w:marRight w:val="0"/>
      <w:marTop w:val="0"/>
      <w:marBottom w:val="0"/>
      <w:divBdr>
        <w:top w:val="none" w:sz="0" w:space="0" w:color="auto"/>
        <w:left w:val="none" w:sz="0" w:space="0" w:color="auto"/>
        <w:bottom w:val="none" w:sz="0" w:space="0" w:color="auto"/>
        <w:right w:val="none" w:sz="0" w:space="0" w:color="auto"/>
      </w:divBdr>
    </w:div>
    <w:div w:id="2067800794">
      <w:bodyDiv w:val="1"/>
      <w:marLeft w:val="0"/>
      <w:marRight w:val="0"/>
      <w:marTop w:val="0"/>
      <w:marBottom w:val="0"/>
      <w:divBdr>
        <w:top w:val="none" w:sz="0" w:space="0" w:color="auto"/>
        <w:left w:val="none" w:sz="0" w:space="0" w:color="auto"/>
        <w:bottom w:val="none" w:sz="0" w:space="0" w:color="auto"/>
        <w:right w:val="none" w:sz="0" w:space="0" w:color="auto"/>
      </w:divBdr>
    </w:div>
    <w:div w:id="2083521135">
      <w:bodyDiv w:val="1"/>
      <w:marLeft w:val="0"/>
      <w:marRight w:val="0"/>
      <w:marTop w:val="0"/>
      <w:marBottom w:val="0"/>
      <w:divBdr>
        <w:top w:val="none" w:sz="0" w:space="0" w:color="auto"/>
        <w:left w:val="none" w:sz="0" w:space="0" w:color="auto"/>
        <w:bottom w:val="none" w:sz="0" w:space="0" w:color="auto"/>
        <w:right w:val="none" w:sz="0" w:space="0" w:color="auto"/>
      </w:divBdr>
      <w:divsChild>
        <w:div w:id="1287004083">
          <w:marLeft w:val="0"/>
          <w:marRight w:val="0"/>
          <w:marTop w:val="0"/>
          <w:marBottom w:val="0"/>
          <w:divBdr>
            <w:top w:val="none" w:sz="0" w:space="0" w:color="auto"/>
            <w:left w:val="none" w:sz="0" w:space="0" w:color="auto"/>
            <w:bottom w:val="none" w:sz="0" w:space="0" w:color="auto"/>
            <w:right w:val="none" w:sz="0" w:space="0" w:color="auto"/>
          </w:divBdr>
        </w:div>
        <w:div w:id="547189181">
          <w:marLeft w:val="0"/>
          <w:marRight w:val="0"/>
          <w:marTop w:val="0"/>
          <w:marBottom w:val="0"/>
          <w:divBdr>
            <w:top w:val="none" w:sz="0" w:space="0" w:color="auto"/>
            <w:left w:val="none" w:sz="0" w:space="0" w:color="auto"/>
            <w:bottom w:val="none" w:sz="0" w:space="0" w:color="auto"/>
            <w:right w:val="none" w:sz="0" w:space="0" w:color="auto"/>
          </w:divBdr>
        </w:div>
        <w:div w:id="1923563042">
          <w:marLeft w:val="0"/>
          <w:marRight w:val="0"/>
          <w:marTop w:val="0"/>
          <w:marBottom w:val="0"/>
          <w:divBdr>
            <w:top w:val="none" w:sz="0" w:space="0" w:color="auto"/>
            <w:left w:val="none" w:sz="0" w:space="0" w:color="auto"/>
            <w:bottom w:val="none" w:sz="0" w:space="0" w:color="auto"/>
            <w:right w:val="none" w:sz="0" w:space="0" w:color="auto"/>
          </w:divBdr>
          <w:divsChild>
            <w:div w:id="1427267040">
              <w:marLeft w:val="0"/>
              <w:marRight w:val="0"/>
              <w:marTop w:val="0"/>
              <w:marBottom w:val="0"/>
              <w:divBdr>
                <w:top w:val="none" w:sz="0" w:space="0" w:color="auto"/>
                <w:left w:val="none" w:sz="0" w:space="0" w:color="auto"/>
                <w:bottom w:val="none" w:sz="0" w:space="0" w:color="auto"/>
                <w:right w:val="none" w:sz="0" w:space="0" w:color="auto"/>
              </w:divBdr>
              <w:divsChild>
                <w:div w:id="3386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5076">
          <w:marLeft w:val="0"/>
          <w:marRight w:val="0"/>
          <w:marTop w:val="0"/>
          <w:marBottom w:val="0"/>
          <w:divBdr>
            <w:top w:val="none" w:sz="0" w:space="0" w:color="auto"/>
            <w:left w:val="none" w:sz="0" w:space="0" w:color="auto"/>
            <w:bottom w:val="none" w:sz="0" w:space="0" w:color="auto"/>
            <w:right w:val="none" w:sz="0" w:space="0" w:color="auto"/>
          </w:divBdr>
        </w:div>
        <w:div w:id="557939151">
          <w:marLeft w:val="0"/>
          <w:marRight w:val="0"/>
          <w:marTop w:val="0"/>
          <w:marBottom w:val="0"/>
          <w:divBdr>
            <w:top w:val="none" w:sz="0" w:space="0" w:color="auto"/>
            <w:left w:val="none" w:sz="0" w:space="0" w:color="auto"/>
            <w:bottom w:val="none" w:sz="0" w:space="0" w:color="auto"/>
            <w:right w:val="none" w:sz="0" w:space="0" w:color="auto"/>
          </w:divBdr>
        </w:div>
        <w:div w:id="485441157">
          <w:marLeft w:val="0"/>
          <w:marRight w:val="0"/>
          <w:marTop w:val="0"/>
          <w:marBottom w:val="0"/>
          <w:divBdr>
            <w:top w:val="none" w:sz="0" w:space="0" w:color="auto"/>
            <w:left w:val="none" w:sz="0" w:space="0" w:color="auto"/>
            <w:bottom w:val="none" w:sz="0" w:space="0" w:color="auto"/>
            <w:right w:val="none" w:sz="0" w:space="0" w:color="auto"/>
          </w:divBdr>
        </w:div>
        <w:div w:id="477693399">
          <w:marLeft w:val="0"/>
          <w:marRight w:val="0"/>
          <w:marTop w:val="0"/>
          <w:marBottom w:val="0"/>
          <w:divBdr>
            <w:top w:val="none" w:sz="0" w:space="0" w:color="auto"/>
            <w:left w:val="none" w:sz="0" w:space="0" w:color="auto"/>
            <w:bottom w:val="none" w:sz="0" w:space="0" w:color="auto"/>
            <w:right w:val="none" w:sz="0" w:space="0" w:color="auto"/>
          </w:divBdr>
        </w:div>
        <w:div w:id="108815090">
          <w:marLeft w:val="0"/>
          <w:marRight w:val="0"/>
          <w:marTop w:val="0"/>
          <w:marBottom w:val="0"/>
          <w:divBdr>
            <w:top w:val="none" w:sz="0" w:space="0" w:color="auto"/>
            <w:left w:val="none" w:sz="0" w:space="0" w:color="auto"/>
            <w:bottom w:val="none" w:sz="0" w:space="0" w:color="auto"/>
            <w:right w:val="none" w:sz="0" w:space="0" w:color="auto"/>
          </w:divBdr>
        </w:div>
        <w:div w:id="158811397">
          <w:marLeft w:val="0"/>
          <w:marRight w:val="0"/>
          <w:marTop w:val="0"/>
          <w:marBottom w:val="0"/>
          <w:divBdr>
            <w:top w:val="none" w:sz="0" w:space="0" w:color="auto"/>
            <w:left w:val="none" w:sz="0" w:space="0" w:color="auto"/>
            <w:bottom w:val="none" w:sz="0" w:space="0" w:color="auto"/>
            <w:right w:val="none" w:sz="0" w:space="0" w:color="auto"/>
          </w:divBdr>
        </w:div>
      </w:divsChild>
    </w:div>
    <w:div w:id="2096170530">
      <w:bodyDiv w:val="1"/>
      <w:marLeft w:val="0"/>
      <w:marRight w:val="0"/>
      <w:marTop w:val="0"/>
      <w:marBottom w:val="0"/>
      <w:divBdr>
        <w:top w:val="none" w:sz="0" w:space="0" w:color="auto"/>
        <w:left w:val="none" w:sz="0" w:space="0" w:color="auto"/>
        <w:bottom w:val="none" w:sz="0" w:space="0" w:color="auto"/>
        <w:right w:val="none" w:sz="0" w:space="0" w:color="auto"/>
      </w:divBdr>
      <w:divsChild>
        <w:div w:id="259803401">
          <w:marLeft w:val="0"/>
          <w:marRight w:val="0"/>
          <w:marTop w:val="0"/>
          <w:marBottom w:val="0"/>
          <w:divBdr>
            <w:top w:val="none" w:sz="0" w:space="0" w:color="auto"/>
            <w:left w:val="none" w:sz="0" w:space="0" w:color="auto"/>
            <w:bottom w:val="none" w:sz="0" w:space="0" w:color="auto"/>
            <w:right w:val="none" w:sz="0" w:space="0" w:color="auto"/>
          </w:divBdr>
        </w:div>
      </w:divsChild>
    </w:div>
    <w:div w:id="21148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ilitynewsservice.com/advice-and-information/" TargetMode="External"/><Relationship Id="rId13" Type="http://schemas.openxmlformats.org/officeDocument/2006/relationships/hyperlink" Target="https://www.disabilitynewsservice.com/advice-and-information/" TargetMode="External"/><Relationship Id="rId18" Type="http://schemas.openxmlformats.org/officeDocument/2006/relationships/hyperlink" Target="https://www.leighday.co.uk/" TargetMode="External"/><Relationship Id="rId26" Type="http://schemas.openxmlformats.org/officeDocument/2006/relationships/hyperlink" Target="https://www.disabilitynewsservice.com/advice-and-information/" TargetMode="External"/><Relationship Id="rId39" Type="http://schemas.openxmlformats.org/officeDocument/2006/relationships/hyperlink" Target="https://www.justiceinspectorates.gov.uk/hmiprisons/about-hmi-prisons/current-consultations/evidence-review-on-neurodiversity-in-the-criminal-justice-system/" TargetMode="External"/><Relationship Id="rId3" Type="http://schemas.openxmlformats.org/officeDocument/2006/relationships/styles" Target="styles.xml"/><Relationship Id="rId21" Type="http://schemas.openxmlformats.org/officeDocument/2006/relationships/hyperlink" Target="https://www.disabilitynewsservice.com/devastating-covid-deaths-figures-show-government-breached-disabled-peoples-right-to-life/" TargetMode="External"/><Relationship Id="rId34" Type="http://schemas.openxmlformats.org/officeDocument/2006/relationships/hyperlink" Target="https://www.inclusionlondon.org.uk/campaigns-and-policy/facts-and-information/equality-and-human-rights/important-legal-victory-for-disabled-people/" TargetMode="External"/><Relationship Id="rId42" Type="http://schemas.openxmlformats.org/officeDocument/2006/relationships/theme" Target="theme/theme1.xml"/><Relationship Id="rId7" Type="http://schemas.openxmlformats.org/officeDocument/2006/relationships/hyperlink" Target="https://mailchi.mp/aa181e2c8387/the-impact-of-covid-19-on-ddeaf-and-disabled-people-3-further-reports" TargetMode="External"/><Relationship Id="rId12" Type="http://schemas.openxmlformats.org/officeDocument/2006/relationships/hyperlink" Target="https://www.gov.uk/government/news/advice-for-clinically-extremely-vulnerable-in-new-tier-4-areas" TargetMode="External"/><Relationship Id="rId17" Type="http://schemas.openxmlformats.org/officeDocument/2006/relationships/hyperlink" Target="https://www.disabilitynewsservice.com/wca-death-doctor-dwp-put-immense-pressure-on-atos-to-find-claimants-fit-for-work/" TargetMode="External"/><Relationship Id="rId25" Type="http://schemas.openxmlformats.org/officeDocument/2006/relationships/hyperlink" Target="https://www.disabilitynewsservice.com/vast-majority-of-important-government-covid-information-is-inaccessible-to-bsl-users/" TargetMode="External"/><Relationship Id="rId33" Type="http://schemas.openxmlformats.org/officeDocument/2006/relationships/hyperlink" Target="https://www.bailii.org/ew/cases/EWHC/Admin/2020/3436.html" TargetMode="External"/><Relationship Id="rId38" Type="http://schemas.openxmlformats.org/officeDocument/2006/relationships/hyperlink" Target="https://www.equalityhumanrights.com/en/our-work/news/criminal-justice-system-failing-disabled-people" TargetMode="External"/><Relationship Id="rId2" Type="http://schemas.openxmlformats.org/officeDocument/2006/relationships/numbering" Target="numbering.xml"/><Relationship Id="rId16" Type="http://schemas.openxmlformats.org/officeDocument/2006/relationships/hyperlink" Target="https://www.disabilitynewsservice.com/wca-death-scandal-dwp-and-atos-killed-my-son/" TargetMode="External"/><Relationship Id="rId20" Type="http://schemas.openxmlformats.org/officeDocument/2006/relationships/hyperlink" Target="https://www.disabilitynewsservice.com/shocking-figures-on-deaths-of-people-with-learning-difficulties-show-need-for-vaccine-action/" TargetMode="External"/><Relationship Id="rId29" Type="http://schemas.openxmlformats.org/officeDocument/2006/relationships/hyperlink" Target="https://www.gov.uk/government/news/chairs-appointed-to-network-to-give-disabled-people-stronger-voic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shapingourlives.org.uk/" TargetMode="External"/><Relationship Id="rId11" Type="http://schemas.openxmlformats.org/officeDocument/2006/relationships/hyperlink" Target="https://fullfact.org/health/coronavirus-care-homes-discharge/" TargetMode="External"/><Relationship Id="rId24" Type="http://schemas.openxmlformats.org/officeDocument/2006/relationships/hyperlink" Target="https://www.disabilitynewsservice.com/coronavirus-activists-shock-at-intensive-care-doctors-resuscitation-warning/" TargetMode="External"/><Relationship Id="rId32" Type="http://schemas.openxmlformats.org/officeDocument/2006/relationships/hyperlink" Target="https://www.bbc.co.uk/news/uk-politics-37613765" TargetMode="External"/><Relationship Id="rId37" Type="http://schemas.openxmlformats.org/officeDocument/2006/relationships/hyperlink" Target="https://www.orr.gov.uk/sites/default/files/om/improving-assisted-travel-consultation-november-2018.pdf" TargetMode="External"/><Relationship Id="rId40" Type="http://schemas.openxmlformats.org/officeDocument/2006/relationships/hyperlink" Target="http://www.disabilitynewsservice.com" TargetMode="External"/><Relationship Id="rId5" Type="http://schemas.openxmlformats.org/officeDocument/2006/relationships/webSettings" Target="webSettings.xml"/><Relationship Id="rId15" Type="http://schemas.openxmlformats.org/officeDocument/2006/relationships/hyperlink" Target="https://www.doughtystreet.co.uk/barristers/jesse-nicholls" TargetMode="External"/><Relationship Id="rId23" Type="http://schemas.openxmlformats.org/officeDocument/2006/relationships/hyperlink" Target="https://www.disabilitynewsservice.com/coronavirus-anger-over-terrifying-and-discriminating-intensive-care-guidance/" TargetMode="External"/><Relationship Id="rId28" Type="http://schemas.openxmlformats.org/officeDocument/2006/relationships/hyperlink" Target="https://committees.parliament.uk/oralevidence/794/pdf/" TargetMode="External"/><Relationship Id="rId36" Type="http://schemas.openxmlformats.org/officeDocument/2006/relationships/hyperlink" Target="https://twitter.com/Doug_Paulley" TargetMode="External"/><Relationship Id="rId10" Type="http://schemas.openxmlformats.org/officeDocument/2006/relationships/hyperlink" Target="https://www.cqc.org.uk/news/stories/designated-settings-covid-19-patients-leaving-hospital" TargetMode="External"/><Relationship Id="rId19" Type="http://schemas.openxmlformats.org/officeDocument/2006/relationships/hyperlink" Target="https://committees.parliament.uk/committee/328/women-and-equalities-committee/publications/" TargetMode="External"/><Relationship Id="rId31" Type="http://schemas.openxmlformats.org/officeDocument/2006/relationships/hyperlink" Target="https://www.disabilitynewsservice.com/tomlinson-silent-after-lying-to-mps-about-benefits-freeze/" TargetMode="External"/><Relationship Id="rId4" Type="http://schemas.openxmlformats.org/officeDocument/2006/relationships/settings" Target="settings.xml"/><Relationship Id="rId9" Type="http://schemas.openxmlformats.org/officeDocument/2006/relationships/hyperlink" Target="https://www.nationalcareforum.org.uk/wp-content/uploads/2020/10/DHSC-Letter-_-Designated-Settings-13Oct20.pdf" TargetMode="External"/><Relationship Id="rId14" Type="http://schemas.openxmlformats.org/officeDocument/2006/relationships/hyperlink" Target="https://www.disabilitynewsservice.com/jodey-whiting-dwp-ignored-five-safeguarding-chances-before-wca-suicide/" TargetMode="External"/><Relationship Id="rId22" Type="http://schemas.openxmlformats.org/officeDocument/2006/relationships/hyperlink" Target="https://www.disabilitynewsservice.com/coronavirus-supermarkets-face-biggest-class-action-of-its-kind-over-discrimination-claims/" TargetMode="External"/><Relationship Id="rId27" Type="http://schemas.openxmlformats.org/officeDocument/2006/relationships/hyperlink" Target="https://committees.parliament.uk/committee/328/women-and-equalities-committee/publications/" TargetMode="External"/><Relationship Id="rId30" Type="http://schemas.openxmlformats.org/officeDocument/2006/relationships/hyperlink" Target="https://www.disabilitynewsservice.com/tomlinson-misleads-abrahams-over-cover-up-as-mps-debate-dwp-deaths-cover-up/" TargetMode="External"/><Relationship Id="rId35" Type="http://schemas.openxmlformats.org/officeDocument/2006/relationships/hyperlink" Target="https://www.leighd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5A69-8660-4F85-95DD-FCA4AE15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6209</Words>
  <Characters>35395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Suleyman Mehmet</cp:lastModifiedBy>
  <cp:revision>4</cp:revision>
  <dcterms:created xsi:type="dcterms:W3CDTF">2020-12-23T13:08:00Z</dcterms:created>
  <dcterms:modified xsi:type="dcterms:W3CDTF">2020-12-23T17:21:00Z</dcterms:modified>
</cp:coreProperties>
</file>